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6F9546">
      <w:pPr>
        <w:jc w:val="center"/>
        <w:rPr>
          <w:rFonts w:hint="eastAsia" w:ascii="仿宋" w:hAnsi="仿宋" w:eastAsia="仿宋" w:cs="仿宋"/>
          <w:b/>
          <w:bCs/>
          <w:color w:val="auto"/>
          <w:sz w:val="28"/>
          <w:szCs w:val="28"/>
        </w:rPr>
      </w:pPr>
      <w:r>
        <w:rPr>
          <w:rFonts w:hint="eastAsia" w:ascii="仿宋" w:hAnsi="仿宋" w:eastAsia="仿宋" w:cs="仿宋"/>
          <w:b/>
          <w:bCs/>
          <w:color w:val="auto"/>
          <w:sz w:val="28"/>
          <w:szCs w:val="28"/>
        </w:rPr>
        <w:t xml:space="preserve"> </w:t>
      </w:r>
      <w:r>
        <w:rPr>
          <w:rFonts w:hint="eastAsia" w:ascii="仿宋" w:hAnsi="仿宋" w:eastAsia="仿宋" w:cs="仿宋"/>
          <w:b/>
          <w:bCs/>
          <w:color w:val="auto"/>
          <w:sz w:val="28"/>
          <w:szCs w:val="28"/>
          <w:lang w:val="en-US" w:eastAsia="zh-CN"/>
        </w:rPr>
        <w:t>万翔自营</w:t>
      </w:r>
      <w:bookmarkStart w:id="0" w:name="_GoBack"/>
      <w:bookmarkEnd w:id="0"/>
      <w:r>
        <w:rPr>
          <w:rFonts w:hint="eastAsia" w:ascii="仿宋" w:hAnsi="仿宋" w:eastAsia="仿宋" w:cs="仿宋"/>
          <w:b/>
          <w:bCs/>
          <w:color w:val="auto"/>
          <w:sz w:val="28"/>
          <w:szCs w:val="28"/>
          <w:lang w:val="en-US" w:eastAsia="zh-CN"/>
        </w:rPr>
        <w:t>麒麟操作系统产品</w:t>
      </w:r>
      <w:r>
        <w:rPr>
          <w:rFonts w:hint="eastAsia" w:ascii="仿宋" w:hAnsi="仿宋" w:eastAsia="仿宋" w:cs="仿宋"/>
          <w:b/>
          <w:bCs/>
          <w:color w:val="auto"/>
          <w:sz w:val="28"/>
          <w:szCs w:val="28"/>
        </w:rPr>
        <w:t>供应商合作征集函</w:t>
      </w:r>
    </w:p>
    <w:p w14:paraId="2EB6834D">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因业务发展的需要，万翔网商计划</w:t>
      </w:r>
      <w:r>
        <w:rPr>
          <w:rFonts w:hint="eastAsia" w:ascii="仿宋" w:hAnsi="仿宋" w:eastAsia="仿宋" w:cs="仿宋"/>
          <w:sz w:val="24"/>
          <w:szCs w:val="24"/>
          <w:lang w:val="en-US" w:eastAsia="zh-CN"/>
        </w:rPr>
        <w:t>征集麒麟操作系统产品框架合作供应商，以满足政府客户、企业客户的购买需求。现就“麒麟操作系统产品采购项目”开展候选供应商公开征集，诚邀符合资格条件的供应商参与。</w:t>
      </w:r>
    </w:p>
    <w:p w14:paraId="272868DE">
      <w:pPr>
        <w:spacing w:line="440" w:lineRule="exact"/>
        <w:ind w:firstLine="482" w:firstLineChars="200"/>
        <w:rPr>
          <w:rFonts w:hint="eastAsia" w:ascii="仿宋" w:hAnsi="仿宋" w:eastAsia="仿宋" w:cs="仿宋"/>
          <w:b/>
          <w:sz w:val="24"/>
          <w:szCs w:val="24"/>
        </w:rPr>
      </w:pPr>
      <w:r>
        <w:rPr>
          <w:rFonts w:hint="eastAsia" w:ascii="仿宋" w:hAnsi="仿宋" w:eastAsia="仿宋" w:cs="仿宋"/>
          <w:b/>
          <w:sz w:val="24"/>
          <w:szCs w:val="24"/>
        </w:rPr>
        <w:t>一、项目概况</w:t>
      </w:r>
    </w:p>
    <w:p w14:paraId="029352D4">
      <w:pPr>
        <w:spacing w:line="44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（一）项目名称：</w:t>
      </w:r>
      <w:r>
        <w:rPr>
          <w:rFonts w:hint="eastAsia" w:ascii="仿宋" w:hAnsi="仿宋" w:eastAsia="仿宋" w:cs="仿宋"/>
          <w:sz w:val="24"/>
          <w:szCs w:val="24"/>
          <w:lang w:val="en-US" w:eastAsia="zh-CN"/>
        </w:rPr>
        <w:t>万翔自营麒麟操作系统产品采购项目</w:t>
      </w:r>
    </w:p>
    <w:p w14:paraId="63F061C1">
      <w:pPr>
        <w:spacing w:line="440" w:lineRule="exact"/>
        <w:ind w:firstLine="480" w:firstLineChars="200"/>
        <w:rPr>
          <w:rFonts w:hint="default" w:ascii="仿宋" w:hAnsi="仿宋" w:eastAsia="仿宋" w:cs="仿宋"/>
          <w:sz w:val="24"/>
          <w:szCs w:val="24"/>
          <w:lang w:val="en-US" w:eastAsia="zh-CN"/>
        </w:rPr>
      </w:pPr>
      <w:r>
        <w:rPr>
          <w:rFonts w:hint="eastAsia" w:ascii="仿宋" w:hAnsi="仿宋" w:eastAsia="仿宋" w:cs="仿宋"/>
          <w:sz w:val="24"/>
          <w:szCs w:val="24"/>
        </w:rPr>
        <w:t>（二）采购需求：</w:t>
      </w:r>
      <w:r>
        <w:rPr>
          <w:rFonts w:hint="eastAsia" w:ascii="仿宋" w:hAnsi="仿宋" w:eastAsia="仿宋" w:cs="仿宋"/>
          <w:sz w:val="24"/>
          <w:szCs w:val="24"/>
          <w:lang w:val="en-US" w:eastAsia="zh-CN"/>
        </w:rPr>
        <w:t>万翔自营麒麟操作系统产品采购</w:t>
      </w:r>
    </w:p>
    <w:p w14:paraId="464A3451">
      <w:pPr>
        <w:spacing w:line="44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（三）项目采购规模：</w:t>
      </w:r>
      <w:r>
        <w:rPr>
          <w:rFonts w:hint="eastAsia" w:ascii="仿宋" w:hAnsi="仿宋" w:eastAsia="仿宋" w:cs="仿宋"/>
          <w:sz w:val="24"/>
          <w:szCs w:val="24"/>
          <w:highlight w:val="none"/>
        </w:rPr>
        <w:t>预估</w:t>
      </w:r>
      <w:r>
        <w:rPr>
          <w:rFonts w:hint="eastAsia" w:ascii="仿宋" w:hAnsi="仿宋" w:eastAsia="仿宋" w:cs="仿宋"/>
          <w:sz w:val="24"/>
          <w:szCs w:val="24"/>
          <w:highlight w:val="none"/>
          <w:lang w:val="en-US" w:eastAsia="zh-CN"/>
        </w:rPr>
        <w:t>年度</w:t>
      </w:r>
      <w:r>
        <w:rPr>
          <w:rFonts w:hint="eastAsia" w:ascii="仿宋" w:hAnsi="仿宋" w:eastAsia="仿宋" w:cs="仿宋"/>
          <w:sz w:val="24"/>
          <w:szCs w:val="24"/>
          <w:highlight w:val="none"/>
        </w:rPr>
        <w:t>总采购额</w:t>
      </w:r>
      <w:r>
        <w:rPr>
          <w:rFonts w:hint="eastAsia" w:ascii="仿宋" w:hAnsi="仿宋" w:eastAsia="仿宋" w:cs="仿宋"/>
          <w:sz w:val="24"/>
          <w:szCs w:val="24"/>
          <w:highlight w:val="none"/>
          <w:lang w:val="en-US" w:eastAsia="zh-CN"/>
        </w:rPr>
        <w:t>约50</w:t>
      </w:r>
      <w:r>
        <w:rPr>
          <w:rFonts w:hint="eastAsia" w:ascii="仿宋" w:hAnsi="仿宋" w:eastAsia="仿宋" w:cs="仿宋"/>
          <w:sz w:val="24"/>
          <w:szCs w:val="24"/>
          <w:highlight w:val="none"/>
        </w:rPr>
        <w:t>万元，</w:t>
      </w:r>
      <w:r>
        <w:rPr>
          <w:rFonts w:hint="eastAsia" w:ascii="仿宋" w:hAnsi="仿宋" w:eastAsia="仿宋" w:cs="仿宋"/>
          <w:sz w:val="24"/>
          <w:szCs w:val="24"/>
          <w:lang w:val="en-US" w:eastAsia="zh-CN"/>
        </w:rPr>
        <w:t>产品</w:t>
      </w:r>
      <w:r>
        <w:rPr>
          <w:rFonts w:hint="eastAsia" w:ascii="仿宋" w:hAnsi="仿宋" w:eastAsia="仿宋" w:cs="仿宋"/>
          <w:sz w:val="24"/>
          <w:szCs w:val="24"/>
        </w:rPr>
        <w:t>分批</w:t>
      </w:r>
      <w:r>
        <w:rPr>
          <w:rFonts w:hint="eastAsia" w:ascii="仿宋" w:hAnsi="仿宋" w:eastAsia="仿宋" w:cs="仿宋"/>
          <w:sz w:val="24"/>
          <w:szCs w:val="24"/>
          <w:lang w:val="en-US" w:eastAsia="zh-CN"/>
        </w:rPr>
        <w:t>次</w:t>
      </w:r>
      <w:r>
        <w:rPr>
          <w:rFonts w:hint="eastAsia" w:ascii="仿宋" w:hAnsi="仿宋" w:eastAsia="仿宋" w:cs="仿宋"/>
          <w:sz w:val="24"/>
          <w:szCs w:val="24"/>
        </w:rPr>
        <w:t>采购。</w:t>
      </w:r>
    </w:p>
    <w:p w14:paraId="718A9D1F">
      <w:pPr>
        <w:spacing w:line="440" w:lineRule="exact"/>
        <w:ind w:firstLine="480" w:firstLineChars="200"/>
        <w:rPr>
          <w:rFonts w:hint="default" w:ascii="仿宋" w:hAnsi="仿宋" w:eastAsia="仿宋" w:cs="仿宋"/>
          <w:sz w:val="24"/>
          <w:szCs w:val="24"/>
          <w:lang w:val="en-US" w:eastAsia="zh-CN"/>
        </w:rPr>
      </w:pPr>
      <w:r>
        <w:rPr>
          <w:rFonts w:hint="eastAsia" w:ascii="仿宋" w:hAnsi="仿宋" w:eastAsia="仿宋" w:cs="仿宋"/>
          <w:sz w:val="24"/>
          <w:szCs w:val="24"/>
        </w:rPr>
        <w:t>（四）付款方式：货到票到账期</w:t>
      </w:r>
      <w:r>
        <w:rPr>
          <w:rFonts w:hint="eastAsia" w:ascii="仿宋" w:hAnsi="仿宋" w:eastAsia="仿宋" w:cs="仿宋"/>
          <w:sz w:val="24"/>
          <w:szCs w:val="24"/>
          <w:lang w:val="en-US" w:eastAsia="zh-CN"/>
        </w:rPr>
        <w:t>30</w:t>
      </w:r>
      <w:r>
        <w:rPr>
          <w:rFonts w:hint="eastAsia" w:ascii="仿宋" w:hAnsi="仿宋" w:eastAsia="仿宋" w:cs="仿宋"/>
          <w:sz w:val="24"/>
          <w:szCs w:val="24"/>
        </w:rPr>
        <w:t>天内付款</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零星采购项目按此标准，实际项目可依情况进行补充调整</w:t>
      </w:r>
      <w:r>
        <w:rPr>
          <w:rFonts w:hint="eastAsia" w:ascii="仿宋" w:hAnsi="仿宋" w:eastAsia="仿宋" w:cs="仿宋"/>
          <w:sz w:val="24"/>
          <w:szCs w:val="24"/>
          <w:lang w:eastAsia="zh-CN"/>
        </w:rPr>
        <w:t>）</w:t>
      </w:r>
      <w:r>
        <w:rPr>
          <w:rFonts w:hint="eastAsia" w:ascii="仿宋" w:hAnsi="仿宋" w:eastAsia="仿宋" w:cs="仿宋"/>
          <w:sz w:val="24"/>
          <w:szCs w:val="24"/>
        </w:rPr>
        <w:t>。</w:t>
      </w:r>
    </w:p>
    <w:p w14:paraId="138D0506">
      <w:pPr>
        <w:spacing w:line="440" w:lineRule="exact"/>
        <w:ind w:firstLine="482" w:firstLineChars="200"/>
        <w:rPr>
          <w:rFonts w:hint="eastAsia" w:ascii="仿宋" w:hAnsi="仿宋" w:eastAsia="仿宋" w:cs="仿宋"/>
          <w:sz w:val="24"/>
          <w:szCs w:val="24"/>
        </w:rPr>
      </w:pPr>
      <w:r>
        <w:rPr>
          <w:rFonts w:hint="eastAsia" w:ascii="仿宋" w:hAnsi="仿宋" w:eastAsia="仿宋" w:cs="仿宋"/>
          <w:b/>
          <w:sz w:val="24"/>
          <w:szCs w:val="24"/>
        </w:rPr>
        <w:t>二、征集时间：</w:t>
      </w:r>
      <w:r>
        <w:rPr>
          <w:rFonts w:hint="eastAsia" w:ascii="仿宋" w:hAnsi="仿宋" w:eastAsia="仿宋" w:cs="仿宋"/>
          <w:sz w:val="24"/>
          <w:szCs w:val="24"/>
        </w:rPr>
        <w:t>本项目征集自发布之日起至20</w:t>
      </w:r>
      <w:r>
        <w:rPr>
          <w:rFonts w:hint="eastAsia" w:ascii="仿宋" w:hAnsi="仿宋" w:eastAsia="仿宋" w:cs="仿宋"/>
          <w:sz w:val="24"/>
          <w:szCs w:val="24"/>
          <w:lang w:val="en-US" w:eastAsia="zh-CN"/>
        </w:rPr>
        <w:t>26</w:t>
      </w:r>
      <w:r>
        <w:rPr>
          <w:rFonts w:hint="eastAsia" w:ascii="仿宋" w:hAnsi="仿宋" w:eastAsia="仿宋" w:cs="仿宋"/>
          <w:sz w:val="24"/>
          <w:szCs w:val="24"/>
        </w:rPr>
        <w:t>年</w:t>
      </w:r>
      <w:r>
        <w:rPr>
          <w:rFonts w:hint="eastAsia" w:ascii="仿宋" w:hAnsi="仿宋" w:eastAsia="仿宋" w:cs="仿宋"/>
          <w:sz w:val="24"/>
          <w:szCs w:val="24"/>
          <w:lang w:val="en-US" w:eastAsia="zh-CN"/>
        </w:rPr>
        <w:t>8</w:t>
      </w:r>
      <w:r>
        <w:rPr>
          <w:rFonts w:hint="eastAsia" w:ascii="仿宋" w:hAnsi="仿宋" w:eastAsia="仿宋" w:cs="仿宋"/>
          <w:sz w:val="24"/>
          <w:szCs w:val="24"/>
        </w:rPr>
        <w:t>月</w:t>
      </w:r>
      <w:r>
        <w:rPr>
          <w:rFonts w:hint="eastAsia" w:ascii="仿宋" w:hAnsi="仿宋" w:eastAsia="仿宋" w:cs="仿宋"/>
          <w:sz w:val="24"/>
          <w:szCs w:val="24"/>
          <w:lang w:val="en-US" w:eastAsia="zh-CN"/>
        </w:rPr>
        <w:t>14</w:t>
      </w:r>
      <w:r>
        <w:rPr>
          <w:rFonts w:hint="eastAsia" w:ascii="仿宋" w:hAnsi="仿宋" w:eastAsia="仿宋" w:cs="仿宋"/>
          <w:sz w:val="24"/>
          <w:szCs w:val="24"/>
        </w:rPr>
        <w:t>日1</w:t>
      </w:r>
      <w:r>
        <w:rPr>
          <w:rFonts w:hint="eastAsia" w:ascii="仿宋" w:hAnsi="仿宋" w:eastAsia="仿宋" w:cs="仿宋"/>
          <w:sz w:val="24"/>
          <w:szCs w:val="24"/>
          <w:lang w:val="en-US" w:eastAsia="zh-CN"/>
        </w:rPr>
        <w:t>6</w:t>
      </w:r>
      <w:r>
        <w:rPr>
          <w:rFonts w:hint="eastAsia" w:ascii="仿宋" w:hAnsi="仿宋" w:eastAsia="仿宋" w:cs="仿宋"/>
          <w:sz w:val="24"/>
          <w:szCs w:val="24"/>
        </w:rPr>
        <w:t>:00止。</w:t>
      </w:r>
    </w:p>
    <w:p w14:paraId="37954558">
      <w:pPr>
        <w:spacing w:line="440" w:lineRule="exact"/>
        <w:ind w:firstLine="482" w:firstLineChars="200"/>
        <w:rPr>
          <w:rFonts w:hint="eastAsia" w:ascii="仿宋" w:hAnsi="仿宋" w:eastAsia="仿宋" w:cs="仿宋"/>
          <w:b/>
          <w:sz w:val="24"/>
          <w:szCs w:val="24"/>
        </w:rPr>
      </w:pPr>
      <w:r>
        <w:rPr>
          <w:rFonts w:hint="eastAsia" w:ascii="仿宋" w:hAnsi="仿宋" w:eastAsia="仿宋" w:cs="仿宋"/>
          <w:b/>
          <w:sz w:val="24"/>
          <w:szCs w:val="24"/>
        </w:rPr>
        <w:t>三、合格供应商要求：</w:t>
      </w:r>
    </w:p>
    <w:p w14:paraId="1FCE0603">
      <w:pPr>
        <w:spacing w:line="440" w:lineRule="exact"/>
        <w:ind w:firstLine="480" w:firstLineChars="200"/>
        <w:rPr>
          <w:rFonts w:hint="default" w:ascii="仿宋" w:hAnsi="仿宋" w:eastAsia="仿宋" w:cs="仿宋"/>
          <w:sz w:val="24"/>
          <w:szCs w:val="24"/>
          <w:u w:val="single"/>
          <w:lang w:val="en-US" w:eastAsia="zh-CN"/>
        </w:rPr>
      </w:pPr>
      <w:r>
        <w:rPr>
          <w:rFonts w:hint="eastAsia" w:ascii="仿宋" w:hAnsi="仿宋" w:eastAsia="仿宋" w:cs="仿宋"/>
          <w:sz w:val="24"/>
          <w:szCs w:val="24"/>
        </w:rPr>
        <w:t>（一）</w:t>
      </w:r>
      <w:r>
        <w:rPr>
          <w:rFonts w:hint="eastAsia" w:ascii="仿宋" w:hAnsi="仿宋" w:eastAsia="仿宋" w:cs="仿宋"/>
          <w:sz w:val="24"/>
          <w:szCs w:val="24"/>
          <w:u w:val="none"/>
        </w:rPr>
        <w:t>报名供应商为</w:t>
      </w:r>
      <w:r>
        <w:rPr>
          <w:rFonts w:hint="eastAsia" w:ascii="仿宋" w:hAnsi="仿宋" w:eastAsia="仿宋" w:cs="仿宋"/>
          <w:sz w:val="24"/>
          <w:szCs w:val="24"/>
          <w:u w:val="none"/>
          <w:lang w:val="en-US" w:eastAsia="zh-CN"/>
        </w:rPr>
        <w:t>银河麒麟</w:t>
      </w:r>
      <w:r>
        <w:rPr>
          <w:rFonts w:hint="eastAsia" w:ascii="仿宋" w:hAnsi="仿宋" w:eastAsia="仿宋" w:cs="仿宋"/>
          <w:sz w:val="24"/>
          <w:szCs w:val="24"/>
          <w:u w:val="none"/>
        </w:rPr>
        <w:t>品牌制造商或者制造商授权的代理商（制造商和制造商授权的</w:t>
      </w:r>
      <w:r>
        <w:rPr>
          <w:rFonts w:hint="eastAsia" w:ascii="仿宋" w:hAnsi="仿宋" w:eastAsia="仿宋" w:cs="仿宋"/>
          <w:sz w:val="24"/>
          <w:szCs w:val="24"/>
          <w:u w:val="none"/>
          <w:lang w:eastAsia="zh-CN"/>
        </w:rPr>
        <w:t>代理商</w:t>
      </w:r>
      <w:r>
        <w:rPr>
          <w:rFonts w:hint="eastAsia" w:ascii="仿宋" w:hAnsi="仿宋" w:eastAsia="仿宋" w:cs="仿宋"/>
          <w:sz w:val="24"/>
          <w:szCs w:val="24"/>
          <w:u w:val="none"/>
        </w:rPr>
        <w:t>可以同时报名，报名供应商为授权</w:t>
      </w:r>
      <w:r>
        <w:rPr>
          <w:rFonts w:hint="eastAsia" w:ascii="仿宋" w:hAnsi="仿宋" w:eastAsia="仿宋" w:cs="仿宋"/>
          <w:sz w:val="24"/>
          <w:szCs w:val="24"/>
          <w:u w:val="none"/>
          <w:lang w:eastAsia="zh-CN"/>
        </w:rPr>
        <w:t>代理</w:t>
      </w:r>
      <w:r>
        <w:rPr>
          <w:rFonts w:hint="eastAsia" w:ascii="仿宋" w:hAnsi="仿宋" w:eastAsia="仿宋" w:cs="仿宋"/>
          <w:sz w:val="24"/>
          <w:szCs w:val="24"/>
          <w:u w:val="none"/>
        </w:rPr>
        <w:t>商的，报名供应商需要出具制造</w:t>
      </w:r>
      <w:r>
        <w:rPr>
          <w:rFonts w:hint="eastAsia" w:ascii="仿宋" w:hAnsi="仿宋" w:eastAsia="仿宋" w:cs="仿宋"/>
          <w:sz w:val="24"/>
          <w:szCs w:val="24"/>
          <w:u w:val="none"/>
          <w:lang w:eastAsia="zh-CN"/>
        </w:rPr>
        <w:t>商针对此项目的</w:t>
      </w:r>
      <w:r>
        <w:rPr>
          <w:rFonts w:hint="eastAsia" w:ascii="仿宋" w:hAnsi="仿宋" w:eastAsia="仿宋" w:cs="仿宋"/>
          <w:sz w:val="24"/>
          <w:szCs w:val="24"/>
          <w:u w:val="none"/>
        </w:rPr>
        <w:t>授权函</w:t>
      </w:r>
      <w:r>
        <w:rPr>
          <w:rFonts w:hint="eastAsia" w:ascii="仿宋" w:hAnsi="仿宋" w:eastAsia="仿宋" w:cs="仿宋"/>
          <w:sz w:val="24"/>
          <w:szCs w:val="24"/>
          <w:u w:val="none"/>
          <w:lang w:val="en-US" w:eastAsia="zh-CN"/>
        </w:rPr>
        <w:t>或者出具麒麟经销商授权书</w:t>
      </w:r>
      <w:r>
        <w:rPr>
          <w:rFonts w:hint="eastAsia" w:ascii="仿宋" w:hAnsi="仿宋" w:eastAsia="仿宋" w:cs="仿宋"/>
          <w:sz w:val="24"/>
          <w:szCs w:val="24"/>
          <w:u w:val="none"/>
        </w:rPr>
        <w:t>），具有独立法人资格、独立承担民事责任的能力，专业从事</w:t>
      </w:r>
      <w:r>
        <w:rPr>
          <w:rFonts w:hint="eastAsia" w:ascii="仿宋" w:hAnsi="仿宋" w:eastAsia="仿宋" w:cs="仿宋"/>
          <w:sz w:val="24"/>
          <w:szCs w:val="24"/>
          <w:u w:val="none"/>
          <w:lang w:val="en-US" w:eastAsia="zh-CN"/>
        </w:rPr>
        <w:t>销售</w:t>
      </w:r>
      <w:r>
        <w:rPr>
          <w:rFonts w:hint="eastAsia" w:ascii="仿宋" w:hAnsi="仿宋" w:eastAsia="仿宋" w:cs="仿宋"/>
          <w:sz w:val="24"/>
          <w:szCs w:val="24"/>
          <w:lang w:val="en-US" w:eastAsia="zh-CN"/>
        </w:rPr>
        <w:t>麒麟操作系统产品</w:t>
      </w:r>
      <w:r>
        <w:rPr>
          <w:rFonts w:hint="eastAsia" w:ascii="仿宋" w:hAnsi="仿宋" w:eastAsia="仿宋" w:cs="仿宋"/>
          <w:sz w:val="24"/>
          <w:szCs w:val="24"/>
          <w:u w:val="none"/>
        </w:rPr>
        <w:t>行业</w:t>
      </w:r>
      <w:r>
        <w:rPr>
          <w:rFonts w:hint="eastAsia" w:ascii="仿宋" w:hAnsi="仿宋" w:eastAsia="仿宋" w:cs="仿宋"/>
          <w:sz w:val="24"/>
          <w:szCs w:val="24"/>
          <w:u w:val="none"/>
          <w:lang w:val="en-US" w:eastAsia="zh-CN"/>
        </w:rPr>
        <w:t>1</w:t>
      </w:r>
      <w:r>
        <w:rPr>
          <w:rFonts w:hint="eastAsia" w:ascii="仿宋" w:hAnsi="仿宋" w:eastAsia="仿宋" w:cs="仿宋"/>
          <w:sz w:val="24"/>
          <w:szCs w:val="24"/>
          <w:u w:val="none"/>
        </w:rPr>
        <w:t>年及以上。</w:t>
      </w:r>
    </w:p>
    <w:p w14:paraId="52AD06EF">
      <w:pPr>
        <w:spacing w:line="440" w:lineRule="exact"/>
        <w:ind w:firstLine="480" w:firstLineChars="200"/>
        <w:rPr>
          <w:rFonts w:hint="eastAsia" w:ascii="仿宋" w:hAnsi="仿宋" w:eastAsia="仿宋" w:cs="仿宋"/>
          <w:sz w:val="24"/>
          <w:szCs w:val="24"/>
          <w:lang w:eastAsia="zh-CN"/>
        </w:rPr>
      </w:pPr>
      <w:r>
        <w:rPr>
          <w:rFonts w:hint="eastAsia" w:ascii="仿宋" w:hAnsi="仿宋" w:eastAsia="仿宋" w:cs="仿宋"/>
          <w:sz w:val="24"/>
          <w:szCs w:val="24"/>
        </w:rPr>
        <w:t>（二）近三年财务状况良好，经营活动中企业法人及其法定代表人未出现重大违规违法记录，没有出现违背社会责任的不良信息。</w:t>
      </w:r>
      <w:r>
        <w:rPr>
          <w:rFonts w:hint="eastAsia" w:ascii="仿宋" w:hAnsi="仿宋" w:eastAsia="仿宋" w:cs="仿宋"/>
          <w:sz w:val="24"/>
          <w:szCs w:val="24"/>
          <w:lang w:eastAsia="zh-CN"/>
        </w:rPr>
        <w:t>要求提供国家企业信用信息公示系统（https://shiming.gsxt.gov.cn/）中“</w:t>
      </w:r>
      <w:r>
        <w:rPr>
          <w:rFonts w:hint="eastAsia" w:ascii="仿宋" w:hAnsi="仿宋" w:eastAsia="仿宋" w:cs="仿宋"/>
          <w:sz w:val="24"/>
          <w:szCs w:val="24"/>
          <w:lang w:val="en-US" w:eastAsia="zh-CN"/>
        </w:rPr>
        <w:t>列入严重违法失信名单（黑名单）信息</w:t>
      </w:r>
      <w:r>
        <w:rPr>
          <w:rFonts w:hint="eastAsia" w:ascii="仿宋" w:hAnsi="仿宋" w:eastAsia="仿宋" w:cs="仿宋"/>
          <w:sz w:val="24"/>
          <w:szCs w:val="24"/>
          <w:lang w:eastAsia="zh-CN"/>
        </w:rPr>
        <w:t>”的截图证明材料并加盖报名供应商公章。</w:t>
      </w:r>
    </w:p>
    <w:p w14:paraId="3F04C990">
      <w:pPr>
        <w:spacing w:line="44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（三）企业法人及其法定代表人未被列入失信被执行人名单</w:t>
      </w:r>
      <w:r>
        <w:rPr>
          <w:rFonts w:hint="eastAsia" w:ascii="仿宋" w:hAnsi="仿宋" w:eastAsia="仿宋" w:cs="仿宋"/>
          <w:sz w:val="24"/>
          <w:szCs w:val="24"/>
          <w:lang w:eastAsia="zh-CN"/>
        </w:rPr>
        <w:t>（要求提供中国执行信息公开网（https://zxgk.court.gov.cn/）中查询结果的截图证明材料并加盖报名供应商公章）</w:t>
      </w:r>
      <w:r>
        <w:rPr>
          <w:rFonts w:hint="eastAsia" w:ascii="仿宋" w:hAnsi="仿宋" w:eastAsia="仿宋" w:cs="仿宋"/>
          <w:sz w:val="24"/>
          <w:szCs w:val="24"/>
        </w:rPr>
        <w:t>，企业未被列入重大税收违法案件当事人名单、政府采购严重违法失信行为记录名单、经营异常名录及万翔网商、翔业集团黑名单。</w:t>
      </w:r>
    </w:p>
    <w:p w14:paraId="2B417175">
      <w:pPr>
        <w:spacing w:line="440" w:lineRule="exact"/>
        <w:ind w:firstLine="480" w:firstLineChars="200"/>
        <w:rPr>
          <w:rFonts w:hint="eastAsia" w:ascii="仿宋" w:hAnsi="仿宋" w:eastAsia="仿宋" w:cs="仿宋"/>
          <w:sz w:val="24"/>
          <w:szCs w:val="24"/>
          <w:lang w:eastAsia="zh-CN"/>
        </w:rPr>
      </w:pPr>
      <w:r>
        <w:rPr>
          <w:rFonts w:hint="eastAsia" w:ascii="仿宋" w:hAnsi="仿宋" w:eastAsia="仿宋" w:cs="仿宋"/>
          <w:sz w:val="24"/>
          <w:szCs w:val="24"/>
          <w:lang w:eastAsia="zh-CN"/>
        </w:rPr>
        <w:t>（四）报名供应商应提供有效的证明材料，包括但不限于公司技术团队资质、项目运作案例等，以证明具备完善的技术服务体系和强大的本地化服务能力，能够提供覆盖售前、售中、售后的全生命周期技术支持与服务保障。</w:t>
      </w:r>
    </w:p>
    <w:p w14:paraId="4D632783">
      <w:pPr>
        <w:spacing w:line="440" w:lineRule="exact"/>
        <w:ind w:firstLine="480" w:firstLineChars="200"/>
        <w:rPr>
          <w:rFonts w:hint="default" w:ascii="仿宋" w:hAnsi="仿宋" w:eastAsia="仿宋" w:cs="仿宋"/>
          <w:sz w:val="24"/>
          <w:szCs w:val="24"/>
          <w:lang w:val="en-US" w:eastAsia="zh-CN"/>
        </w:rPr>
      </w:pPr>
      <w:r>
        <w:rPr>
          <w:rFonts w:hint="eastAsia" w:ascii="仿宋" w:hAnsi="仿宋" w:eastAsia="仿宋" w:cs="仿宋"/>
          <w:sz w:val="24"/>
          <w:szCs w:val="24"/>
        </w:rPr>
        <w:t>（</w:t>
      </w:r>
      <w:r>
        <w:rPr>
          <w:rFonts w:hint="eastAsia" w:ascii="仿宋" w:hAnsi="仿宋" w:eastAsia="仿宋" w:cs="仿宋"/>
          <w:sz w:val="24"/>
          <w:szCs w:val="24"/>
          <w:lang w:eastAsia="zh-CN"/>
        </w:rPr>
        <w:t>五</w:t>
      </w:r>
      <w:r>
        <w:rPr>
          <w:rFonts w:hint="eastAsia" w:ascii="仿宋" w:hAnsi="仿宋" w:eastAsia="仿宋" w:cs="仿宋"/>
          <w:sz w:val="24"/>
          <w:szCs w:val="24"/>
        </w:rPr>
        <w:t>）</w:t>
      </w:r>
      <w:r>
        <w:rPr>
          <w:rFonts w:hint="default" w:ascii="仿宋" w:hAnsi="仿宋" w:eastAsia="仿宋" w:cs="仿宋"/>
          <w:sz w:val="24"/>
          <w:szCs w:val="24"/>
          <w:lang w:val="en-US" w:eastAsia="zh-CN"/>
        </w:rPr>
        <w:t>报名供应商必须能提供福建本地化服务：在本地注册或设立的办事处等机构的，须提供营业执照等相关证明；具有福建本地合作单位的须提供合作协议或者授权委托书及合作单位营业执照有效复印件。</w:t>
      </w:r>
    </w:p>
    <w:p w14:paraId="7C5C763C">
      <w:pPr>
        <w:spacing w:line="44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eastAsia="zh-CN"/>
        </w:rPr>
        <w:t>六</w:t>
      </w:r>
      <w:r>
        <w:rPr>
          <w:rFonts w:hint="eastAsia" w:ascii="仿宋" w:hAnsi="仿宋" w:eastAsia="仿宋" w:cs="仿宋"/>
          <w:sz w:val="24"/>
          <w:szCs w:val="24"/>
        </w:rPr>
        <w:t>）</w:t>
      </w:r>
      <w:r>
        <w:rPr>
          <w:rFonts w:hint="eastAsia" w:ascii="仿宋_GB2312" w:hAnsi="仿宋_GB2312" w:eastAsia="仿宋_GB2312" w:cs="仿宋_GB2312"/>
          <w:b/>
          <w:bCs w:val="0"/>
          <w:sz w:val="24"/>
          <w:szCs w:val="24"/>
          <w:lang w:val="en-US" w:eastAsia="zh-CN"/>
        </w:rPr>
        <w:t>报名供应商承诺：若项目有要求可</w:t>
      </w:r>
      <w:r>
        <w:rPr>
          <w:rFonts w:hint="eastAsia" w:ascii="仿宋" w:hAnsi="仿宋" w:eastAsia="仿宋" w:cs="仿宋"/>
          <w:b/>
          <w:bCs w:val="0"/>
          <w:sz w:val="24"/>
          <w:szCs w:val="24"/>
        </w:rPr>
        <w:t>支持进行现场评估</w:t>
      </w:r>
      <w:r>
        <w:rPr>
          <w:rFonts w:hint="eastAsia" w:ascii="仿宋" w:hAnsi="仿宋" w:eastAsia="仿宋" w:cs="仿宋"/>
          <w:b/>
          <w:bCs w:val="0"/>
          <w:sz w:val="24"/>
          <w:szCs w:val="24"/>
          <w:lang w:val="en-US" w:eastAsia="zh-CN"/>
        </w:rPr>
        <w:t>和产品培训</w:t>
      </w:r>
      <w:r>
        <w:rPr>
          <w:rFonts w:hint="eastAsia" w:ascii="仿宋" w:hAnsi="仿宋" w:eastAsia="仿宋" w:cs="仿宋"/>
          <w:sz w:val="24"/>
          <w:szCs w:val="24"/>
        </w:rPr>
        <w:t>。</w:t>
      </w:r>
    </w:p>
    <w:p w14:paraId="7516A5EB">
      <w:pPr>
        <w:spacing w:line="44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七</w:t>
      </w:r>
      <w:r>
        <w:rPr>
          <w:rFonts w:hint="eastAsia" w:ascii="仿宋" w:hAnsi="仿宋" w:eastAsia="仿宋" w:cs="仿宋"/>
          <w:sz w:val="24"/>
          <w:szCs w:val="24"/>
        </w:rPr>
        <w:t>）可以提供相应税率的增值税专用发票。</w:t>
      </w:r>
    </w:p>
    <w:p w14:paraId="6FDC184A">
      <w:pPr>
        <w:spacing w:line="440" w:lineRule="exact"/>
        <w:ind w:firstLine="482" w:firstLineChars="200"/>
        <w:rPr>
          <w:rFonts w:hint="eastAsia" w:ascii="仿宋" w:hAnsi="仿宋" w:eastAsia="仿宋" w:cs="仿宋"/>
          <w:b/>
          <w:sz w:val="24"/>
          <w:szCs w:val="24"/>
        </w:rPr>
      </w:pPr>
      <w:r>
        <w:rPr>
          <w:rFonts w:hint="eastAsia" w:ascii="仿宋" w:hAnsi="仿宋" w:eastAsia="仿宋" w:cs="仿宋"/>
          <w:b/>
          <w:sz w:val="24"/>
          <w:szCs w:val="24"/>
        </w:rPr>
        <w:t>四、报名所需提供的资料</w:t>
      </w:r>
    </w:p>
    <w:p w14:paraId="6492FBC7">
      <w:pPr>
        <w:spacing w:line="44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（一）基本材料</w:t>
      </w:r>
    </w:p>
    <w:p w14:paraId="457878CB">
      <w:pPr>
        <w:spacing w:line="44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1、合法有效的公司营业执照</w:t>
      </w:r>
      <w:r>
        <w:rPr>
          <w:rFonts w:hint="eastAsia" w:ascii="仿宋" w:hAnsi="仿宋" w:eastAsia="仿宋" w:cs="仿宋"/>
          <w:color w:val="222222"/>
          <w:sz w:val="24"/>
          <w:szCs w:val="27"/>
          <w:shd w:val="clear" w:color="auto" w:fill="FFFFFF"/>
        </w:rPr>
        <w:t>，</w:t>
      </w:r>
      <w:r>
        <w:rPr>
          <w:rFonts w:hint="eastAsia" w:ascii="仿宋" w:hAnsi="仿宋" w:eastAsia="仿宋" w:cs="仿宋"/>
          <w:sz w:val="24"/>
          <w:szCs w:val="24"/>
        </w:rPr>
        <w:t>须提供加盖公章的复印件。</w:t>
      </w:r>
    </w:p>
    <w:p w14:paraId="3768B4DB">
      <w:pPr>
        <w:spacing w:line="44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2、法定代表人或负责人及授权代理人身份证复印件（需加盖公章）（由授权代理人报名的，还须提供加盖公章的法定代表人或负责人授权书原件）。</w:t>
      </w:r>
    </w:p>
    <w:p w14:paraId="233F1F34">
      <w:pPr>
        <w:spacing w:line="44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3、报名供应商请尽可能多的提供能证明自身公司经营实力的证明材料，以利增加入围的机会。所提供材料包括但不限于:销售业绩、自有</w:t>
      </w:r>
      <w:r>
        <w:rPr>
          <w:rFonts w:hint="eastAsia" w:ascii="仿宋" w:hAnsi="仿宋" w:eastAsia="仿宋" w:cs="仿宋"/>
          <w:sz w:val="24"/>
          <w:szCs w:val="24"/>
          <w:lang w:val="en-US" w:eastAsia="zh-CN"/>
        </w:rPr>
        <w:t>生产设备和仓储</w:t>
      </w:r>
      <w:r>
        <w:rPr>
          <w:rFonts w:hint="eastAsia" w:ascii="仿宋" w:hAnsi="仿宋" w:eastAsia="仿宋" w:cs="仿宋"/>
          <w:sz w:val="24"/>
          <w:szCs w:val="24"/>
        </w:rPr>
        <w:t>、认证证书、技术</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安装和售后</w:t>
      </w:r>
      <w:r>
        <w:rPr>
          <w:rFonts w:hint="eastAsia" w:ascii="仿宋" w:hAnsi="仿宋" w:eastAsia="仿宋" w:cs="仿宋"/>
          <w:sz w:val="24"/>
          <w:szCs w:val="24"/>
        </w:rPr>
        <w:t>人员配置等等。</w:t>
      </w:r>
    </w:p>
    <w:p w14:paraId="442DE04C">
      <w:pPr>
        <w:spacing w:line="440" w:lineRule="exact"/>
        <w:ind w:firstLine="48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4、“三、合格供应商要求”中所要求提供和承诺的材料。</w:t>
      </w:r>
    </w:p>
    <w:p w14:paraId="4624547B">
      <w:pPr>
        <w:spacing w:line="44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（二）报名资料要求</w:t>
      </w:r>
    </w:p>
    <w:p w14:paraId="59A7C7F1">
      <w:pPr>
        <w:spacing w:line="44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1、请按上述要求提供报名材料，报名资料须提供加盖公章的原件或复印件，对于未按要求加盖公章及法人签字的原件电子扫描件视为报名资料缺漏，采购人将拒绝接受其报名。</w:t>
      </w:r>
    </w:p>
    <w:p w14:paraId="520F7889">
      <w:pPr>
        <w:spacing w:line="44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2、采购人视收到的上述资料不涉及商业秘密，所有报名资料恕不退还。</w:t>
      </w:r>
    </w:p>
    <w:p w14:paraId="410621A6">
      <w:pPr>
        <w:spacing w:line="440" w:lineRule="exact"/>
        <w:ind w:firstLine="482" w:firstLineChars="200"/>
        <w:rPr>
          <w:rFonts w:hint="eastAsia" w:ascii="仿宋" w:hAnsi="仿宋" w:eastAsia="仿宋" w:cs="仿宋"/>
          <w:b/>
          <w:sz w:val="24"/>
          <w:szCs w:val="24"/>
          <w:lang w:val="en-US" w:eastAsia="zh-CN"/>
        </w:rPr>
      </w:pPr>
      <w:r>
        <w:rPr>
          <w:rFonts w:hint="eastAsia" w:ascii="仿宋" w:hAnsi="仿宋" w:eastAsia="仿宋" w:cs="仿宋"/>
          <w:b/>
          <w:sz w:val="24"/>
          <w:szCs w:val="24"/>
          <w:lang w:val="en-US" w:eastAsia="zh-CN"/>
        </w:rPr>
        <w:t>五、入围资格评选：</w:t>
      </w:r>
    </w:p>
    <w:p w14:paraId="524DAC36">
      <w:pPr>
        <w:spacing w:line="440" w:lineRule="exact"/>
        <w:ind w:firstLine="480" w:firstLineChars="200"/>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采购人根据报名供应商提供的材料进行评选，符合“合格供应商要求”的将确定为本次麒麟操作系统产品框架合作供应商征集的入围候选供应商。</w:t>
      </w:r>
    </w:p>
    <w:p w14:paraId="4E12FBEF">
      <w:pPr>
        <w:spacing w:line="440" w:lineRule="exact"/>
        <w:ind w:firstLine="482" w:firstLineChars="200"/>
        <w:rPr>
          <w:rFonts w:hint="eastAsia" w:ascii="仿宋" w:hAnsi="仿宋" w:eastAsia="仿宋" w:cs="仿宋"/>
          <w:b/>
          <w:sz w:val="24"/>
          <w:szCs w:val="24"/>
        </w:rPr>
      </w:pPr>
      <w:r>
        <w:rPr>
          <w:rFonts w:hint="eastAsia" w:ascii="仿宋" w:hAnsi="仿宋" w:eastAsia="仿宋" w:cs="仿宋"/>
          <w:b/>
          <w:sz w:val="24"/>
          <w:szCs w:val="24"/>
          <w:lang w:val="en-US" w:eastAsia="zh-CN"/>
        </w:rPr>
        <w:t>六</w:t>
      </w:r>
      <w:r>
        <w:rPr>
          <w:rFonts w:hint="eastAsia" w:ascii="仿宋" w:hAnsi="仿宋" w:eastAsia="仿宋" w:cs="仿宋"/>
          <w:b/>
          <w:sz w:val="24"/>
          <w:szCs w:val="24"/>
        </w:rPr>
        <w:t>、注意事项</w:t>
      </w:r>
    </w:p>
    <w:p w14:paraId="7DC2CFBF">
      <w:pPr>
        <w:spacing w:line="44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（一）本次公开征集不收取供应商的任何费用。</w:t>
      </w:r>
    </w:p>
    <w:p w14:paraId="3449C517">
      <w:pPr>
        <w:spacing w:line="44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（二）供应商须对报名信息和资料的真实性负责。如提供虚假材料，我司有权将其列入供应商黑名单，不得参与本公司</w:t>
      </w:r>
      <w:r>
        <w:rPr>
          <w:rFonts w:hint="eastAsia" w:ascii="仿宋" w:hAnsi="仿宋" w:eastAsia="仿宋" w:cs="仿宋"/>
          <w:sz w:val="24"/>
          <w:szCs w:val="24"/>
          <w:lang w:val="en-US" w:eastAsia="zh-CN"/>
        </w:rPr>
        <w:t>和翔业集团</w:t>
      </w:r>
      <w:r>
        <w:rPr>
          <w:rFonts w:hint="eastAsia" w:ascii="仿宋" w:hAnsi="仿宋" w:eastAsia="仿宋" w:cs="仿宋"/>
          <w:sz w:val="24"/>
          <w:szCs w:val="24"/>
        </w:rPr>
        <w:t>集中采购活动。</w:t>
      </w:r>
    </w:p>
    <w:p w14:paraId="25303A77">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（三）报名</w:t>
      </w:r>
      <w:r>
        <w:rPr>
          <w:rFonts w:hint="eastAsia" w:ascii="仿宋" w:hAnsi="仿宋" w:eastAsia="仿宋" w:cs="仿宋"/>
          <w:sz w:val="24"/>
          <w:szCs w:val="24"/>
          <w:lang w:val="en-US" w:eastAsia="zh-CN"/>
        </w:rPr>
        <w:t>方式及</w:t>
      </w:r>
      <w:r>
        <w:rPr>
          <w:rFonts w:hint="eastAsia" w:ascii="仿宋" w:hAnsi="仿宋" w:eastAsia="仿宋" w:cs="仿宋"/>
          <w:sz w:val="24"/>
          <w:szCs w:val="24"/>
        </w:rPr>
        <w:t>资料接收地址：</w:t>
      </w:r>
    </w:p>
    <w:p w14:paraId="629A4513">
      <w:pPr>
        <w:spacing w:line="360" w:lineRule="auto"/>
        <w:ind w:firstLine="480" w:firstLineChars="200"/>
        <w:jc w:val="left"/>
        <w:rPr>
          <w:rFonts w:hint="eastAsia" w:ascii="仿宋" w:hAnsi="仿宋" w:eastAsia="仿宋" w:cs="仿宋"/>
          <w:sz w:val="24"/>
          <w:szCs w:val="24"/>
        </w:rPr>
      </w:pPr>
      <w:r>
        <w:rPr>
          <w:rFonts w:hint="eastAsia" w:ascii="仿宋" w:hAnsi="仿宋" w:eastAsia="仿宋" w:cs="仿宋"/>
          <w:sz w:val="24"/>
          <w:szCs w:val="24"/>
        </w:rPr>
        <w:t>电子邮件形式进行报名</w:t>
      </w:r>
      <w:r>
        <w:rPr>
          <w:rFonts w:hint="eastAsia" w:ascii="仿宋" w:hAnsi="仿宋" w:eastAsia="仿宋" w:cs="仿宋"/>
          <w:sz w:val="24"/>
          <w:szCs w:val="24"/>
          <w:lang w:eastAsia="zh-CN"/>
        </w:rPr>
        <w:t>：</w:t>
      </w:r>
      <w:r>
        <w:rPr>
          <w:rFonts w:hint="eastAsia" w:ascii="仿宋" w:hAnsi="仿宋" w:eastAsia="仿宋" w:cs="仿宋"/>
          <w:sz w:val="24"/>
          <w:szCs w:val="24"/>
        </w:rPr>
        <w:t>供应商应当在截止时间前向指定邮箱wanxiangiport@163.com发送经供应商盖章扫描的</w:t>
      </w:r>
      <w:r>
        <w:rPr>
          <w:rFonts w:hint="eastAsia" w:ascii="仿宋" w:hAnsi="仿宋" w:eastAsia="仿宋" w:cs="仿宋"/>
          <w:sz w:val="24"/>
          <w:szCs w:val="24"/>
          <w:lang w:val="en-US" w:eastAsia="zh-CN"/>
        </w:rPr>
        <w:t>报名</w:t>
      </w:r>
      <w:r>
        <w:rPr>
          <w:rFonts w:hint="eastAsia" w:ascii="仿宋" w:hAnsi="仿宋" w:eastAsia="仿宋" w:cs="仿宋"/>
          <w:sz w:val="24"/>
          <w:szCs w:val="24"/>
        </w:rPr>
        <w:t>文件。</w:t>
      </w:r>
    </w:p>
    <w:p w14:paraId="16BCDF9D">
      <w:pPr>
        <w:spacing w:line="440" w:lineRule="exact"/>
        <w:ind w:firstLine="482" w:firstLineChars="200"/>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、声明</w:t>
      </w:r>
    </w:p>
    <w:p w14:paraId="7E7C0A81">
      <w:pPr>
        <w:spacing w:line="44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采购人接收供应商的报名资料并不表示接受报名供应商参与本项目，采购人有权选定并邀请全部或部分合格供应商参与本项目集中采购活动。</w:t>
      </w:r>
    </w:p>
    <w:p w14:paraId="5E0DE58C">
      <w:pPr>
        <w:spacing w:line="440" w:lineRule="exact"/>
        <w:ind w:firstLine="482" w:firstLineChars="200"/>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、采购人联系方式</w:t>
      </w:r>
    </w:p>
    <w:p w14:paraId="57F4E0BF">
      <w:pPr>
        <w:spacing w:line="44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（一）采购单位：厦门万翔网络商务有限公司</w:t>
      </w:r>
    </w:p>
    <w:p w14:paraId="2E4BF679">
      <w:pPr>
        <w:spacing w:line="44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（二）地址：厦门市湖里区机场北路476号</w:t>
      </w:r>
    </w:p>
    <w:p w14:paraId="70A3A564">
      <w:pPr>
        <w:spacing w:line="44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（三）采购联系人：</w:t>
      </w:r>
      <w:r>
        <w:rPr>
          <w:rFonts w:hint="eastAsia" w:ascii="仿宋" w:hAnsi="仿宋" w:eastAsia="仿宋" w:cs="仿宋"/>
          <w:sz w:val="24"/>
          <w:szCs w:val="24"/>
          <w:lang w:val="en-US" w:eastAsia="zh-CN"/>
        </w:rPr>
        <w:t>叶经理</w:t>
      </w:r>
      <w:r>
        <w:rPr>
          <w:rFonts w:hint="eastAsia" w:ascii="仿宋" w:hAnsi="仿宋" w:eastAsia="仿宋" w:cs="仿宋"/>
          <w:sz w:val="24"/>
          <w:szCs w:val="24"/>
        </w:rPr>
        <w:t>（办公电话：</w:t>
      </w:r>
      <w:r>
        <w:rPr>
          <w:rFonts w:hint="eastAsia" w:ascii="仿宋" w:hAnsi="仿宋" w:eastAsia="仿宋" w:cs="仿宋"/>
          <w:sz w:val="24"/>
          <w:szCs w:val="24"/>
          <w:lang w:val="en-US" w:eastAsia="zh-CN"/>
        </w:rPr>
        <w:t>0592-</w:t>
      </w:r>
      <w:r>
        <w:rPr>
          <w:rFonts w:hint="eastAsia" w:ascii="仿宋" w:hAnsi="仿宋" w:eastAsia="仿宋" w:cs="仿宋"/>
          <w:sz w:val="24"/>
          <w:szCs w:val="24"/>
        </w:rPr>
        <w:t>57</w:t>
      </w:r>
      <w:r>
        <w:rPr>
          <w:rFonts w:hint="eastAsia" w:ascii="仿宋" w:hAnsi="仿宋" w:eastAsia="仿宋" w:cs="仿宋"/>
          <w:sz w:val="24"/>
          <w:szCs w:val="24"/>
          <w:lang w:val="en-US" w:eastAsia="zh-CN"/>
        </w:rPr>
        <w:t>69052</w:t>
      </w:r>
      <w:r>
        <w:rPr>
          <w:rFonts w:hint="eastAsia" w:ascii="仿宋" w:hAnsi="仿宋" w:eastAsia="仿宋" w:cs="仿宋"/>
          <w:sz w:val="24"/>
          <w:szCs w:val="24"/>
        </w:rPr>
        <w:t xml:space="preserve">） </w:t>
      </w:r>
    </w:p>
    <w:p w14:paraId="4C74FE4E">
      <w:pPr>
        <w:spacing w:line="44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特此公告。</w:t>
      </w:r>
    </w:p>
    <w:p w14:paraId="797F63D4">
      <w:pPr>
        <w:spacing w:line="440" w:lineRule="exact"/>
        <w:ind w:firstLine="480" w:firstLineChars="200"/>
        <w:jc w:val="right"/>
        <w:rPr>
          <w:rFonts w:hint="eastAsia" w:ascii="仿宋" w:hAnsi="仿宋" w:eastAsia="仿宋" w:cs="仿宋"/>
          <w:sz w:val="24"/>
          <w:szCs w:val="24"/>
        </w:rPr>
      </w:pPr>
      <w:r>
        <w:rPr>
          <w:rFonts w:hint="eastAsia" w:ascii="仿宋" w:hAnsi="仿宋" w:eastAsia="仿宋" w:cs="仿宋"/>
          <w:sz w:val="24"/>
          <w:szCs w:val="24"/>
        </w:rPr>
        <w:t>厦门万翔网络商务有限公司</w:t>
      </w:r>
    </w:p>
    <w:p w14:paraId="22A9EDEA">
      <w:pPr>
        <w:spacing w:line="440" w:lineRule="exact"/>
        <w:ind w:firstLine="480" w:firstLineChars="200"/>
        <w:jc w:val="right"/>
        <w:rPr>
          <w:rFonts w:hint="eastAsia" w:ascii="仿宋" w:hAnsi="仿宋" w:eastAsia="仿宋" w:cs="仿宋"/>
          <w:sz w:val="24"/>
          <w:szCs w:val="24"/>
        </w:rPr>
      </w:pPr>
      <w:r>
        <w:rPr>
          <w:rFonts w:hint="eastAsia" w:ascii="仿宋" w:hAnsi="仿宋" w:eastAsia="仿宋" w:cs="仿宋"/>
          <w:sz w:val="24"/>
          <w:szCs w:val="24"/>
        </w:rPr>
        <w:t>202</w:t>
      </w:r>
      <w:r>
        <w:rPr>
          <w:rFonts w:hint="eastAsia" w:ascii="仿宋" w:hAnsi="仿宋" w:eastAsia="仿宋" w:cs="仿宋"/>
          <w:sz w:val="24"/>
          <w:szCs w:val="24"/>
          <w:lang w:val="en-US" w:eastAsia="zh-CN"/>
        </w:rPr>
        <w:t>6</w:t>
      </w:r>
      <w:r>
        <w:rPr>
          <w:rFonts w:hint="eastAsia" w:ascii="仿宋" w:hAnsi="仿宋" w:eastAsia="仿宋" w:cs="仿宋"/>
          <w:sz w:val="24"/>
          <w:szCs w:val="24"/>
        </w:rPr>
        <w:t>年</w:t>
      </w:r>
      <w:r>
        <w:rPr>
          <w:rFonts w:hint="eastAsia" w:ascii="仿宋" w:hAnsi="仿宋" w:eastAsia="仿宋" w:cs="仿宋"/>
          <w:sz w:val="24"/>
          <w:szCs w:val="24"/>
          <w:lang w:val="en-US" w:eastAsia="zh-CN"/>
        </w:rPr>
        <w:t>8</w:t>
      </w:r>
      <w:r>
        <w:rPr>
          <w:rFonts w:hint="eastAsia" w:ascii="仿宋" w:hAnsi="仿宋" w:eastAsia="仿宋" w:cs="仿宋"/>
          <w:sz w:val="24"/>
          <w:szCs w:val="24"/>
        </w:rPr>
        <w:t>月</w:t>
      </w:r>
      <w:r>
        <w:rPr>
          <w:rFonts w:hint="eastAsia" w:ascii="仿宋" w:hAnsi="仿宋" w:eastAsia="仿宋" w:cs="仿宋"/>
          <w:sz w:val="24"/>
          <w:szCs w:val="24"/>
          <w:lang w:val="en-US" w:eastAsia="zh-CN"/>
        </w:rPr>
        <w:t>11</w:t>
      </w:r>
      <w:r>
        <w:rPr>
          <w:rFonts w:hint="eastAsia" w:ascii="仿宋" w:hAnsi="仿宋" w:eastAsia="仿宋" w:cs="仿宋"/>
          <w:sz w:val="24"/>
          <w:szCs w:val="24"/>
        </w:rPr>
        <w:t>日</w:t>
      </w:r>
    </w:p>
    <w:p w14:paraId="33CA7B06">
      <w:pPr>
        <w:jc w:val="both"/>
        <w:rPr>
          <w:rFonts w:hint="eastAsia" w:ascii="仿宋" w:hAnsi="仿宋" w:eastAsia="仿宋" w:cs="仿宋"/>
          <w:b/>
          <w:bCs/>
          <w:sz w:val="28"/>
          <w:szCs w:val="28"/>
        </w:rPr>
      </w:pPr>
    </w:p>
    <w:p w14:paraId="0F17A8ED"/>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4"/>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EzZmNkNmY1MGYzNzkwNWU1NjQ5NDlmNDQ2MzRiOTYifQ=="/>
  </w:docVars>
  <w:rsids>
    <w:rsidRoot w:val="12807CCF"/>
    <w:rsid w:val="00563274"/>
    <w:rsid w:val="058875E3"/>
    <w:rsid w:val="05E05ABA"/>
    <w:rsid w:val="11BA7B07"/>
    <w:rsid w:val="12807CCF"/>
    <w:rsid w:val="136C6BDF"/>
    <w:rsid w:val="21F229A5"/>
    <w:rsid w:val="228C104B"/>
    <w:rsid w:val="27D3610E"/>
    <w:rsid w:val="28EE2D47"/>
    <w:rsid w:val="307A6987"/>
    <w:rsid w:val="38CA0D0F"/>
    <w:rsid w:val="4050393A"/>
    <w:rsid w:val="4D93478D"/>
    <w:rsid w:val="583B7EFB"/>
    <w:rsid w:val="5C0C052C"/>
    <w:rsid w:val="655E5751"/>
    <w:rsid w:val="67A86E1E"/>
    <w:rsid w:val="6A050368"/>
    <w:rsid w:val="744877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styleId="4">
    <w:name w:val="Strong"/>
    <w:basedOn w:val="3"/>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1623</Words>
  <Characters>1722</Characters>
  <Lines>0</Lines>
  <Paragraphs>0</Paragraphs>
  <TotalTime>2</TotalTime>
  <ScaleCrop>false</ScaleCrop>
  <LinksUpToDate>false</LinksUpToDate>
  <CharactersWithSpaces>1724</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2026-01-04T06:23:00Z</dcterms:created>
  <dc:creator>叶晓丹</dc:creator>
  <cp:lastModifiedBy>叶晓丹</cp:lastModifiedBy>
  <dcterms:modified xsi:type="dcterms:W3CDTF">2026-08-11T08:58:51Z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0323A708938644E98973931D049A2F44_11</vt:lpwstr>
  </property>
</Properties>
</file>