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b/>
          <w:sz w:val="32"/>
          <w:szCs w:val="24"/>
          <w:lang w:val="en-US" w:eastAsia="zh-CN"/>
        </w:rPr>
      </w:pPr>
      <w:r>
        <w:rPr>
          <w:rFonts w:hint="eastAsia" w:ascii="宋体" w:hAnsi="宋体" w:eastAsia="宋体" w:cs="宋体"/>
          <w:b/>
          <w:sz w:val="32"/>
          <w:szCs w:val="24"/>
          <w:lang w:val="en-US" w:eastAsia="zh-CN"/>
        </w:rPr>
        <w:t>厦门国际银行科创中心配套住宅窗帘采购项目</w:t>
      </w:r>
    </w:p>
    <w:p>
      <w:pPr>
        <w:spacing w:line="440" w:lineRule="exact"/>
        <w:jc w:val="center"/>
        <w:outlineLvl w:val="9"/>
        <w:rPr>
          <w:rFonts w:hint="eastAsia" w:ascii="宋体" w:hAnsi="宋体" w:eastAsia="宋体" w:cs="宋体"/>
          <w:b/>
          <w:bCs w:val="0"/>
          <w:kern w:val="2"/>
          <w:sz w:val="32"/>
          <w:szCs w:val="24"/>
        </w:rPr>
      </w:pPr>
      <w:r>
        <w:rPr>
          <w:rFonts w:hint="eastAsia" w:ascii="宋体" w:hAnsi="宋体" w:eastAsia="宋体" w:cs="宋体"/>
          <w:b/>
          <w:sz w:val="32"/>
          <w:szCs w:val="24"/>
          <w:lang w:val="en-US" w:eastAsia="zh-CN"/>
        </w:rPr>
        <w:t>供应商</w:t>
      </w:r>
      <w:r>
        <w:rPr>
          <w:rFonts w:hint="eastAsia" w:ascii="宋体" w:hAnsi="宋体" w:eastAsia="宋体" w:cs="宋体"/>
          <w:b/>
          <w:bCs w:val="0"/>
          <w:kern w:val="2"/>
          <w:sz w:val="32"/>
          <w:szCs w:val="24"/>
        </w:rPr>
        <w:t>征集申请材料</w:t>
      </w:r>
    </w:p>
    <w:p>
      <w:pPr>
        <w:spacing w:line="360" w:lineRule="auto"/>
        <w:rPr>
          <w:rFonts w:hint="eastAsia" w:ascii="宋体" w:hAnsi="宋体" w:eastAsia="宋体" w:cs="宋体"/>
          <w:sz w:val="24"/>
          <w:szCs w:val="24"/>
        </w:rPr>
      </w:pPr>
    </w:p>
    <w:p>
      <w:pPr>
        <w:spacing w:line="360" w:lineRule="auto"/>
        <w:outlineLvl w:val="0"/>
        <w:rPr>
          <w:rFonts w:hint="eastAsia" w:ascii="宋体" w:hAnsi="宋体" w:eastAsia="宋体" w:cs="宋体"/>
          <w:b/>
          <w:sz w:val="24"/>
          <w:szCs w:val="24"/>
        </w:rPr>
      </w:pPr>
      <w:r>
        <w:rPr>
          <w:rFonts w:hint="eastAsia" w:ascii="宋体" w:hAnsi="宋体" w:eastAsia="宋体" w:cs="宋体"/>
          <w:b/>
          <w:sz w:val="24"/>
          <w:szCs w:val="24"/>
        </w:rPr>
        <w:t>一、</w:t>
      </w:r>
      <w:r>
        <w:rPr>
          <w:rFonts w:hint="eastAsia" w:ascii="宋体" w:hAnsi="宋体" w:eastAsia="宋体" w:cs="宋体"/>
          <w:b/>
          <w:sz w:val="24"/>
        </w:rPr>
        <w:t>供应商（申请方）</w:t>
      </w:r>
      <w:r>
        <w:rPr>
          <w:rFonts w:hint="eastAsia" w:ascii="宋体" w:hAnsi="宋体" w:eastAsia="宋体" w:cs="宋体"/>
          <w:b/>
          <w:sz w:val="24"/>
          <w:szCs w:val="24"/>
        </w:rPr>
        <w:t>承诺函</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厦门国际银行股份有限公司</w:t>
      </w: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我公司申请参与</w:t>
      </w:r>
      <w:r>
        <w:rPr>
          <w:rFonts w:hint="eastAsia" w:ascii="宋体" w:hAnsi="宋体" w:eastAsia="宋体" w:cs="宋体"/>
          <w:sz w:val="24"/>
          <w:szCs w:val="24"/>
          <w:lang w:eastAsia="zh-CN"/>
        </w:rPr>
        <w:t>厦门国际银行科创中心配套住宅窗帘采购项目</w:t>
      </w:r>
      <w:r>
        <w:rPr>
          <w:rFonts w:hint="eastAsia" w:ascii="宋体" w:hAnsi="宋体" w:eastAsia="宋体" w:cs="宋体"/>
          <w:sz w:val="24"/>
          <w:szCs w:val="24"/>
        </w:rPr>
        <w:t>供应商</w:t>
      </w:r>
      <w:r>
        <w:rPr>
          <w:rFonts w:hint="eastAsia" w:ascii="宋体" w:hAnsi="宋体" w:eastAsia="宋体" w:cs="宋体"/>
          <w:sz w:val="24"/>
          <w:szCs w:val="24"/>
          <w:lang w:val="en-US" w:eastAsia="zh-CN"/>
        </w:rPr>
        <w:t>征集</w:t>
      </w:r>
      <w:r>
        <w:rPr>
          <w:rFonts w:hint="eastAsia" w:ascii="宋体" w:hAnsi="宋体" w:eastAsia="宋体" w:cs="宋体"/>
          <w:sz w:val="24"/>
          <w:szCs w:val="24"/>
        </w:rPr>
        <w:t>，现提交申请材料电子版扫描件一份，并保证其真实性。　</w:t>
      </w: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据此函，我公司同意如下：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1、我公司完全接受征集方关于本项目供应商征集工作的要求，并将按要求及时提供一切有关的数据或资料。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2、我公司承诺完全满足本项目征集公告中关于供应商资格标准的要求，并保证所有提供的数据和资料真实、有效、完整。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3、我公司承诺对此次征集可能涉及的征集方的商业秘密予以保密。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4、我公司知晓：即使提交了申请材料，也可能无法参与后续的采购工作。我公司对此完全理解且无异议，无需征集方承担任何费用。</w:t>
      </w:r>
    </w:p>
    <w:p>
      <w:pPr>
        <w:spacing w:line="360" w:lineRule="auto"/>
        <w:ind w:left="1200"/>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ind w:left="1200"/>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供应商（申请方）名称：</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法定代表人或授权代理人签字：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公司公章：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rPr>
        <w:tab/>
      </w:r>
    </w:p>
    <w:p>
      <w:pPr>
        <w:widowControl/>
        <w:jc w:val="left"/>
        <w:rPr>
          <w:rFonts w:hint="eastAsia" w:ascii="宋体" w:hAnsi="宋体" w:eastAsia="宋体" w:cs="宋体"/>
          <w:sz w:val="24"/>
          <w:szCs w:val="24"/>
        </w:rPr>
      </w:pPr>
      <w:r>
        <w:rPr>
          <w:rFonts w:hint="eastAsia" w:ascii="宋体" w:hAnsi="宋体" w:eastAsia="宋体" w:cs="宋体"/>
          <w:sz w:val="24"/>
          <w:szCs w:val="24"/>
        </w:rPr>
        <w:br w:type="page"/>
      </w:r>
    </w:p>
    <w:p>
      <w:pPr>
        <w:adjustRightInd w:val="0"/>
        <w:snapToGrid w:val="0"/>
        <w:spacing w:line="360" w:lineRule="auto"/>
        <w:outlineLvl w:val="0"/>
        <w:rPr>
          <w:rFonts w:hint="eastAsia" w:ascii="宋体" w:hAnsi="宋体" w:eastAsia="宋体" w:cs="宋体"/>
          <w:b/>
          <w:sz w:val="24"/>
          <w:szCs w:val="24"/>
        </w:rPr>
      </w:pPr>
      <w:r>
        <w:rPr>
          <w:rFonts w:hint="eastAsia" w:ascii="宋体" w:hAnsi="宋体" w:eastAsia="宋体" w:cs="宋体"/>
          <w:b/>
          <w:sz w:val="24"/>
          <w:szCs w:val="24"/>
        </w:rPr>
        <w:t>二、</w:t>
      </w:r>
      <w:r>
        <w:rPr>
          <w:rFonts w:hint="eastAsia" w:ascii="宋体" w:hAnsi="宋体" w:eastAsia="宋体" w:cs="宋体"/>
          <w:b/>
          <w:sz w:val="24"/>
        </w:rPr>
        <w:t>供应商</w:t>
      </w:r>
      <w:r>
        <w:rPr>
          <w:rFonts w:hint="default" w:ascii="宋体" w:hAnsi="宋体" w:eastAsia="宋体" w:cs="宋体"/>
          <w:b/>
          <w:sz w:val="24"/>
          <w:szCs w:val="24"/>
          <w:lang w:val="en-US"/>
        </w:rPr>
        <w:t>法定代表人</w:t>
      </w:r>
      <w:r>
        <w:rPr>
          <w:rFonts w:hint="eastAsia" w:ascii="宋体" w:hAnsi="宋体" w:eastAsia="宋体" w:cs="宋体"/>
          <w:b/>
          <w:sz w:val="24"/>
          <w:szCs w:val="24"/>
        </w:rPr>
        <w:t>授权书</w:t>
      </w:r>
    </w:p>
    <w:p>
      <w:pPr>
        <w:adjustRightInd w:val="0"/>
        <w:snapToGrid w:val="0"/>
        <w:spacing w:line="360" w:lineRule="auto"/>
        <w:ind w:firstLine="540"/>
        <w:rPr>
          <w:rFonts w:hint="eastAsia" w:ascii="宋体" w:hAnsi="宋体" w:eastAsia="宋体" w:cs="宋体"/>
          <w:sz w:val="24"/>
        </w:rPr>
      </w:pPr>
      <w:r>
        <w:rPr>
          <w:rFonts w:hint="eastAsia" w:ascii="宋体" w:hAnsi="宋体" w:eastAsia="宋体" w:cs="宋体"/>
          <w:sz w:val="24"/>
        </w:rPr>
        <w:t>本授权书声明：</w:t>
      </w:r>
      <w:r>
        <w:rPr>
          <w:rFonts w:hint="eastAsia" w:ascii="宋体" w:hAnsi="宋体" w:eastAsia="宋体" w:cs="宋体"/>
          <w:sz w:val="24"/>
          <w:u w:val="single"/>
        </w:rPr>
        <w:t xml:space="preserve">              </w:t>
      </w:r>
      <w:r>
        <w:rPr>
          <w:rFonts w:hint="eastAsia" w:ascii="宋体" w:hAnsi="宋体" w:eastAsia="宋体" w:cs="宋体"/>
          <w:sz w:val="24"/>
        </w:rPr>
        <w:t>公司</w:t>
      </w:r>
      <w:r>
        <w:rPr>
          <w:rFonts w:hint="eastAsia" w:ascii="宋体" w:hAnsi="宋体" w:eastAsia="宋体" w:cs="宋体"/>
          <w:sz w:val="24"/>
          <w:u w:val="single"/>
        </w:rPr>
        <w:t xml:space="preserve">    （法定代表人姓名、职务）    </w:t>
      </w:r>
      <w:r>
        <w:rPr>
          <w:rFonts w:hint="eastAsia" w:ascii="宋体" w:hAnsi="宋体" w:eastAsia="宋体" w:cs="宋体"/>
          <w:sz w:val="24"/>
        </w:rPr>
        <w:t>代表本公司授权</w:t>
      </w:r>
      <w:r>
        <w:rPr>
          <w:rFonts w:hint="eastAsia" w:ascii="宋体" w:hAnsi="宋体" w:eastAsia="宋体" w:cs="宋体"/>
          <w:sz w:val="24"/>
          <w:u w:val="single"/>
        </w:rPr>
        <w:t xml:space="preserve">  （被授权人的姓名、职务）    </w:t>
      </w:r>
      <w:r>
        <w:rPr>
          <w:rFonts w:hint="eastAsia" w:ascii="宋体" w:hAnsi="宋体" w:eastAsia="宋体" w:cs="宋体"/>
          <w:sz w:val="24"/>
        </w:rPr>
        <w:t>为本公司的合法授权代理人，就</w:t>
      </w:r>
      <w:r>
        <w:rPr>
          <w:rFonts w:hint="eastAsia" w:ascii="宋体" w:hAnsi="宋体" w:eastAsia="宋体" w:cs="宋体"/>
          <w:sz w:val="24"/>
          <w:szCs w:val="24"/>
          <w:lang w:eastAsia="zh-CN"/>
        </w:rPr>
        <w:t>厦门国际银行科创中心配套住宅窗帘采购项目</w:t>
      </w:r>
      <w:r>
        <w:rPr>
          <w:rFonts w:hint="eastAsia" w:ascii="宋体" w:hAnsi="宋体" w:eastAsia="宋体" w:cs="宋体"/>
          <w:sz w:val="24"/>
          <w:szCs w:val="24"/>
        </w:rPr>
        <w:t>供应商征集</w:t>
      </w:r>
      <w:r>
        <w:rPr>
          <w:rFonts w:hint="eastAsia" w:ascii="宋体" w:hAnsi="宋体" w:eastAsia="宋体" w:cs="宋体"/>
          <w:sz w:val="24"/>
        </w:rPr>
        <w:t>的申请及相关事宜，以本公司名义处理一切与之有关的事物。</w:t>
      </w:r>
      <w:r>
        <w:rPr>
          <w:rFonts w:hint="eastAsia" w:ascii="宋体" w:hAnsi="宋体" w:eastAsia="宋体" w:cs="宋体"/>
          <w:sz w:val="24"/>
          <w:szCs w:val="24"/>
        </w:rPr>
        <w:t>被授权人在征集申请过程中代表本公司所签署的一切文件和处理与之有关的一切事务，我及本公司均予以承认。</w:t>
      </w:r>
    </w:p>
    <w:p>
      <w:pPr>
        <w:adjustRightInd w:val="0"/>
        <w:snapToGrid w:val="0"/>
        <w:spacing w:line="360" w:lineRule="auto"/>
        <w:ind w:left="540"/>
        <w:rPr>
          <w:rFonts w:hint="eastAsia" w:ascii="宋体" w:hAnsi="宋体" w:eastAsia="宋体" w:cs="宋体"/>
          <w:sz w:val="24"/>
        </w:rPr>
      </w:pPr>
      <w:r>
        <w:rPr>
          <w:rFonts w:hint="eastAsia" w:ascii="宋体" w:hAnsi="宋体" w:eastAsia="宋体" w:cs="宋体"/>
          <w:sz w:val="24"/>
        </w:rPr>
        <w:t>被授权人无权转委托。</w:t>
      </w:r>
    </w:p>
    <w:p>
      <w:pPr>
        <w:adjustRightInd w:val="0"/>
        <w:snapToGrid w:val="0"/>
        <w:spacing w:line="360" w:lineRule="auto"/>
        <w:ind w:left="540"/>
        <w:rPr>
          <w:rFonts w:hint="eastAsia" w:ascii="宋体" w:hAnsi="宋体" w:eastAsia="宋体" w:cs="宋体"/>
          <w:sz w:val="24"/>
        </w:rPr>
      </w:pPr>
      <w:r>
        <w:rPr>
          <w:rFonts w:hint="eastAsia" w:ascii="宋体" w:hAnsi="宋体" w:eastAsia="宋体" w:cs="宋体"/>
          <w:sz w:val="24"/>
        </w:rPr>
        <w:t>本授权书于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日签字生效，特此声明。</w:t>
      </w:r>
    </w:p>
    <w:p>
      <w:pPr>
        <w:adjustRightInd w:val="0"/>
        <w:snapToGrid w:val="0"/>
        <w:spacing w:line="360" w:lineRule="auto"/>
        <w:ind w:left="540"/>
        <w:rPr>
          <w:rFonts w:hint="eastAsia" w:ascii="宋体" w:hAnsi="宋体" w:eastAsia="宋体" w:cs="宋体"/>
          <w:sz w:val="24"/>
        </w:rPr>
      </w:pP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供应商名称：</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法定代表人签字：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公司公章：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adjustRightInd w:val="0"/>
        <w:snapToGrid w:val="0"/>
        <w:spacing w:line="360" w:lineRule="auto"/>
        <w:ind w:firstLine="0" w:firstLineChars="0"/>
        <w:jc w:val="left"/>
        <w:rPr>
          <w:rFonts w:hint="eastAsia" w:ascii="宋体" w:hAnsi="宋体" w:eastAsia="宋体" w:cs="宋体"/>
          <w:sz w:val="24"/>
        </w:rPr>
      </w:pPr>
      <w:r>
        <w:rPr>
          <w:rFonts w:hint="eastAsia" w:ascii="宋体" w:hAnsi="宋体" w:eastAsia="宋体" w:cs="宋体"/>
          <w:sz w:val="24"/>
        </w:rPr>
        <w:t>授权代理人签字：</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adjustRightInd w:val="0"/>
        <w:snapToGrid w:val="0"/>
        <w:spacing w:line="360" w:lineRule="auto"/>
        <w:ind w:left="0"/>
        <w:jc w:val="left"/>
        <w:rPr>
          <w:rFonts w:hint="eastAsia" w:ascii="宋体" w:hAnsi="宋体" w:eastAsia="宋体" w:cs="宋体"/>
          <w:sz w:val="24"/>
          <w:u w:val="single"/>
        </w:rPr>
      </w:pPr>
      <w:r>
        <w:rPr>
          <w:rFonts w:hint="eastAsia" w:ascii="宋体" w:hAnsi="宋体" w:eastAsia="宋体" w:cs="宋体"/>
          <w:sz w:val="24"/>
        </w:rPr>
        <w:t xml:space="preserve">授权代理人职务：           </w:t>
      </w:r>
      <w:r>
        <w:rPr>
          <w:rFonts w:hint="eastAsia" w:ascii="宋体" w:hAnsi="宋体" w:eastAsia="宋体" w:cs="宋体"/>
          <w:sz w:val="24"/>
          <w:u w:val="single"/>
        </w:rPr>
        <w:t xml:space="preserve">                    </w:t>
      </w:r>
    </w:p>
    <w:p>
      <w:pPr>
        <w:adjustRightInd w:val="0"/>
        <w:snapToGrid w:val="0"/>
        <w:spacing w:line="360" w:lineRule="auto"/>
        <w:ind w:left="0"/>
        <w:jc w:val="left"/>
        <w:rPr>
          <w:rFonts w:hint="eastAsia" w:ascii="宋体" w:hAnsi="宋体" w:eastAsia="宋体" w:cs="宋体"/>
          <w:sz w:val="24"/>
        </w:rPr>
      </w:pPr>
      <w:r>
        <w:rPr>
          <w:rFonts w:hint="eastAsia" w:ascii="宋体" w:hAnsi="宋体" w:eastAsia="宋体" w:cs="宋体"/>
          <w:sz w:val="24"/>
        </w:rPr>
        <w:t xml:space="preserve">授权代理人身份证号码：      </w:t>
      </w:r>
      <w:r>
        <w:rPr>
          <w:rFonts w:hint="eastAsia" w:ascii="宋体" w:hAnsi="宋体" w:eastAsia="宋体" w:cs="宋体"/>
          <w:sz w:val="24"/>
          <w:u w:val="single"/>
        </w:rPr>
        <w:t xml:space="preserve">                    </w:t>
      </w:r>
    </w:p>
    <w:p>
      <w:pPr>
        <w:adjustRightInd w:val="0"/>
        <w:snapToGrid w:val="0"/>
        <w:spacing w:line="360" w:lineRule="auto"/>
        <w:ind w:left="0"/>
        <w:jc w:val="left"/>
        <w:rPr>
          <w:rFonts w:hint="eastAsia" w:ascii="宋体" w:hAnsi="宋体" w:eastAsia="宋体" w:cs="宋体"/>
          <w:sz w:val="24"/>
        </w:rPr>
      </w:pPr>
      <w:r>
        <w:rPr>
          <w:rFonts w:hint="eastAsia" w:ascii="宋体" w:hAnsi="宋体" w:eastAsia="宋体" w:cs="宋体"/>
          <w:sz w:val="24"/>
        </w:rPr>
        <w:t xml:space="preserve">授权代理人电话：    </w:t>
      </w:r>
    </w:p>
    <w:p>
      <w:pPr>
        <w:adjustRightInd w:val="0"/>
        <w:snapToGrid w:val="0"/>
        <w:spacing w:line="360" w:lineRule="auto"/>
        <w:ind w:left="0"/>
        <w:jc w:val="left"/>
        <w:rPr>
          <w:rFonts w:hint="eastAsia" w:ascii="宋体" w:hAnsi="宋体" w:eastAsia="宋体" w:cs="宋体"/>
          <w:sz w:val="24"/>
          <w:u w:val="single"/>
        </w:rPr>
      </w:pPr>
      <w:r>
        <w:rPr>
          <w:rFonts w:hint="eastAsia" w:ascii="宋体" w:hAnsi="宋体" w:eastAsia="宋体" w:cs="宋体"/>
          <w:sz w:val="24"/>
        </w:rPr>
        <w:t xml:space="preserve">授权代理人电子邮箱： </w:t>
      </w:r>
      <w:r>
        <w:rPr>
          <w:rFonts w:hint="eastAsia" w:ascii="宋体" w:hAnsi="宋体" w:eastAsia="宋体" w:cs="宋体"/>
          <w:sz w:val="24"/>
          <w:u w:val="single"/>
        </w:rPr>
        <w:t xml:space="preserve">                    </w:t>
      </w:r>
    </w:p>
    <w:p>
      <w:pPr>
        <w:rPr>
          <w:rFonts w:hint="eastAsia" w:ascii="宋体" w:hAnsi="宋体" w:eastAsia="宋体" w:cs="宋体"/>
          <w:sz w:val="24"/>
        </w:rPr>
      </w:pPr>
      <w:r>
        <w:rPr>
          <w:rFonts w:hint="eastAsia" w:ascii="宋体" w:hAnsi="宋体" w:eastAsia="宋体" w:cs="宋体"/>
          <w:sz w:val="24"/>
        </w:rPr>
        <w:t xml:space="preserve">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宋体" w:hAnsi="宋体" w:eastAsia="宋体" w:cs="宋体"/>
                <w:b/>
                <w:sz w:val="24"/>
              </w:rPr>
            </w:pPr>
            <w:r>
              <w:rPr>
                <w:rFonts w:hint="eastAsia" w:ascii="宋体" w:hAnsi="宋体" w:eastAsia="宋体" w:cs="宋体"/>
                <w:b/>
                <w:sz w:val="24"/>
              </w:rPr>
              <w:t>请在此处提供：供应商法人代表身份证正反面复印件</w:t>
            </w:r>
          </w:p>
        </w:tc>
      </w:tr>
    </w:tbl>
    <w:p>
      <w:pPr>
        <w:rPr>
          <w:rFonts w:hint="eastAsia" w:ascii="宋体" w:hAnsi="宋体" w:eastAsia="宋体" w:cs="宋体"/>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8720" w:type="dxa"/>
            <w:vAlign w:val="center"/>
          </w:tcPr>
          <w:p>
            <w:pPr>
              <w:jc w:val="center"/>
              <w:rPr>
                <w:rFonts w:hint="eastAsia" w:ascii="宋体" w:hAnsi="宋体" w:eastAsia="宋体" w:cs="宋体"/>
              </w:rPr>
            </w:pPr>
            <w:r>
              <w:rPr>
                <w:rFonts w:hint="eastAsia" w:ascii="宋体" w:hAnsi="宋体" w:eastAsia="宋体" w:cs="宋体"/>
                <w:b/>
                <w:sz w:val="24"/>
              </w:rPr>
              <w:t>请在此处提供：供应商授权代理人身份证正反面复印件</w:t>
            </w:r>
          </w:p>
        </w:tc>
      </w:tr>
    </w:tbl>
    <w:p>
      <w:pPr>
        <w:spacing w:line="360" w:lineRule="auto"/>
        <w:rPr>
          <w:rFonts w:hint="eastAsia" w:ascii="宋体" w:hAnsi="宋体" w:eastAsia="宋体" w:cs="宋体"/>
          <w:sz w:val="24"/>
          <w:szCs w:val="24"/>
        </w:rPr>
      </w:pPr>
    </w:p>
    <w:p>
      <w:pPr>
        <w:widowControl/>
        <w:jc w:val="left"/>
        <w:rPr>
          <w:rFonts w:hint="eastAsia" w:ascii="宋体" w:hAnsi="宋体" w:eastAsia="宋体" w:cs="宋体"/>
          <w:sz w:val="24"/>
          <w:szCs w:val="24"/>
        </w:rPr>
      </w:pPr>
      <w:r>
        <w:rPr>
          <w:rFonts w:hint="eastAsia" w:ascii="宋体" w:hAnsi="宋体" w:eastAsia="宋体" w:cs="宋体"/>
          <w:sz w:val="24"/>
          <w:szCs w:val="24"/>
        </w:rPr>
        <w:br w:type="page"/>
      </w:r>
    </w:p>
    <w:p>
      <w:pPr>
        <w:widowControl/>
        <w:jc w:val="left"/>
        <w:outlineLvl w:val="0"/>
        <w:rPr>
          <w:rFonts w:hint="eastAsia" w:ascii="宋体" w:hAnsi="宋体" w:eastAsia="宋体" w:cs="宋体"/>
          <w:sz w:val="24"/>
          <w:szCs w:val="24"/>
        </w:rPr>
      </w:pPr>
      <w:r>
        <w:rPr>
          <w:rFonts w:hint="eastAsia" w:ascii="宋体" w:hAnsi="宋体" w:eastAsia="宋体" w:cs="宋体"/>
          <w:b/>
          <w:sz w:val="24"/>
        </w:rPr>
        <w:t>三、供应商信息表</w:t>
      </w:r>
    </w:p>
    <w:tbl>
      <w:tblPr>
        <w:tblStyle w:val="7"/>
        <w:tblW w:w="865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8"/>
        <w:gridCol w:w="2127"/>
        <w:gridCol w:w="155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657" w:type="dxa"/>
            <w:gridSpan w:val="4"/>
            <w:shd w:val="clear" w:color="000000" w:fill="BFBFBF"/>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供应商名称</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统一社会信用代码</w:t>
            </w:r>
          </w:p>
        </w:tc>
        <w:tc>
          <w:tcPr>
            <w:tcW w:w="2127"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c>
          <w:tcPr>
            <w:tcW w:w="1559"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公司类型</w:t>
            </w:r>
          </w:p>
        </w:tc>
        <w:tc>
          <w:tcPr>
            <w:tcW w:w="2693"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注册资本</w:t>
            </w:r>
          </w:p>
        </w:tc>
        <w:tc>
          <w:tcPr>
            <w:tcW w:w="2127"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c>
          <w:tcPr>
            <w:tcW w:w="1559"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注册资本币种</w:t>
            </w:r>
          </w:p>
        </w:tc>
        <w:tc>
          <w:tcPr>
            <w:tcW w:w="2693"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成立日期</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法定代表人</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注册地址</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主营业务</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是否有母公司</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278" w:type="dxa"/>
            <w:shd w:val="clear" w:color="auto" w:fill="auto"/>
            <w:vAlign w:val="center"/>
          </w:tcPr>
          <w:p>
            <w:pPr>
              <w:widowControl/>
              <w:adjustRightInd w:val="0"/>
              <w:snapToGrid w:val="0"/>
              <w:jc w:val="center"/>
              <w:rPr>
                <w:rFonts w:hint="eastAsia" w:ascii="宋体" w:hAnsi="宋体" w:eastAsia="宋体" w:cs="宋体"/>
                <w:b/>
                <w:kern w:val="0"/>
                <w:szCs w:val="21"/>
              </w:rPr>
            </w:pPr>
            <w:r>
              <w:rPr>
                <w:rFonts w:hint="eastAsia" w:ascii="宋体" w:hAnsi="宋体" w:eastAsia="宋体" w:cs="宋体"/>
                <w:b/>
                <w:kern w:val="0"/>
                <w:szCs w:val="21"/>
              </w:rPr>
              <w:t>母公司名称</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278" w:type="dxa"/>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是否有子公司</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hint="eastAsia" w:ascii="宋体" w:hAnsi="宋体" w:eastAsia="宋体" w:cs="宋体"/>
                <w:b/>
                <w:kern w:val="0"/>
                <w:szCs w:val="21"/>
              </w:rPr>
            </w:pPr>
            <w:r>
              <w:rPr>
                <w:rFonts w:hint="eastAsia" w:ascii="宋体" w:hAnsi="宋体" w:eastAsia="宋体" w:cs="宋体"/>
                <w:b/>
                <w:kern w:val="0"/>
                <w:szCs w:val="21"/>
              </w:rPr>
              <w:t>子公司名称</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r>
              <w:rPr>
                <w:rFonts w:hint="eastAsia" w:ascii="宋体" w:hAnsi="宋体" w:eastAsia="宋体" w:cs="宋体"/>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直接或间接控股比例超过10%的关联公司</w:t>
            </w:r>
          </w:p>
        </w:tc>
        <w:tc>
          <w:tcPr>
            <w:tcW w:w="6379" w:type="dxa"/>
            <w:gridSpan w:val="3"/>
            <w:shd w:val="clear" w:color="auto" w:fill="auto"/>
            <w:vAlign w:val="center"/>
          </w:tcPr>
          <w:p>
            <w:pPr>
              <w:widowControl/>
              <w:adjustRightInd w:val="0"/>
              <w:snapToGrid w:val="0"/>
              <w:jc w:val="center"/>
              <w:rPr>
                <w:rFonts w:hint="eastAsia" w:ascii="宋体" w:hAnsi="宋体" w:eastAsia="宋体" w:cs="宋体"/>
                <w:b/>
                <w:bCs/>
                <w:kern w:val="0"/>
                <w:szCs w:val="21"/>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供应商（申请方）名称：</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法定代表人或授权代理人签字：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公司公章：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日期：</w:t>
      </w:r>
    </w:p>
    <w:p>
      <w:pPr>
        <w:spacing w:line="360" w:lineRule="auto"/>
        <w:rPr>
          <w:rFonts w:hint="eastAsia" w:ascii="宋体" w:hAnsi="宋体" w:eastAsia="宋体" w:cs="宋体"/>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68" w:hRule="atLeast"/>
        </w:trPr>
        <w:tc>
          <w:tcPr>
            <w:tcW w:w="8720" w:type="dxa"/>
            <w:vAlign w:val="center"/>
          </w:tcPr>
          <w:p>
            <w:pPr>
              <w:jc w:val="center"/>
              <w:rPr>
                <w:rFonts w:hint="eastAsia" w:ascii="宋体" w:hAnsi="宋体" w:eastAsia="宋体" w:cs="宋体"/>
                <w:b/>
                <w:bCs w:val="0"/>
                <w:sz w:val="24"/>
                <w:lang w:val="en-US" w:eastAsia="zh-CN"/>
              </w:rPr>
            </w:pPr>
            <w:r>
              <w:rPr>
                <w:rFonts w:hint="eastAsia" w:ascii="宋体" w:hAnsi="宋体" w:eastAsia="宋体" w:cs="宋体"/>
                <w:b/>
                <w:bCs w:val="0"/>
                <w:sz w:val="24"/>
              </w:rPr>
              <w:t>请在此处提供：</w:t>
            </w:r>
            <w:r>
              <w:rPr>
                <w:rFonts w:hint="eastAsia" w:ascii="宋体" w:hAnsi="宋体" w:eastAsia="宋体" w:cs="宋体"/>
                <w:b/>
                <w:bCs w:val="0"/>
                <w:sz w:val="24"/>
                <w:szCs w:val="24"/>
              </w:rPr>
              <w:t>国家企业信用信息公示系统截图</w:t>
            </w:r>
            <w:r>
              <w:rPr>
                <w:rFonts w:hint="eastAsia" w:ascii="宋体" w:hAnsi="宋体" w:eastAsia="宋体" w:cs="宋体"/>
                <w:b/>
                <w:bCs w:val="0"/>
                <w:sz w:val="24"/>
                <w:szCs w:val="24"/>
                <w:lang w:eastAsia="zh-CN"/>
              </w:rPr>
              <w:t>（</w:t>
            </w:r>
            <w:r>
              <w:rPr>
                <w:rFonts w:hint="eastAsia" w:ascii="宋体" w:hAnsi="宋体" w:eastAsia="宋体" w:cs="宋体"/>
                <w:b/>
                <w:sz w:val="24"/>
              </w:rPr>
              <w:t>加盖公章扫描件</w:t>
            </w:r>
            <w:r>
              <w:rPr>
                <w:rFonts w:hint="eastAsia" w:ascii="宋体" w:hAnsi="宋体" w:eastAsia="宋体" w:cs="宋体"/>
                <w:b/>
                <w:sz w:val="24"/>
                <w:lang w:eastAsia="zh-CN"/>
              </w:rPr>
              <w:t>）</w:t>
            </w:r>
          </w:p>
        </w:tc>
      </w:tr>
    </w:tbl>
    <w:p>
      <w:pPr>
        <w:spacing w:line="360" w:lineRule="auto"/>
        <w:rPr>
          <w:rFonts w:hint="eastAsia" w:ascii="宋体" w:hAnsi="宋体" w:eastAsia="宋体" w:cs="宋体"/>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宋体" w:hAnsi="宋体" w:eastAsia="宋体" w:cs="宋体"/>
                <w:b/>
                <w:bCs w:val="0"/>
                <w:sz w:val="24"/>
              </w:rPr>
            </w:pPr>
            <w:r>
              <w:rPr>
                <w:rFonts w:hint="eastAsia" w:ascii="宋体" w:hAnsi="宋体" w:eastAsia="宋体" w:cs="宋体"/>
                <w:b/>
                <w:bCs w:val="0"/>
                <w:sz w:val="24"/>
              </w:rPr>
              <w:t>请在此处提供：</w:t>
            </w:r>
            <w:r>
              <w:rPr>
                <w:rFonts w:hint="eastAsia" w:ascii="宋体" w:hAnsi="宋体" w:eastAsia="宋体" w:cs="宋体"/>
                <w:b/>
                <w:bCs w:val="0"/>
                <w:sz w:val="24"/>
                <w:szCs w:val="24"/>
              </w:rPr>
              <w:t>信用中国网截图</w:t>
            </w:r>
            <w:r>
              <w:rPr>
                <w:rFonts w:hint="eastAsia" w:ascii="宋体" w:hAnsi="宋体" w:eastAsia="宋体" w:cs="宋体"/>
                <w:b/>
                <w:bCs w:val="0"/>
                <w:sz w:val="24"/>
                <w:szCs w:val="24"/>
                <w:lang w:eastAsia="zh-CN"/>
              </w:rPr>
              <w:t>（</w:t>
            </w:r>
            <w:r>
              <w:rPr>
                <w:rFonts w:hint="eastAsia" w:ascii="宋体" w:hAnsi="宋体" w:eastAsia="宋体" w:cs="宋体"/>
                <w:b/>
                <w:sz w:val="24"/>
              </w:rPr>
              <w:t>加盖公章扫描件</w:t>
            </w:r>
            <w:r>
              <w:rPr>
                <w:rFonts w:hint="eastAsia" w:ascii="宋体" w:hAnsi="宋体" w:eastAsia="宋体" w:cs="宋体"/>
                <w:b/>
                <w:sz w:val="24"/>
                <w:lang w:eastAsia="zh-CN"/>
              </w:rPr>
              <w:t>）</w:t>
            </w:r>
          </w:p>
        </w:tc>
      </w:tr>
    </w:tbl>
    <w:p>
      <w:pPr>
        <w:spacing w:line="360" w:lineRule="auto"/>
        <w:rPr>
          <w:rFonts w:hint="eastAsia" w:ascii="宋体" w:hAnsi="宋体" w:eastAsia="宋体" w:cs="宋体"/>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68" w:hRule="atLeast"/>
        </w:trPr>
        <w:tc>
          <w:tcPr>
            <w:tcW w:w="8720" w:type="dxa"/>
            <w:vAlign w:val="center"/>
          </w:tcPr>
          <w:p>
            <w:pPr>
              <w:jc w:val="center"/>
              <w:rPr>
                <w:rFonts w:hint="eastAsia" w:ascii="宋体" w:hAnsi="宋体" w:eastAsia="宋体" w:cs="宋体"/>
                <w:b/>
                <w:bCs w:val="0"/>
                <w:sz w:val="24"/>
              </w:rPr>
            </w:pPr>
            <w:r>
              <w:rPr>
                <w:rFonts w:hint="eastAsia" w:ascii="宋体" w:hAnsi="宋体" w:eastAsia="宋体" w:cs="宋体"/>
                <w:b/>
                <w:bCs w:val="0"/>
                <w:sz w:val="24"/>
              </w:rPr>
              <w:t>请在此处提供：</w:t>
            </w:r>
            <w:r>
              <w:rPr>
                <w:rFonts w:hint="eastAsia" w:ascii="宋体" w:hAnsi="宋体" w:eastAsia="宋体" w:cs="宋体"/>
                <w:b/>
                <w:bCs w:val="0"/>
                <w:sz w:val="24"/>
                <w:szCs w:val="24"/>
              </w:rPr>
              <w:t>无不良信用行为记录承诺函</w:t>
            </w:r>
            <w:r>
              <w:rPr>
                <w:rFonts w:hint="eastAsia" w:ascii="宋体" w:hAnsi="宋体" w:eastAsia="宋体" w:cs="宋体"/>
                <w:b/>
                <w:bCs w:val="0"/>
                <w:sz w:val="24"/>
                <w:szCs w:val="24"/>
                <w:lang w:eastAsia="zh-CN"/>
              </w:rPr>
              <w:t>（</w:t>
            </w:r>
            <w:r>
              <w:rPr>
                <w:rFonts w:hint="eastAsia" w:ascii="宋体" w:hAnsi="宋体" w:eastAsia="宋体" w:cs="宋体"/>
                <w:b/>
                <w:sz w:val="24"/>
              </w:rPr>
              <w:t>加盖公章扫描件</w:t>
            </w:r>
            <w:r>
              <w:rPr>
                <w:rFonts w:hint="eastAsia" w:ascii="宋体" w:hAnsi="宋体" w:eastAsia="宋体" w:cs="宋体"/>
                <w:b/>
                <w:sz w:val="24"/>
                <w:lang w:eastAsia="zh-CN"/>
              </w:rPr>
              <w:t>）</w:t>
            </w:r>
          </w:p>
        </w:tc>
      </w:tr>
    </w:tbl>
    <w:p>
      <w:pPr>
        <w:spacing w:line="360" w:lineRule="auto"/>
        <w:rPr>
          <w:rFonts w:hint="eastAsia" w:ascii="宋体" w:hAnsi="宋体" w:eastAsia="宋体" w:cs="宋体"/>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宋体" w:hAnsi="宋体" w:eastAsia="宋体" w:cs="宋体"/>
                <w:b/>
                <w:sz w:val="24"/>
              </w:rPr>
            </w:pPr>
            <w:r>
              <w:rPr>
                <w:rFonts w:hint="eastAsia" w:ascii="宋体" w:hAnsi="宋体" w:eastAsia="宋体" w:cs="宋体"/>
                <w:b/>
                <w:sz w:val="24"/>
              </w:rPr>
              <w:t>请在此处提供：企业营业执照</w:t>
            </w:r>
            <w:r>
              <w:rPr>
                <w:rFonts w:hint="eastAsia" w:ascii="宋体" w:hAnsi="宋体" w:eastAsia="宋体" w:cs="宋体"/>
                <w:b/>
                <w:bCs w:val="0"/>
                <w:sz w:val="24"/>
                <w:szCs w:val="24"/>
                <w:lang w:eastAsia="zh-CN"/>
              </w:rPr>
              <w:t>（</w:t>
            </w:r>
            <w:r>
              <w:rPr>
                <w:rFonts w:hint="eastAsia" w:ascii="宋体" w:hAnsi="宋体" w:eastAsia="宋体" w:cs="宋体"/>
                <w:b/>
                <w:sz w:val="24"/>
              </w:rPr>
              <w:t>加盖公章扫描件</w:t>
            </w:r>
            <w:r>
              <w:rPr>
                <w:rFonts w:hint="eastAsia" w:ascii="宋体" w:hAnsi="宋体" w:eastAsia="宋体" w:cs="宋体"/>
                <w:b/>
                <w:sz w:val="24"/>
                <w:lang w:eastAsia="zh-CN"/>
              </w:rPr>
              <w:t>）</w:t>
            </w:r>
          </w:p>
        </w:tc>
      </w:tr>
    </w:tbl>
    <w:p>
      <w:pPr>
        <w:spacing w:line="360" w:lineRule="auto"/>
        <w:rPr>
          <w:rFonts w:hint="eastAsia" w:ascii="宋体" w:hAnsi="宋体" w:eastAsia="宋体" w:cs="宋体"/>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宋体" w:hAnsi="宋体" w:eastAsia="宋体" w:cs="宋体"/>
                <w:b/>
                <w:sz w:val="24"/>
              </w:rPr>
            </w:pPr>
            <w:r>
              <w:rPr>
                <w:rFonts w:hint="eastAsia" w:ascii="宋体" w:hAnsi="宋体" w:eastAsia="宋体" w:cs="宋体"/>
                <w:b/>
                <w:sz w:val="24"/>
              </w:rPr>
              <w:t>请在此处提供</w:t>
            </w:r>
            <w:r>
              <w:rPr>
                <w:rFonts w:hint="eastAsia" w:ascii="宋体" w:hAnsi="宋体" w:eastAsia="宋体" w:cs="宋体"/>
                <w:b/>
                <w:sz w:val="24"/>
                <w:lang w:eastAsia="zh-CN"/>
              </w:rPr>
              <w:t>（</w:t>
            </w:r>
            <w:r>
              <w:rPr>
                <w:rFonts w:hint="eastAsia" w:ascii="宋体" w:hAnsi="宋体" w:eastAsia="宋体" w:cs="宋体"/>
                <w:b/>
                <w:sz w:val="24"/>
                <w:lang w:val="en-US" w:eastAsia="zh-CN"/>
              </w:rPr>
              <w:t>如有）</w:t>
            </w:r>
            <w:r>
              <w:rPr>
                <w:rFonts w:hint="eastAsia" w:ascii="宋体" w:hAnsi="宋体" w:eastAsia="宋体" w:cs="宋体"/>
                <w:b/>
                <w:sz w:val="24"/>
              </w:rPr>
              <w:t>：企业</w:t>
            </w:r>
            <w:r>
              <w:rPr>
                <w:rFonts w:hint="eastAsia" w:ascii="宋体" w:hAnsi="宋体" w:eastAsia="宋体" w:cs="宋体"/>
                <w:b/>
                <w:sz w:val="24"/>
                <w:lang w:val="en-US" w:eastAsia="zh-CN"/>
              </w:rPr>
              <w:t>分公司</w:t>
            </w:r>
            <w:r>
              <w:rPr>
                <w:rFonts w:hint="eastAsia" w:ascii="宋体" w:hAnsi="宋体" w:eastAsia="宋体" w:cs="宋体"/>
                <w:b/>
                <w:sz w:val="24"/>
              </w:rPr>
              <w:t>营业执照</w:t>
            </w:r>
            <w:r>
              <w:rPr>
                <w:rFonts w:hint="eastAsia" w:ascii="宋体" w:hAnsi="宋体" w:eastAsia="宋体" w:cs="宋体"/>
                <w:b/>
                <w:bCs w:val="0"/>
                <w:sz w:val="24"/>
                <w:szCs w:val="24"/>
                <w:lang w:eastAsia="zh-CN"/>
              </w:rPr>
              <w:t>（</w:t>
            </w:r>
            <w:r>
              <w:rPr>
                <w:rFonts w:hint="eastAsia" w:ascii="宋体" w:hAnsi="宋体" w:eastAsia="宋体" w:cs="宋体"/>
                <w:b/>
                <w:sz w:val="24"/>
              </w:rPr>
              <w:t>加盖公章扫描件</w:t>
            </w:r>
            <w:r>
              <w:rPr>
                <w:rFonts w:hint="eastAsia" w:ascii="宋体" w:hAnsi="宋体" w:eastAsia="宋体" w:cs="宋体"/>
                <w:b/>
                <w:sz w:val="24"/>
                <w:lang w:eastAsia="zh-CN"/>
              </w:rPr>
              <w:t>）</w:t>
            </w: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rPr>
      </w:pPr>
      <w:r>
        <w:rPr>
          <w:rFonts w:hint="eastAsia" w:ascii="宋体" w:hAnsi="宋体" w:eastAsia="宋体" w:cs="宋体"/>
          <w:sz w:val="24"/>
          <w:szCs w:val="24"/>
        </w:rPr>
        <w:br w:type="page"/>
      </w:r>
    </w:p>
    <w:p>
      <w:pPr>
        <w:numPr>
          <w:ilvl w:val="0"/>
          <w:numId w:val="1"/>
        </w:numPr>
        <w:spacing w:line="360" w:lineRule="auto"/>
        <w:ind w:left="0" w:leftChars="0" w:firstLine="0" w:firstLineChars="0"/>
        <w:outlineLvl w:val="0"/>
        <w:rPr>
          <w:rFonts w:hint="eastAsia" w:ascii="宋体" w:hAnsi="宋体" w:eastAsia="宋体" w:cs="宋体"/>
          <w:b/>
          <w:sz w:val="24"/>
        </w:rPr>
      </w:pPr>
      <w:r>
        <w:rPr>
          <w:rFonts w:hint="eastAsia" w:ascii="宋体" w:hAnsi="宋体" w:eastAsia="宋体" w:cs="宋体"/>
          <w:b/>
          <w:sz w:val="24"/>
          <w:szCs w:val="22"/>
          <w:lang w:val="en-US" w:eastAsia="zh-CN"/>
        </w:rPr>
        <w:t>类似项目业绩案例</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1.时间要求为2021年1月1日至今，以合同载明时间为准。</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2.合同金额不少于20万元人民币。</w:t>
      </w:r>
    </w:p>
    <w:p>
      <w:pPr>
        <w:spacing w:line="440" w:lineRule="exact"/>
        <w:ind w:firstLine="480" w:firstLineChars="200"/>
        <w:rPr>
          <w:rFonts w:hint="eastAsia" w:ascii="宋体" w:hAnsi="宋体" w:eastAsia="宋体" w:cs="宋体"/>
          <w:sz w:val="24"/>
          <w:szCs w:val="24"/>
          <w:lang w:val="en-US" w:eastAsia="zh-CN"/>
        </w:rPr>
      </w:pPr>
    </w:p>
    <w:tbl>
      <w:tblPr>
        <w:tblStyle w:val="7"/>
        <w:tblpPr w:leftFromText="180" w:rightFromText="180" w:vertAnchor="text" w:horzAnchor="page" w:tblpX="1794" w:tblpY="42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1047"/>
        <w:gridCol w:w="1878"/>
        <w:gridCol w:w="2567"/>
        <w:gridCol w:w="1440"/>
        <w:gridCol w:w="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kern w:val="0"/>
                <w:sz w:val="36"/>
                <w:szCs w:val="36"/>
                <w:u w:val="none"/>
                <w:lang w:val="en-US" w:eastAsia="zh-CN" w:bidi="ar"/>
              </w:rPr>
              <w:t>类似业绩项目汇总表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合同金额（万元）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建设单位（招标/采购人）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sz w:val="24"/>
                <w:szCs w:val="24"/>
                <w:u w:val="none"/>
                <w:lang w:val="en-US" w:eastAsia="zh-CN"/>
              </w:rPr>
              <w:t>合同签订时间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sz w:val="24"/>
                <w:szCs w:val="24"/>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r>
    </w:tbl>
    <w:p>
      <w:pPr>
        <w:pStyle w:val="14"/>
        <w:widowControl/>
        <w:numPr>
          <w:ilvl w:val="0"/>
          <w:numId w:val="0"/>
        </w:numPr>
        <w:spacing w:line="440" w:lineRule="exact"/>
        <w:rPr>
          <w:rFonts w:hint="eastAsia" w:ascii="宋体" w:hAnsi="宋体" w:eastAsia="宋体" w:cs="宋体"/>
          <w:sz w:val="24"/>
          <w:szCs w:val="24"/>
          <w:lang w:val="en-US" w:eastAsia="zh-CN"/>
        </w:rPr>
      </w:pPr>
    </w:p>
    <w:p>
      <w:pPr>
        <w:pStyle w:val="14"/>
        <w:widowControl/>
        <w:numPr>
          <w:ilvl w:val="0"/>
          <w:numId w:val="0"/>
        </w:numPr>
        <w:spacing w:line="360" w:lineRule="auto"/>
        <w:rPr>
          <w:rFonts w:hint="eastAsia" w:ascii="宋体" w:hAnsi="宋体" w:eastAsia="宋体" w:cs="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宋体" w:hAnsi="宋体" w:eastAsia="宋体" w:cs="宋体"/>
                <w:b/>
                <w:sz w:val="24"/>
                <w:lang w:val="en-US" w:eastAsia="zh-CN"/>
              </w:rPr>
            </w:pPr>
            <w:r>
              <w:rPr>
                <w:rFonts w:hint="eastAsia" w:ascii="宋体" w:hAnsi="宋体" w:eastAsia="宋体" w:cs="宋体"/>
                <w:b/>
                <w:sz w:val="24"/>
              </w:rPr>
              <w:t>请在此处提供：</w:t>
            </w:r>
            <w:r>
              <w:rPr>
                <w:rFonts w:hint="eastAsia" w:ascii="宋体" w:hAnsi="宋体" w:eastAsia="宋体" w:cs="宋体"/>
                <w:b/>
                <w:sz w:val="24"/>
                <w:lang w:val="en-US" w:eastAsia="zh-CN"/>
              </w:rPr>
              <w:t>上述</w:t>
            </w:r>
            <w:r>
              <w:rPr>
                <w:rFonts w:hint="eastAsia" w:ascii="宋体" w:hAnsi="宋体" w:eastAsia="宋体" w:cs="宋体"/>
                <w:b/>
                <w:sz w:val="24"/>
                <w:szCs w:val="22"/>
                <w:lang w:val="en-US" w:eastAsia="zh-CN"/>
              </w:rPr>
              <w:t>类似项目业绩</w:t>
            </w:r>
            <w:r>
              <w:rPr>
                <w:rFonts w:hint="eastAsia" w:ascii="宋体" w:hAnsi="宋体" w:eastAsia="宋体" w:cs="宋体"/>
                <w:b/>
                <w:sz w:val="24"/>
                <w:lang w:val="en-US" w:eastAsia="zh-CN"/>
              </w:rPr>
              <w:t>佐证扫描件（按列表顺序提供佐证材料）</w:t>
            </w:r>
          </w:p>
        </w:tc>
      </w:tr>
    </w:tbl>
    <w:p>
      <w:pPr>
        <w:spacing w:line="440" w:lineRule="exact"/>
        <w:jc w:val="both"/>
        <w:rPr>
          <w:rFonts w:hint="eastAsia" w:ascii="宋体" w:hAnsi="宋体" w:eastAsia="宋体" w:cs="宋体"/>
          <w:b/>
          <w:bCs/>
          <w:sz w:val="24"/>
          <w:lang w:val="en-US" w:eastAsia="zh-CN"/>
        </w:rPr>
      </w:pPr>
    </w:p>
    <w:p>
      <w:pPr>
        <w:widowControl/>
        <w:jc w:val="left"/>
        <w:rPr>
          <w:rFonts w:hint="eastAsia" w:ascii="宋体" w:hAnsi="宋体" w:eastAsia="宋体" w:cs="宋体"/>
          <w:sz w:val="24"/>
          <w:szCs w:val="24"/>
        </w:rPr>
      </w:pPr>
    </w:p>
    <w:p>
      <w:pPr>
        <w:spacing w:line="440" w:lineRule="exact"/>
        <w:rPr>
          <w:rFonts w:hint="eastAsia" w:ascii="宋体" w:hAnsi="宋体" w:eastAsia="宋体" w:cs="宋体"/>
          <w:sz w:val="24"/>
          <w:szCs w:val="24"/>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numPr>
          <w:ilvl w:val="0"/>
          <w:numId w:val="1"/>
        </w:numPr>
        <w:spacing w:line="360" w:lineRule="auto"/>
        <w:ind w:left="0" w:leftChars="0" w:firstLine="0" w:firstLineChars="0"/>
        <w:outlineLvl w:val="0"/>
        <w:rPr>
          <w:rFonts w:hint="eastAsia" w:ascii="宋体" w:hAnsi="宋体" w:eastAsia="宋体" w:cs="宋体"/>
          <w:b/>
          <w:sz w:val="24"/>
        </w:rPr>
      </w:pPr>
      <w:r>
        <w:rPr>
          <w:rFonts w:hint="eastAsia" w:ascii="宋体" w:hAnsi="宋体" w:eastAsia="宋体" w:cs="宋体"/>
          <w:b/>
          <w:sz w:val="24"/>
          <w:lang w:val="en-US" w:eastAsia="zh-CN"/>
        </w:rPr>
        <w:t>声明函</w:t>
      </w:r>
    </w:p>
    <w:p>
      <w:pPr>
        <w:numPr>
          <w:ilvl w:val="-1"/>
          <w:numId w:val="0"/>
        </w:numPr>
        <w:spacing w:line="360" w:lineRule="auto"/>
        <w:ind w:left="0" w:leftChars="0" w:firstLine="0" w:firstLineChars="0"/>
        <w:jc w:val="center"/>
        <w:outlineLvl w:val="0"/>
        <w:rPr>
          <w:rFonts w:hint="eastAsia" w:ascii="宋体" w:hAnsi="宋体" w:eastAsia="宋体" w:cs="宋体"/>
          <w:b/>
          <w:sz w:val="24"/>
        </w:rPr>
      </w:pPr>
      <w:r>
        <w:rPr>
          <w:rFonts w:hint="eastAsia" w:ascii="宋体" w:hAnsi="宋体" w:eastAsia="宋体" w:cs="宋体"/>
          <w:b/>
          <w:sz w:val="24"/>
          <w:lang w:val="en-US" w:eastAsia="zh-CN"/>
        </w:rPr>
        <w:t>声明函</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致：厦门国际银行股份有限公司</w:t>
      </w:r>
    </w:p>
    <w:p>
      <w:pPr>
        <w:numPr>
          <w:ilvl w:val="-1"/>
          <w:numId w:val="0"/>
        </w:numPr>
        <w:spacing w:line="360" w:lineRule="auto"/>
        <w:ind w:left="0" w:leftChars="0" w:firstLine="480" w:firstLineChars="200"/>
        <w:outlineLvl w:val="0"/>
        <w:rPr>
          <w:rFonts w:hint="eastAsia" w:ascii="宋体" w:hAnsi="宋体" w:eastAsia="宋体" w:cs="宋体"/>
          <w:b w:val="0"/>
          <w:bCs/>
          <w:sz w:val="24"/>
        </w:rPr>
      </w:pPr>
      <w:r>
        <w:rPr>
          <w:rFonts w:hint="eastAsia" w:ascii="宋体" w:hAnsi="宋体" w:eastAsia="宋体" w:cs="宋体"/>
          <w:b w:val="0"/>
          <w:bCs/>
          <w:sz w:val="24"/>
        </w:rPr>
        <w:t>我司</w:t>
      </w:r>
      <w:r>
        <w:rPr>
          <w:rFonts w:hint="eastAsia" w:ascii="宋体" w:hAnsi="宋体" w:eastAsia="宋体" w:cs="宋体"/>
          <w:b w:val="0"/>
          <w:bCs/>
          <w:sz w:val="24"/>
          <w:lang w:val="en-US" w:eastAsia="zh-CN"/>
        </w:rPr>
        <w:t>在过往的经营活动中，与贵行无任何诉讼、纠纷记录，特此声明</w:t>
      </w:r>
      <w:r>
        <w:rPr>
          <w:rFonts w:hint="eastAsia" w:ascii="宋体" w:hAnsi="宋体" w:eastAsia="宋体" w:cs="宋体"/>
          <w:b w:val="0"/>
          <w:bCs/>
          <w:sz w:val="24"/>
        </w:rPr>
        <w:t>。</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供应商名称：</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xml:space="preserve">法定代表人或授权代理人签字：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xml:space="preserve">公司公章：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lang w:val="en-US" w:eastAsia="zh-CN"/>
        </w:rPr>
      </w:pPr>
      <w:r>
        <w:rPr>
          <w:rFonts w:hint="eastAsia" w:ascii="宋体" w:hAnsi="宋体" w:eastAsia="宋体" w:cs="宋体"/>
          <w:b w:val="0"/>
          <w:bCs/>
          <w:sz w:val="24"/>
        </w:rPr>
        <w:t>日期：</w:t>
      </w:r>
      <w:r>
        <w:rPr>
          <w:rFonts w:hint="eastAsia" w:ascii="宋体" w:hAnsi="宋体" w:eastAsia="宋体" w:cs="宋体"/>
          <w:b w:val="0"/>
          <w:bCs/>
          <w:sz w:val="24"/>
        </w:rPr>
        <w:tab/>
      </w: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1"/>
          <w:numId w:val="0"/>
        </w:numPr>
        <w:spacing w:line="360" w:lineRule="auto"/>
        <w:ind w:left="0" w:leftChars="0" w:firstLine="0" w:firstLineChars="0"/>
        <w:outlineLvl w:val="0"/>
        <w:rPr>
          <w:rFonts w:hint="eastAsia" w:ascii="宋体" w:hAnsi="宋体" w:eastAsia="宋体" w:cs="宋体"/>
          <w:b/>
          <w:sz w:val="24"/>
          <w:lang w:val="en-US" w:eastAsia="zh-CN"/>
        </w:rPr>
      </w:pPr>
    </w:p>
    <w:p>
      <w:pPr>
        <w:numPr>
          <w:ilvl w:val="0"/>
          <w:numId w:val="1"/>
        </w:numPr>
        <w:spacing w:line="360" w:lineRule="auto"/>
        <w:ind w:left="0" w:leftChars="0" w:firstLine="0" w:firstLineChars="0"/>
        <w:outlineLvl w:val="0"/>
        <w:rPr>
          <w:rFonts w:hint="eastAsia" w:ascii="宋体" w:hAnsi="宋体" w:eastAsia="宋体" w:cs="宋体"/>
          <w:b/>
          <w:sz w:val="24"/>
        </w:rPr>
        <w:sectPr>
          <w:pgSz w:w="11906" w:h="16838"/>
          <w:pgMar w:top="1440" w:right="1800" w:bottom="1440" w:left="1800" w:header="851" w:footer="992" w:gutter="0"/>
          <w:cols w:space="425" w:num="1"/>
          <w:docGrid w:type="lines" w:linePitch="312" w:charSpace="0"/>
        </w:sectPr>
      </w:pPr>
    </w:p>
    <w:p>
      <w:pPr>
        <w:numPr>
          <w:ilvl w:val="0"/>
          <w:numId w:val="1"/>
        </w:numPr>
        <w:spacing w:line="360" w:lineRule="auto"/>
        <w:ind w:left="0" w:leftChars="0" w:firstLine="0" w:firstLineChars="0"/>
        <w:outlineLvl w:val="0"/>
        <w:rPr>
          <w:rFonts w:hint="eastAsia" w:ascii="宋体" w:hAnsi="宋体" w:eastAsia="宋体" w:cs="宋体"/>
          <w:b/>
          <w:sz w:val="24"/>
        </w:rPr>
      </w:pPr>
      <w:r>
        <w:rPr>
          <w:rFonts w:hint="eastAsia" w:ascii="宋体" w:hAnsi="宋体" w:eastAsia="宋体" w:cs="宋体"/>
          <w:b/>
          <w:kern w:val="2"/>
          <w:sz w:val="24"/>
          <w:szCs w:val="22"/>
          <w:lang w:val="en-US" w:eastAsia="zh-CN"/>
        </w:rPr>
        <w:t>拟投标产品参数响应情况表</w:t>
      </w:r>
    </w:p>
    <w:tbl>
      <w:tblPr>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44"/>
        <w:gridCol w:w="840"/>
        <w:gridCol w:w="3780"/>
        <w:gridCol w:w="731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820" w:hRule="atLeast"/>
        </w:trPr>
        <w:tc>
          <w:tcPr>
            <w:tcW w:w="14076" w:type="dxa"/>
            <w:gridSpan w:val="5"/>
            <w:shd w:val="clear"/>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40"/>
                <w:szCs w:val="40"/>
                <w:u w:val="none"/>
                <w:lang w:val="en-US"/>
              </w:rPr>
            </w:pPr>
            <w:r>
              <w:rPr>
                <w:rFonts w:hint="eastAsia" w:ascii="宋体" w:hAnsi="宋体" w:eastAsia="宋体" w:cs="宋体"/>
                <w:b/>
                <w:bCs/>
                <w:i w:val="0"/>
                <w:iCs w:val="0"/>
                <w:color w:val="000000"/>
                <w:kern w:val="0"/>
                <w:sz w:val="40"/>
                <w:szCs w:val="40"/>
                <w:u w:val="none"/>
                <w:bdr w:val="none" w:color="auto" w:sz="0" w:space="0"/>
                <w:lang w:val="en-US" w:eastAsia="zh-CN" w:bidi="ar"/>
              </w:rPr>
              <w:t>拟投标产品参数响应情况表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300" w:hRule="atLeast"/>
        </w:trPr>
        <w:tc>
          <w:tcPr>
            <w:tcW w:w="444" w:type="dxa"/>
            <w:shd w:val="clear"/>
            <w:noWrap/>
            <w:vAlign w:val="center"/>
          </w:tcPr>
          <w:p>
            <w:pPr>
              <w:jc w:val="center"/>
              <w:rPr>
                <w:rFonts w:hint="eastAsia" w:ascii="宋体" w:hAnsi="宋体" w:eastAsia="宋体" w:cs="宋体"/>
                <w:b/>
                <w:bCs/>
                <w:i w:val="0"/>
                <w:iCs w:val="0"/>
                <w:color w:val="000000"/>
                <w:sz w:val="40"/>
                <w:szCs w:val="40"/>
                <w:u w:val="none"/>
              </w:rPr>
            </w:pPr>
          </w:p>
        </w:tc>
        <w:tc>
          <w:tcPr>
            <w:tcW w:w="840" w:type="dxa"/>
            <w:shd w:val="clear"/>
            <w:noWrap/>
            <w:vAlign w:val="center"/>
          </w:tcPr>
          <w:p>
            <w:pPr>
              <w:jc w:val="center"/>
              <w:rPr>
                <w:rFonts w:hint="eastAsia" w:ascii="宋体" w:hAnsi="宋体" w:eastAsia="宋体" w:cs="宋体"/>
                <w:b/>
                <w:bCs/>
                <w:i w:val="0"/>
                <w:iCs w:val="0"/>
                <w:color w:val="000000"/>
                <w:sz w:val="40"/>
                <w:szCs w:val="40"/>
                <w:u w:val="none"/>
              </w:rPr>
            </w:pPr>
          </w:p>
        </w:tc>
        <w:tc>
          <w:tcPr>
            <w:tcW w:w="3780" w:type="dxa"/>
            <w:shd w:val="clear"/>
            <w:noWrap/>
            <w:vAlign w:val="center"/>
          </w:tcPr>
          <w:p>
            <w:pPr>
              <w:jc w:val="center"/>
              <w:rPr>
                <w:rFonts w:hint="eastAsia" w:ascii="宋体" w:hAnsi="宋体" w:eastAsia="宋体" w:cs="宋体"/>
                <w:b/>
                <w:bCs/>
                <w:i w:val="0"/>
                <w:iCs w:val="0"/>
                <w:color w:val="000000"/>
                <w:sz w:val="40"/>
                <w:szCs w:val="40"/>
                <w:u w:val="none"/>
              </w:rPr>
            </w:pPr>
          </w:p>
        </w:tc>
        <w:tc>
          <w:tcPr>
            <w:tcW w:w="7310" w:type="dxa"/>
            <w:shd w:val="clear"/>
            <w:noWrap/>
            <w:vAlign w:val="center"/>
          </w:tcPr>
          <w:p>
            <w:pPr>
              <w:jc w:val="center"/>
              <w:rPr>
                <w:rFonts w:hint="eastAsia" w:ascii="宋体" w:hAnsi="宋体" w:eastAsia="宋体" w:cs="宋体"/>
                <w:b/>
                <w:bCs/>
                <w:i w:val="0"/>
                <w:iCs w:val="0"/>
                <w:color w:val="000000"/>
                <w:sz w:val="40"/>
                <w:szCs w:val="40"/>
                <w:u w:val="none"/>
              </w:rPr>
            </w:pPr>
          </w:p>
        </w:tc>
        <w:tc>
          <w:tcPr>
            <w:tcW w:w="1702" w:type="dxa"/>
            <w:shd w:val="clear"/>
            <w:noWrap/>
            <w:vAlign w:val="center"/>
          </w:tcPr>
          <w:p>
            <w:pPr>
              <w:jc w:val="center"/>
              <w:rPr>
                <w:rFonts w:hint="eastAsia" w:ascii="宋体" w:hAnsi="宋体" w:eastAsia="宋体" w:cs="宋体"/>
                <w:b/>
                <w:bCs/>
                <w:i w:val="0"/>
                <w:iCs w:val="0"/>
                <w:color w:val="000000"/>
                <w:sz w:val="40"/>
                <w:szCs w:val="4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900" w:hRule="atLeast"/>
        </w:trPr>
        <w:tc>
          <w:tcPr>
            <w:tcW w:w="444" w:type="dxa"/>
            <w:shd w:val="clear" w:color="auto" w:fill="D9D9D9"/>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序号</w:t>
            </w:r>
          </w:p>
        </w:tc>
        <w:tc>
          <w:tcPr>
            <w:tcW w:w="840" w:type="dxa"/>
            <w:shd w:val="clear" w:color="auto" w:fill="D9D9D9"/>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品 类</w:t>
            </w:r>
          </w:p>
        </w:tc>
        <w:tc>
          <w:tcPr>
            <w:tcW w:w="3780" w:type="dxa"/>
            <w:shd w:val="clear" w:color="auto" w:fill="D9D9D9"/>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产品图片</w:t>
            </w:r>
          </w:p>
        </w:tc>
        <w:tc>
          <w:tcPr>
            <w:tcW w:w="7310" w:type="dxa"/>
            <w:shd w:val="clear" w:color="auto" w:fill="D9D9D9"/>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产品参数</w:t>
            </w:r>
          </w:p>
        </w:tc>
        <w:tc>
          <w:tcPr>
            <w:tcW w:w="1702" w:type="dxa"/>
            <w:shd w:val="clear" w:color="auto" w:fill="D9D9D9"/>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bdr w:val="none" w:color="auto" w:sz="0" w:space="0"/>
                <w:lang w:val="en-US" w:eastAsia="zh-CN" w:bidi="ar"/>
              </w:rPr>
              <w:t>（是/否）满足参数要求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84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窗 帘</w:t>
            </w:r>
          </w:p>
        </w:tc>
        <w:tc>
          <w:tcPr>
            <w:tcW w:w="378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159385</wp:posOffset>
                  </wp:positionH>
                  <wp:positionV relativeFrom="paragraph">
                    <wp:posOffset>87630</wp:posOffset>
                  </wp:positionV>
                  <wp:extent cx="1882775" cy="1971040"/>
                  <wp:effectExtent l="0" t="0" r="9525" b="10160"/>
                  <wp:wrapNone/>
                  <wp:docPr id="6" name="图片_2"/>
                  <wp:cNvGraphicFramePr/>
                  <a:graphic xmlns:a="http://schemas.openxmlformats.org/drawingml/2006/main">
                    <a:graphicData uri="http://schemas.openxmlformats.org/drawingml/2006/picture">
                      <pic:pic xmlns:pic="http://schemas.openxmlformats.org/drawingml/2006/picture">
                        <pic:nvPicPr>
                          <pic:cNvPr id="6" name="图片_2"/>
                          <pic:cNvPicPr/>
                        </pic:nvPicPr>
                        <pic:blipFill>
                          <a:blip r:embed="rId4"/>
                          <a:stretch>
                            <a:fillRect/>
                          </a:stretch>
                        </pic:blipFill>
                        <pic:spPr>
                          <a:xfrm>
                            <a:off x="0" y="0"/>
                            <a:ext cx="1882775" cy="1971040"/>
                          </a:xfrm>
                          <a:prstGeom prst="rect">
                            <a:avLst/>
                          </a:prstGeom>
                          <a:noFill/>
                          <a:ln>
                            <a:noFill/>
                          </a:ln>
                        </pic:spPr>
                      </pic:pic>
                    </a:graphicData>
                  </a:graphic>
                </wp:anchor>
              </w:drawing>
            </w:r>
          </w:p>
        </w:tc>
        <w:tc>
          <w:tcPr>
            <w:tcW w:w="7310" w:type="dxa"/>
            <w:vMerge w:val="restart"/>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1.幅宽：2.8m</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2.克重：≥445g/㎡</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3.成分：100%聚酯纤维</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4.制作工艺：采用水波帘制作工艺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5.物料以采购人最终确定为准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技术指标1：基本安全，符合GB 18401-2010《国家纺织产品基本安全技术规范》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（1）甲醛含量，检测方法GB/T 2912.1-2009：≤20 mg/kg；</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（2）pH值，检测方法GB/T 7573-2009 ：4.0～7.5；</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（3）异味，检测方法GB 18401-2010：无；</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（4）可分解致癌芳香胺染料，检测方法GB/T 17592-2011：未检出；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（5）耐酸汗渍色牢度，检测方法GB/T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（6）耐碱汗渍色牢度，检测方法GB/T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（7）耐水色牢度，检测方法GB/T 5713-2013：≥4-5级；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（8）耐干摩擦色牢度，检测方法GB/T 3920-2008：≥4-5级；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（9）耐唾液色牢度，检测方法：GB/T 18886-2019：≥4-5级；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技术指标2：燃烧性能 水洗≥135次后，符合GB 20286-2006《公共场所阻燃制品及组件燃烧性能要求和标识》阻燃 1 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（1）氧指数（%），检测方法GB/T 5454-1997：≥32.0；</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（2）垂直燃烧性能（条件A），检测方法GB/T 5455-2014：损毁长度≤150mm，续燃时间≤5s，阴燃时间≤5s，燃烧滴落物未引起脱脂棉燃烧或阴燃；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（3）烟密度等级SDR，检测方法GB/T 8627-2007：≤15。</w:t>
            </w:r>
          </w:p>
        </w:tc>
        <w:tc>
          <w:tcPr>
            <w:tcW w:w="1702" w:type="dxa"/>
            <w:vMerge w:val="restart"/>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84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378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7310" w:type="dxa"/>
            <w:vMerge w:val="continue"/>
            <w:shd w:val="clear"/>
            <w:vAlign w:val="center"/>
          </w:tcPr>
          <w:p>
            <w:pPr>
              <w:jc w:val="left"/>
              <w:rPr>
                <w:rFonts w:hint="eastAsia" w:ascii="宋体" w:hAnsi="宋体" w:eastAsia="宋体" w:cs="宋体"/>
                <w:i w:val="0"/>
                <w:iCs w:val="0"/>
                <w:color w:val="000000"/>
                <w:sz w:val="24"/>
                <w:szCs w:val="24"/>
                <w:u w:val="none"/>
              </w:rPr>
            </w:pPr>
          </w:p>
        </w:tc>
        <w:tc>
          <w:tcPr>
            <w:tcW w:w="1702" w:type="dxa"/>
            <w:vMerge w:val="continue"/>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84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水波帘布带</w:t>
            </w:r>
          </w:p>
        </w:tc>
        <w:tc>
          <w:tcPr>
            <w:tcW w:w="378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103505</wp:posOffset>
                  </wp:positionH>
                  <wp:positionV relativeFrom="paragraph">
                    <wp:posOffset>273685</wp:posOffset>
                  </wp:positionV>
                  <wp:extent cx="1881505" cy="1847215"/>
                  <wp:effectExtent l="0" t="0" r="10795" b="6985"/>
                  <wp:wrapNone/>
                  <wp:docPr id="5" name="图片_15"/>
                  <wp:cNvGraphicFramePr/>
                  <a:graphic xmlns:a="http://schemas.openxmlformats.org/drawingml/2006/main">
                    <a:graphicData uri="http://schemas.openxmlformats.org/drawingml/2006/picture">
                      <pic:pic xmlns:pic="http://schemas.openxmlformats.org/drawingml/2006/picture">
                        <pic:nvPicPr>
                          <pic:cNvPr id="5" name="图片_15"/>
                          <pic:cNvPicPr/>
                        </pic:nvPicPr>
                        <pic:blipFill>
                          <a:blip r:embed="rId5"/>
                          <a:stretch>
                            <a:fillRect/>
                          </a:stretch>
                        </pic:blipFill>
                        <pic:spPr>
                          <a:xfrm>
                            <a:off x="0" y="0"/>
                            <a:ext cx="1881505" cy="1847215"/>
                          </a:xfrm>
                          <a:prstGeom prst="rect">
                            <a:avLst/>
                          </a:prstGeom>
                          <a:noFill/>
                          <a:ln>
                            <a:noFill/>
                          </a:ln>
                        </pic:spPr>
                      </pic:pic>
                    </a:graphicData>
                  </a:graphic>
                </wp:anchor>
              </w:drawing>
            </w:r>
          </w:p>
        </w:tc>
        <w:tc>
          <w:tcPr>
            <w:tcW w:w="7310" w:type="dxa"/>
            <w:vMerge w:val="restart"/>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1.宽度：≥60mm</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2.成分：高强丝+不锈钢</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3.物料以采购人最终确定为准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技术指标1：基本安全，符合GB 18401-2010《国家纺织产品基本安全技术规范》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（1）甲醛含量，检测方法GB/T 2912.1-2009：≤20 mg/kg；</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（2）pH值，检测方法GB/T 7573-2009 ：4.0～7.5；</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（3）异味，检测方法GB 18401-2010：无；</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（4）可分解致癌芳香胺染料，检测方法GB/T 17592-2011：未检出；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（5）耐酸汗渍色牢度，检测方法GB/T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（6）耐碱汗渍色牢度，检测方法GB/T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（7）耐水色牢度，检测方法GB/T 5713-2013：≥4-5级；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（8）耐干摩擦色牢度，检测方法GB/T 3920-2008：≥4-5级；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（9）耐唾液色牢度，检测方法：GB/T 18886-2019：≥4-5级。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技术指标2：燃烧性能 水洗≥135次后，符合GB 20286-2006《公共场所阻燃制品及组件燃烧性能要求和标识》阻燃 1 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（1）氧指数（%），检测方法GB/T 5454-1997：≥32.0；</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（2）垂直燃烧性能（条件A），检测方法GB/T 5455-2014：损毁长度≤150mm，续燃时间≤5s，阴燃时间≤5s，燃烧滴落物未引起脱脂棉燃烧或阴燃；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（3）烟密度等级SDR，检测方法GB/T 8627-2007：≤15。</w:t>
            </w:r>
          </w:p>
        </w:tc>
        <w:tc>
          <w:tcPr>
            <w:tcW w:w="1702" w:type="dxa"/>
            <w:vMerge w:val="restart"/>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84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378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7310" w:type="dxa"/>
            <w:vMerge w:val="continue"/>
            <w:shd w:val="clear"/>
            <w:vAlign w:val="center"/>
          </w:tcPr>
          <w:p>
            <w:pPr>
              <w:jc w:val="left"/>
              <w:rPr>
                <w:rFonts w:hint="eastAsia" w:ascii="宋体" w:hAnsi="宋体" w:eastAsia="宋体" w:cs="宋体"/>
                <w:i w:val="0"/>
                <w:iCs w:val="0"/>
                <w:color w:val="000000"/>
                <w:sz w:val="24"/>
                <w:szCs w:val="24"/>
                <w:u w:val="none"/>
              </w:rPr>
            </w:pPr>
          </w:p>
        </w:tc>
        <w:tc>
          <w:tcPr>
            <w:tcW w:w="1702" w:type="dxa"/>
            <w:vMerge w:val="continue"/>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1960" w:hRule="atLeast"/>
        </w:trPr>
        <w:tc>
          <w:tcPr>
            <w:tcW w:w="444"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84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窗帘轨道</w:t>
            </w:r>
          </w:p>
        </w:tc>
        <w:tc>
          <w:tcPr>
            <w:tcW w:w="378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161925</wp:posOffset>
                  </wp:positionH>
                  <wp:positionV relativeFrom="paragraph">
                    <wp:posOffset>316865</wp:posOffset>
                  </wp:positionV>
                  <wp:extent cx="1867535" cy="1852930"/>
                  <wp:effectExtent l="0" t="0" r="12065" b="1270"/>
                  <wp:wrapNone/>
                  <wp:docPr id="4" name="图片_14"/>
                  <wp:cNvGraphicFramePr/>
                  <a:graphic xmlns:a="http://schemas.openxmlformats.org/drawingml/2006/main">
                    <a:graphicData uri="http://schemas.openxmlformats.org/drawingml/2006/picture">
                      <pic:pic xmlns:pic="http://schemas.openxmlformats.org/drawingml/2006/picture">
                        <pic:nvPicPr>
                          <pic:cNvPr id="4" name="图片_14"/>
                          <pic:cNvPicPr/>
                        </pic:nvPicPr>
                        <pic:blipFill>
                          <a:blip r:embed="rId6"/>
                          <a:stretch>
                            <a:fillRect/>
                          </a:stretch>
                        </pic:blipFill>
                        <pic:spPr>
                          <a:xfrm>
                            <a:off x="0" y="0"/>
                            <a:ext cx="1867535" cy="1852930"/>
                          </a:xfrm>
                          <a:prstGeom prst="rect">
                            <a:avLst/>
                          </a:prstGeom>
                          <a:noFill/>
                          <a:ln>
                            <a:noFill/>
                          </a:ln>
                        </pic:spPr>
                      </pic:pic>
                    </a:graphicData>
                  </a:graphic>
                </wp:anchor>
              </w:drawing>
            </w:r>
          </w:p>
        </w:tc>
        <w:tc>
          <w:tcPr>
            <w:tcW w:w="7310" w:type="dxa"/>
            <w:vMerge w:val="restart"/>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1.材质：加厚铝合金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2.壁厚（mm）：≥1.4</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3.静音轮</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4.物料以采购人最终确定为准</w:t>
            </w:r>
          </w:p>
        </w:tc>
        <w:tc>
          <w:tcPr>
            <w:tcW w:w="1702" w:type="dxa"/>
            <w:vMerge w:val="restart"/>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1960" w:hRule="atLeast"/>
        </w:trPr>
        <w:tc>
          <w:tcPr>
            <w:tcW w:w="444"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84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378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7310" w:type="dxa"/>
            <w:vMerge w:val="continue"/>
            <w:shd w:val="clear"/>
            <w:vAlign w:val="center"/>
          </w:tcPr>
          <w:p>
            <w:pPr>
              <w:jc w:val="left"/>
              <w:rPr>
                <w:rFonts w:hint="eastAsia" w:ascii="宋体" w:hAnsi="宋体" w:eastAsia="宋体" w:cs="宋体"/>
                <w:i w:val="0"/>
                <w:iCs w:val="0"/>
                <w:color w:val="000000"/>
                <w:sz w:val="24"/>
                <w:szCs w:val="24"/>
                <w:u w:val="none"/>
              </w:rPr>
            </w:pPr>
          </w:p>
        </w:tc>
        <w:tc>
          <w:tcPr>
            <w:tcW w:w="1702" w:type="dxa"/>
            <w:vMerge w:val="continue"/>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84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防水卷帘</w:t>
            </w:r>
          </w:p>
        </w:tc>
        <w:tc>
          <w:tcPr>
            <w:tcW w:w="3780" w:type="dxa"/>
            <w:vMerge w:val="restar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146050</wp:posOffset>
                  </wp:positionH>
                  <wp:positionV relativeFrom="paragraph">
                    <wp:posOffset>1611630</wp:posOffset>
                  </wp:positionV>
                  <wp:extent cx="1883410" cy="1857375"/>
                  <wp:effectExtent l="0" t="0" r="8890" b="9525"/>
                  <wp:wrapNone/>
                  <wp:docPr id="7" name="图片_17"/>
                  <wp:cNvGraphicFramePr/>
                  <a:graphic xmlns:a="http://schemas.openxmlformats.org/drawingml/2006/main">
                    <a:graphicData uri="http://schemas.openxmlformats.org/drawingml/2006/picture">
                      <pic:pic xmlns:pic="http://schemas.openxmlformats.org/drawingml/2006/picture">
                        <pic:nvPicPr>
                          <pic:cNvPr id="7" name="图片_17"/>
                          <pic:cNvPicPr/>
                        </pic:nvPicPr>
                        <pic:blipFill>
                          <a:blip r:embed="rId7"/>
                          <a:stretch>
                            <a:fillRect/>
                          </a:stretch>
                        </pic:blipFill>
                        <pic:spPr>
                          <a:xfrm>
                            <a:off x="0" y="0"/>
                            <a:ext cx="1883410" cy="1857375"/>
                          </a:xfrm>
                          <a:prstGeom prst="rect">
                            <a:avLst/>
                          </a:prstGeom>
                          <a:noFill/>
                          <a:ln>
                            <a:noFill/>
                          </a:ln>
                        </pic:spPr>
                      </pic:pic>
                    </a:graphicData>
                  </a:graphic>
                </wp:anchor>
              </w:drawing>
            </w:r>
          </w:p>
        </w:tc>
        <w:tc>
          <w:tcPr>
            <w:tcW w:w="7310" w:type="dxa"/>
            <w:vMerge w:val="restart"/>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1.幅宽：≥2.8m</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2.克重：≥300g/㎡；</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3.成分：100%聚酯纤维；</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4.制作工艺：采用卷帘制作工艺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5.物料以采购人最终确定为准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技术指标1：基本安全，符合GB 18401-2010《国家纺织产品基本安全技术规范》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（1）甲醛含量，检测方法GB/T 2912.1-2009：≤20 mg/kg；</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（2）pH值，检测方法GB/T 7573-2009 ：4.0～7.5；</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（3）异味，检测方法GB 18401-2010：无；</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（4）可分解致癌芳香胺染料，检测方法GB/T 17592-2011：未检出；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（5）耐酸汗渍色牢度，检测方法GB/T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（6）耐碱汗渍色牢度，检测方法GB/T 3922-2013：≥4-5级；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（7）耐水色牢度，检测方法GB/T 5713-2013：≥4-5级；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（8）耐干摩擦色牢度，检测方法GB/T 3920-2008：≥4-5级；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（9）耐唾液色牢度，检测方法：GB/T 18886-2019：≥4-5级。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技术指标2：燃烧性能 水洗≥135次后，符合GB 20286-2006《公共场所阻燃制品及组件燃烧性能要求和标识》阻燃 1 级</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（1）氧指数（%），检测方法GB/T 5454-1997：≥32.0；</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（2）垂直燃烧性能（条件A），检测方法GB/T 5455-2014：损毁长度≤150mm，续燃时间≤5s，阴燃时间≤5s，燃烧滴落物未引起脱脂棉燃烧或阴燃；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（3）烟密度等级SDR，检测方法GB/T 8627-2007：≤15。</w:t>
            </w:r>
          </w:p>
        </w:tc>
        <w:tc>
          <w:tcPr>
            <w:tcW w:w="1702" w:type="dxa"/>
            <w:vMerge w:val="restart"/>
            <w:shd w:val="clear"/>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000" w:hRule="atLeast"/>
        </w:trPr>
        <w:tc>
          <w:tcPr>
            <w:tcW w:w="444"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84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3780" w:type="dxa"/>
            <w:vMerge w:val="continue"/>
            <w:shd w:val="clear"/>
            <w:noWrap/>
            <w:vAlign w:val="center"/>
          </w:tcPr>
          <w:p>
            <w:pPr>
              <w:jc w:val="center"/>
              <w:rPr>
                <w:rFonts w:hint="eastAsia" w:ascii="宋体" w:hAnsi="宋体" w:eastAsia="宋体" w:cs="宋体"/>
                <w:i w:val="0"/>
                <w:iCs w:val="0"/>
                <w:color w:val="000000"/>
                <w:sz w:val="24"/>
                <w:szCs w:val="24"/>
                <w:u w:val="none"/>
              </w:rPr>
            </w:pPr>
          </w:p>
        </w:tc>
        <w:tc>
          <w:tcPr>
            <w:tcW w:w="7310" w:type="dxa"/>
            <w:vMerge w:val="continue"/>
            <w:shd w:val="clear"/>
            <w:vAlign w:val="center"/>
          </w:tcPr>
          <w:p>
            <w:pPr>
              <w:jc w:val="left"/>
              <w:rPr>
                <w:rFonts w:hint="eastAsia" w:ascii="宋体" w:hAnsi="宋体" w:eastAsia="宋体" w:cs="宋体"/>
                <w:i w:val="0"/>
                <w:iCs w:val="0"/>
                <w:color w:val="000000"/>
                <w:sz w:val="24"/>
                <w:szCs w:val="24"/>
                <w:u w:val="none"/>
              </w:rPr>
            </w:pPr>
          </w:p>
        </w:tc>
        <w:tc>
          <w:tcPr>
            <w:tcW w:w="1702" w:type="dxa"/>
            <w:vMerge w:val="continue"/>
            <w:shd w:val="clear"/>
            <w:vAlign w:val="center"/>
          </w:tcPr>
          <w:p>
            <w:pPr>
              <w:jc w:val="center"/>
              <w:rPr>
                <w:rFonts w:hint="eastAsia" w:ascii="宋体" w:hAnsi="宋体" w:eastAsia="宋体" w:cs="宋体"/>
                <w:i w:val="0"/>
                <w:iCs w:val="0"/>
                <w:color w:val="000000"/>
                <w:sz w:val="24"/>
                <w:szCs w:val="24"/>
                <w:u w:val="none"/>
              </w:rPr>
            </w:pPr>
          </w:p>
        </w:tc>
      </w:tr>
    </w:tbl>
    <w:p>
      <w:pPr>
        <w:numPr>
          <w:ilvl w:val="-1"/>
          <w:numId w:val="0"/>
        </w:numPr>
        <w:spacing w:line="360" w:lineRule="auto"/>
        <w:ind w:left="0" w:leftChars="0" w:firstLine="0" w:firstLineChars="0"/>
        <w:outlineLvl w:val="0"/>
        <w:rPr>
          <w:rFonts w:hint="eastAsia" w:ascii="宋体" w:hAnsi="宋体" w:eastAsia="宋体" w:cs="宋体"/>
          <w:b/>
          <w:sz w:val="24"/>
        </w:rPr>
      </w:pPr>
    </w:p>
    <w:tbl>
      <w:tblPr>
        <w:tblStyle w:val="7"/>
        <w:tblpPr w:leftFromText="180" w:rightFromText="180" w:vertAnchor="text" w:horzAnchor="page" w:tblpX="1598" w:tblpY="468"/>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8" w:hRule="atLeast"/>
        </w:trPr>
        <w:tc>
          <w:tcPr>
            <w:tcW w:w="13860" w:type="dxa"/>
            <w:vAlign w:val="center"/>
          </w:tcPr>
          <w:p>
            <w:pPr>
              <w:jc w:val="center"/>
              <w:rPr>
                <w:rFonts w:hint="eastAsia" w:ascii="宋体" w:hAnsi="宋体" w:eastAsia="宋体" w:cs="宋体"/>
                <w:b/>
                <w:sz w:val="24"/>
                <w:lang w:val="en-US" w:eastAsia="zh-CN"/>
              </w:rPr>
            </w:pPr>
            <w:r>
              <w:rPr>
                <w:rFonts w:hint="eastAsia" w:ascii="宋体" w:hAnsi="宋体" w:eastAsia="宋体" w:cs="宋体"/>
                <w:b/>
                <w:sz w:val="24"/>
              </w:rPr>
              <w:t>请在此处提供：</w:t>
            </w:r>
            <w:r>
              <w:rPr>
                <w:rFonts w:hint="eastAsia" w:ascii="宋体" w:hAnsi="宋体" w:eastAsia="宋体" w:cs="宋体"/>
                <w:b/>
                <w:sz w:val="24"/>
                <w:lang w:val="en-US" w:eastAsia="zh-CN"/>
              </w:rPr>
              <w:t>上述</w:t>
            </w:r>
            <w:r>
              <w:rPr>
                <w:rFonts w:hint="eastAsia" w:ascii="宋体" w:hAnsi="宋体" w:eastAsia="宋体" w:cs="宋体"/>
                <w:b/>
                <w:sz w:val="24"/>
              </w:rPr>
              <w:t>拟投标产品</w:t>
            </w:r>
            <w:r>
              <w:rPr>
                <w:rFonts w:hint="eastAsia" w:ascii="宋体" w:hAnsi="宋体" w:eastAsia="宋体" w:cs="宋体"/>
                <w:b/>
                <w:sz w:val="24"/>
                <w:lang w:val="en-US" w:eastAsia="zh-CN"/>
              </w:rPr>
              <w:t>检测报告扫描件（按列表顺序提供佐证材料）</w:t>
            </w:r>
          </w:p>
        </w:tc>
      </w:tr>
    </w:tbl>
    <w:p>
      <w:pPr>
        <w:numPr>
          <w:ilvl w:val="-1"/>
          <w:numId w:val="0"/>
        </w:numPr>
        <w:spacing w:line="360" w:lineRule="auto"/>
        <w:ind w:left="0" w:leftChars="0" w:firstLine="0" w:firstLineChars="0"/>
        <w:outlineLvl w:val="0"/>
        <w:rPr>
          <w:rFonts w:hint="eastAsia" w:ascii="宋体" w:hAnsi="宋体" w:eastAsia="宋体" w:cs="宋体"/>
          <w:b/>
          <w:sz w:val="24"/>
        </w:rPr>
      </w:pPr>
    </w:p>
    <w:p>
      <w:pPr>
        <w:numPr>
          <w:ilvl w:val="-1"/>
          <w:numId w:val="0"/>
        </w:numPr>
        <w:spacing w:line="360" w:lineRule="auto"/>
        <w:ind w:left="0" w:leftChars="0" w:firstLine="0" w:firstLineChars="0"/>
        <w:outlineLvl w:val="0"/>
        <w:rPr>
          <w:rFonts w:hint="eastAsia" w:ascii="宋体" w:hAnsi="宋体" w:eastAsia="宋体" w:cs="宋体"/>
          <w:b/>
          <w:sz w:val="24"/>
        </w:rPr>
      </w:pPr>
    </w:p>
    <w:p>
      <w:pPr>
        <w:spacing w:line="440" w:lineRule="exact"/>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上述拟报价产品物料样品邮寄至以下地址，并提供邮寄运单号</w:t>
      </w:r>
      <w:r>
        <w:rPr>
          <w:rFonts w:hint="eastAsia" w:ascii="宋体" w:hAnsi="宋体" w:eastAsia="宋体" w:cs="宋体"/>
          <w:b/>
          <w:sz w:val="24"/>
          <w:u w:val="single"/>
          <w:lang w:val="en-US" w:eastAsia="zh-CN"/>
        </w:rPr>
        <w:t xml:space="preserve">                            </w:t>
      </w:r>
      <w:r>
        <w:rPr>
          <w:rFonts w:hint="eastAsia" w:ascii="宋体" w:hAnsi="宋体" w:eastAsia="宋体" w:cs="宋体"/>
          <w:b/>
          <w:sz w:val="24"/>
          <w:u w:val="none"/>
          <w:lang w:val="en-US" w:eastAsia="zh-CN"/>
        </w:rPr>
        <w:t>。</w:t>
      </w:r>
    </w:p>
    <w:p>
      <w:pPr>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地址：厦门市</w:t>
      </w:r>
      <w:r>
        <w:rPr>
          <w:rFonts w:hint="eastAsia" w:ascii="宋体" w:hAnsi="宋体" w:eastAsia="宋体" w:cs="宋体"/>
          <w:sz w:val="24"/>
          <w:szCs w:val="24"/>
          <w:lang w:val="en-US" w:eastAsia="zh-CN"/>
        </w:rPr>
        <w:t>同安区五显镇厦门国际银行科技研发中心项目10#楼2F</w:t>
      </w:r>
    </w:p>
    <w:p>
      <w:pPr>
        <w:numPr>
          <w:ilvl w:val="-1"/>
          <w:numId w:val="0"/>
        </w:numPr>
        <w:spacing w:line="360" w:lineRule="auto"/>
        <w:ind w:left="0" w:leftChars="0" w:firstLine="480" w:firstLineChars="200"/>
        <w:outlineLvl w:val="0"/>
        <w:rPr>
          <w:rFonts w:hint="default" w:ascii="宋体" w:hAnsi="宋体" w:eastAsia="宋体" w:cs="宋体"/>
          <w:b/>
          <w:sz w:val="24"/>
          <w:lang w:val="en-US" w:eastAsia="zh-CN"/>
        </w:rPr>
      </w:pPr>
      <w:r>
        <w:rPr>
          <w:rFonts w:hint="eastAsia" w:ascii="宋体" w:hAnsi="宋体" w:eastAsia="宋体" w:cs="宋体"/>
          <w:sz w:val="24"/>
          <w:szCs w:val="24"/>
          <w:lang w:val="en-US" w:eastAsia="zh-CN"/>
        </w:rPr>
        <w:t>联系方式：13959964269</w:t>
      </w:r>
    </w:p>
    <w:p>
      <w:pPr>
        <w:numPr>
          <w:ilvl w:val="-1"/>
          <w:numId w:val="0"/>
        </w:numPr>
        <w:spacing w:line="360" w:lineRule="auto"/>
        <w:ind w:left="0" w:leftChars="0" w:firstLine="480" w:firstLineChars="200"/>
        <w:outlineLvl w:val="0"/>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 xml:space="preserve">侯文韬 </w:t>
      </w:r>
    </w:p>
    <w:p>
      <w:pPr>
        <w:numPr>
          <w:ilvl w:val="0"/>
          <w:numId w:val="1"/>
        </w:numPr>
        <w:spacing w:line="360" w:lineRule="auto"/>
        <w:ind w:left="0" w:leftChars="0" w:firstLine="0" w:firstLineChars="0"/>
        <w:outlineLvl w:val="0"/>
        <w:rPr>
          <w:rFonts w:hint="default" w:ascii="宋体" w:hAnsi="宋体" w:eastAsia="宋体" w:cs="宋体"/>
          <w:b/>
          <w:sz w:val="24"/>
          <w:lang w:val="en-US"/>
        </w:rPr>
        <w:sectPr>
          <w:pgSz w:w="16838" w:h="11906" w:orient="landscape"/>
          <w:pgMar w:top="1800" w:right="1440" w:bottom="1800" w:left="1440" w:header="851" w:footer="992" w:gutter="0"/>
          <w:cols w:space="425" w:num="1"/>
          <w:docGrid w:type="lines" w:linePitch="312" w:charSpace="0"/>
        </w:sectPr>
      </w:pPr>
    </w:p>
    <w:p>
      <w:pPr>
        <w:numPr>
          <w:ilvl w:val="0"/>
          <w:numId w:val="1"/>
        </w:numPr>
        <w:spacing w:line="360" w:lineRule="auto"/>
        <w:ind w:left="0" w:leftChars="0" w:firstLine="0" w:firstLineChars="0"/>
        <w:outlineLvl w:val="0"/>
        <w:rPr>
          <w:rFonts w:hint="default" w:ascii="宋体" w:hAnsi="宋体" w:eastAsia="宋体" w:cs="宋体"/>
          <w:b/>
          <w:sz w:val="24"/>
          <w:lang w:val="en-US"/>
        </w:rPr>
      </w:pPr>
      <w:r>
        <w:rPr>
          <w:rFonts w:hint="eastAsia" w:ascii="宋体" w:hAnsi="宋体" w:eastAsia="宋体" w:cs="宋体"/>
          <w:b/>
          <w:kern w:val="2"/>
          <w:sz w:val="24"/>
          <w:szCs w:val="22"/>
          <w:lang w:val="en-US" w:eastAsia="zh-CN"/>
        </w:rPr>
        <w:t>初步报价（</w:t>
      </w:r>
      <w:r>
        <w:rPr>
          <w:rFonts w:hint="eastAsia" w:ascii="宋体" w:hAnsi="宋体" w:eastAsia="宋体" w:cs="宋体"/>
          <w:b/>
          <w:i/>
          <w:iCs/>
          <w:kern w:val="2"/>
          <w:sz w:val="24"/>
          <w:szCs w:val="22"/>
          <w:lang w:val="en-US" w:eastAsia="zh-CN"/>
        </w:rPr>
        <w:t>各户型产品需求明细详见附件：窗帘采购清单</w:t>
      </w:r>
      <w:r>
        <w:rPr>
          <w:rFonts w:hint="eastAsia" w:ascii="宋体" w:hAnsi="宋体" w:eastAsia="宋体" w:cs="宋体"/>
          <w:b/>
          <w:kern w:val="2"/>
          <w:sz w:val="24"/>
          <w:szCs w:val="22"/>
          <w:lang w:val="en-US" w:eastAsia="zh-CN"/>
        </w:rPr>
        <w:t>）</w:t>
      </w:r>
    </w:p>
    <w:p>
      <w:pPr>
        <w:numPr>
          <w:ilvl w:val="-1"/>
          <w:numId w:val="0"/>
        </w:numPr>
        <w:spacing w:line="360" w:lineRule="auto"/>
        <w:ind w:left="0" w:leftChars="0" w:firstLine="0" w:firstLineChars="0"/>
        <w:outlineLvl w:val="0"/>
        <w:rPr>
          <w:rFonts w:hint="eastAsia" w:ascii="宋体" w:hAnsi="宋体" w:eastAsia="宋体" w:cs="宋体"/>
          <w:b/>
          <w:sz w:val="24"/>
        </w:rPr>
      </w:pPr>
    </w:p>
    <w:tbl>
      <w:tblPr>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974"/>
        <w:gridCol w:w="1120"/>
        <w:gridCol w:w="974"/>
        <w:gridCol w:w="974"/>
        <w:gridCol w:w="1654"/>
        <w:gridCol w:w="1654"/>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520" w:hRule="atLeast"/>
        </w:trPr>
        <w:tc>
          <w:tcPr>
            <w:tcW w:w="0" w:type="auto"/>
            <w:gridSpan w:val="7"/>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 xml:space="preserve"> 报 价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序号</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户 型</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数量</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单位</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单价</w:t>
            </w:r>
            <w:r>
              <w:rPr>
                <w:rFonts w:hint="eastAsia" w:ascii="宋体" w:hAnsi="宋体" w:eastAsia="宋体" w:cs="宋体"/>
                <w:b/>
                <w:bCs/>
                <w:i w:val="0"/>
                <w:iCs w:val="0"/>
                <w:color w:val="000000"/>
                <w:kern w:val="0"/>
                <w:sz w:val="28"/>
                <w:szCs w:val="28"/>
                <w:u w:val="none"/>
                <w:bdr w:val="none" w:color="auto" w:sz="0" w:space="0"/>
                <w:lang w:val="en-US" w:eastAsia="zh-CN" w:bidi="ar"/>
              </w:rPr>
              <w:br w:type="textWrapping"/>
            </w:r>
            <w:r>
              <w:rPr>
                <w:rFonts w:hint="eastAsia" w:ascii="宋体" w:hAnsi="宋体" w:eastAsia="宋体" w:cs="宋体"/>
                <w:b/>
                <w:bCs/>
                <w:i w:val="0"/>
                <w:iCs w:val="0"/>
                <w:color w:val="000000"/>
                <w:kern w:val="0"/>
                <w:sz w:val="28"/>
                <w:szCs w:val="28"/>
                <w:u w:val="none"/>
                <w:bdr w:val="none" w:color="auto" w:sz="0" w:space="0"/>
                <w:lang w:val="en-US" w:eastAsia="zh-CN" w:bidi="ar"/>
              </w:rPr>
              <w:t>（元）</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金额</w:t>
            </w:r>
            <w:r>
              <w:rPr>
                <w:rFonts w:hint="eastAsia" w:ascii="宋体" w:hAnsi="宋体" w:eastAsia="宋体" w:cs="宋体"/>
                <w:b/>
                <w:bCs/>
                <w:i w:val="0"/>
                <w:iCs w:val="0"/>
                <w:color w:val="000000"/>
                <w:kern w:val="0"/>
                <w:sz w:val="28"/>
                <w:szCs w:val="28"/>
                <w:u w:val="none"/>
                <w:bdr w:val="none" w:color="auto" w:sz="0" w:space="0"/>
                <w:lang w:val="en-US" w:eastAsia="zh-CN" w:bidi="ar"/>
              </w:rPr>
              <w:br w:type="textWrapping"/>
            </w:r>
            <w:r>
              <w:rPr>
                <w:rFonts w:hint="eastAsia" w:ascii="宋体" w:hAnsi="宋体" w:eastAsia="宋体" w:cs="宋体"/>
                <w:b/>
                <w:bCs/>
                <w:i w:val="0"/>
                <w:iCs w:val="0"/>
                <w:color w:val="000000"/>
                <w:kern w:val="0"/>
                <w:sz w:val="28"/>
                <w:szCs w:val="28"/>
                <w:u w:val="none"/>
                <w:bdr w:val="none" w:color="auto" w:sz="0" w:space="0"/>
                <w:lang w:val="en-US" w:eastAsia="zh-CN" w:bidi="ar"/>
              </w:rPr>
              <w:t>（元）</w:t>
            </w:r>
          </w:p>
        </w:tc>
        <w:tc>
          <w:tcPr>
            <w:tcW w:w="0" w:type="auto"/>
            <w:vMerge w:val="restart"/>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360" w:hRule="atLeast"/>
        </w:trPr>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c>
          <w:tcPr>
            <w:tcW w:w="0" w:type="auto"/>
            <w:vMerge w:val="continue"/>
            <w:shd w:val="clear" w:color="auto" w:fill="D9D9D9"/>
            <w:vAlign w:val="center"/>
          </w:tcPr>
          <w:p>
            <w:pPr>
              <w:jc w:val="center"/>
              <w:rPr>
                <w:rFonts w:hint="eastAsia" w:ascii="宋体" w:hAnsi="宋体" w:eastAsia="宋体" w:cs="宋体"/>
                <w:b/>
                <w:bCs/>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780" w:hRule="atLeast"/>
        </w:trPr>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1</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A户型</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 xml:space="preserve">36 </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套</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jc w:val="center"/>
              <w:rPr>
                <w:rFonts w:hint="eastAsia" w:ascii="宋体" w:hAnsi="宋体" w:eastAsia="宋体" w:cs="宋体"/>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780" w:hRule="atLeast"/>
        </w:trPr>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2</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B户型</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 xml:space="preserve">78 </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套</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jc w:val="center"/>
              <w:rPr>
                <w:rFonts w:hint="eastAsia" w:ascii="宋体" w:hAnsi="宋体" w:eastAsia="宋体" w:cs="宋体"/>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3</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C户型</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 xml:space="preserve">6 </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套</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jc w:val="center"/>
              <w:rPr>
                <w:rFonts w:hint="eastAsia" w:ascii="宋体" w:hAnsi="宋体" w:eastAsia="宋体" w:cs="宋体"/>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780" w:hRule="atLeast"/>
        </w:trPr>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4</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D户型</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 xml:space="preserve">4 </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套</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jc w:val="center"/>
              <w:rPr>
                <w:rFonts w:hint="eastAsia" w:ascii="宋体" w:hAnsi="宋体" w:eastAsia="宋体" w:cs="宋体"/>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5</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E户型</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 xml:space="preserve">12 </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套</w:t>
            </w: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0" w:type="auto"/>
            <w:shd w:val="clear"/>
            <w:vAlign w:val="center"/>
          </w:tcPr>
          <w:p>
            <w:pPr>
              <w:jc w:val="center"/>
              <w:rPr>
                <w:rFonts w:hint="eastAsia" w:ascii="宋体" w:hAnsi="宋体" w:eastAsia="宋体" w:cs="宋体"/>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0" w:type="auto"/>
            <w:gridSpan w:val="5"/>
            <w:shd w:val="clear" w:color="auto" w:fill="D9D9D9"/>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合   计（元）：</w:t>
            </w:r>
          </w:p>
        </w:tc>
        <w:tc>
          <w:tcPr>
            <w:tcW w:w="0" w:type="auto"/>
            <w:shd w:val="clear" w:color="auto" w:fill="D9D9D9"/>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p>
        </w:tc>
        <w:tc>
          <w:tcPr>
            <w:tcW w:w="0" w:type="auto"/>
            <w:shd w:val="clear" w:color="auto" w:fill="D9D9D9"/>
            <w:vAlign w:val="center"/>
          </w:tcPr>
          <w:p>
            <w:pPr>
              <w:rPr>
                <w:rFonts w:hint="eastAsia" w:ascii="宋体" w:hAnsi="宋体" w:eastAsia="宋体" w:cs="宋体"/>
                <w:b/>
                <w:bCs/>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680" w:hRule="atLeast"/>
        </w:trPr>
        <w:tc>
          <w:tcPr>
            <w:tcW w:w="0" w:type="auto"/>
            <w:gridSpan w:val="7"/>
            <w:shd w:val="clear"/>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bdr w:val="none" w:color="auto" w:sz="0" w:space="0"/>
                <w:lang w:val="en-US" w:eastAsia="zh-CN" w:bidi="ar"/>
              </w:rPr>
              <w:t>注：</w:t>
            </w:r>
            <w:r>
              <w:rPr>
                <w:rFonts w:hint="eastAsia" w:ascii="宋体" w:hAnsi="宋体" w:eastAsia="宋体" w:cs="宋体"/>
                <w:i w:val="0"/>
                <w:iCs w:val="0"/>
                <w:color w:val="auto"/>
                <w:kern w:val="0"/>
                <w:sz w:val="24"/>
                <w:szCs w:val="24"/>
                <w:u w:val="none"/>
                <w:bdr w:val="none" w:color="auto" w:sz="0" w:space="0"/>
                <w:lang w:val="en-US" w:eastAsia="zh-CN" w:bidi="ar"/>
              </w:rPr>
              <w:br w:type="textWrapping"/>
            </w:r>
            <w:r>
              <w:rPr>
                <w:rFonts w:hint="eastAsia" w:ascii="宋体" w:hAnsi="宋体" w:eastAsia="宋体" w:cs="宋体"/>
                <w:i w:val="0"/>
                <w:iCs w:val="0"/>
                <w:color w:val="auto"/>
                <w:kern w:val="0"/>
                <w:sz w:val="24"/>
                <w:szCs w:val="24"/>
                <w:u w:val="none"/>
                <w:bdr w:val="none" w:color="auto" w:sz="0" w:space="0"/>
                <w:lang w:val="en-US" w:eastAsia="zh-CN" w:bidi="ar"/>
              </w:rPr>
              <w:t>1、以上报价包括但不限于符合质量标准的产品的制作、包装、运输和保险、装车、卸货、现场保管、二次搬运、安装、验收、备品备件及特殊工具供应、保修期内的维修、维护、保养等售后服务、等额增值税专用发票税点等全部费用，除此之外，采购人无需就本合同项下供应商所提供的产品及服务，再向供应商支付任何费用。</w:t>
            </w:r>
            <w:r>
              <w:rPr>
                <w:rFonts w:hint="eastAsia" w:ascii="宋体" w:hAnsi="宋体" w:eastAsia="宋体" w:cs="宋体"/>
                <w:i w:val="0"/>
                <w:iCs w:val="0"/>
                <w:color w:val="auto"/>
                <w:kern w:val="0"/>
                <w:sz w:val="24"/>
                <w:szCs w:val="24"/>
                <w:u w:val="none"/>
                <w:bdr w:val="none" w:color="auto" w:sz="0" w:space="0"/>
                <w:lang w:val="en-US" w:eastAsia="zh-CN" w:bidi="ar"/>
              </w:rPr>
              <w:br w:type="textWrapping"/>
            </w:r>
            <w:r>
              <w:rPr>
                <w:rFonts w:hint="eastAsia" w:ascii="宋体" w:hAnsi="宋体" w:eastAsia="宋体" w:cs="宋体"/>
                <w:i w:val="0"/>
                <w:iCs w:val="0"/>
                <w:color w:val="auto"/>
                <w:kern w:val="0"/>
                <w:sz w:val="24"/>
                <w:szCs w:val="24"/>
                <w:u w:val="none"/>
                <w:bdr w:val="none" w:color="auto" w:sz="0" w:space="0"/>
                <w:lang w:val="en-US" w:eastAsia="zh-CN" w:bidi="ar"/>
              </w:rPr>
              <w:t>2、保修期：验收合格起一年。</w:t>
            </w:r>
            <w:r>
              <w:rPr>
                <w:rFonts w:hint="eastAsia" w:ascii="宋体" w:hAnsi="宋体" w:eastAsia="宋体" w:cs="宋体"/>
                <w:i w:val="0"/>
                <w:iCs w:val="0"/>
                <w:color w:val="auto"/>
                <w:kern w:val="0"/>
                <w:sz w:val="24"/>
                <w:szCs w:val="24"/>
                <w:u w:val="none"/>
                <w:bdr w:val="none" w:color="auto" w:sz="0" w:space="0"/>
                <w:lang w:val="en-US" w:eastAsia="zh-CN" w:bidi="ar"/>
              </w:rPr>
              <w:br w:type="textWrapping"/>
            </w:r>
            <w:r>
              <w:rPr>
                <w:rFonts w:hint="eastAsia" w:ascii="宋体" w:hAnsi="宋体" w:eastAsia="宋体" w:cs="宋体"/>
                <w:i w:val="0"/>
                <w:iCs w:val="0"/>
                <w:color w:val="auto"/>
                <w:kern w:val="0"/>
                <w:sz w:val="24"/>
                <w:szCs w:val="24"/>
                <w:u w:val="none"/>
                <w:bdr w:val="none" w:color="auto" w:sz="0" w:space="0"/>
                <w:lang w:val="en-US" w:eastAsia="zh-CN" w:bidi="ar"/>
              </w:rPr>
              <w:t>3、工期：合同签订后30日历日。</w:t>
            </w:r>
          </w:p>
        </w:tc>
      </w:tr>
    </w:tbl>
    <w:p>
      <w:pPr>
        <w:numPr>
          <w:ilvl w:val="-1"/>
          <w:numId w:val="0"/>
        </w:numPr>
        <w:spacing w:line="360" w:lineRule="auto"/>
        <w:ind w:left="0" w:leftChars="0" w:firstLine="0" w:firstLineChars="0"/>
        <w:outlineLvl w:val="0"/>
        <w:rPr>
          <w:rFonts w:hint="eastAsia" w:ascii="宋体" w:hAnsi="宋体" w:eastAsia="宋体" w:cs="宋体"/>
          <w:b/>
          <w:i/>
          <w:iCs/>
          <w:kern w:val="2"/>
          <w:sz w:val="24"/>
          <w:szCs w:val="22"/>
          <w:lang w:val="en-US" w:eastAsia="zh-CN"/>
        </w:rPr>
      </w:pPr>
      <w:r>
        <w:rPr>
          <w:rFonts w:hint="eastAsia" w:ascii="宋体" w:hAnsi="宋体" w:eastAsia="宋体" w:cs="宋体"/>
          <w:b/>
          <w:i/>
          <w:iCs/>
          <w:kern w:val="2"/>
          <w:sz w:val="24"/>
          <w:szCs w:val="22"/>
          <w:lang w:val="en-US" w:eastAsia="zh-CN"/>
        </w:rPr>
        <w:t>说明：初步报价不作为后续正式采购邀请的响应报价</w:t>
      </w:r>
    </w:p>
    <w:p>
      <w:pPr>
        <w:numPr>
          <w:ilvl w:val="-1"/>
          <w:numId w:val="0"/>
        </w:numPr>
        <w:spacing w:line="360" w:lineRule="auto"/>
        <w:ind w:left="0" w:leftChars="0" w:firstLine="0" w:firstLineChars="0"/>
        <w:outlineLvl w:val="0"/>
        <w:rPr>
          <w:rFonts w:hint="eastAsia" w:ascii="宋体" w:hAnsi="宋体" w:eastAsia="宋体" w:cs="宋体"/>
          <w:b/>
          <w:i/>
          <w:iCs/>
          <w:kern w:val="2"/>
          <w:sz w:val="24"/>
          <w:szCs w:val="22"/>
          <w:lang w:val="en-US" w:eastAsia="zh-CN"/>
        </w:rPr>
      </w:pPr>
      <w:bookmarkStart w:id="0" w:name="_GoBack"/>
      <w:bookmarkEnd w:id="0"/>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供应商名称：</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xml:space="preserve">法定代表人或授权代理人签字：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rPr>
      </w:pPr>
      <w:r>
        <w:rPr>
          <w:rFonts w:hint="eastAsia" w:ascii="宋体" w:hAnsi="宋体" w:eastAsia="宋体" w:cs="宋体"/>
          <w:b w:val="0"/>
          <w:bCs/>
          <w:sz w:val="24"/>
        </w:rPr>
        <w:t xml:space="preserve">公司公章：  </w:t>
      </w:r>
      <w:r>
        <w:rPr>
          <w:rFonts w:hint="eastAsia" w:ascii="宋体" w:hAnsi="宋体" w:eastAsia="宋体" w:cs="宋体"/>
          <w:b w:val="0"/>
          <w:bCs/>
          <w:sz w:val="24"/>
        </w:rPr>
        <w:tab/>
      </w:r>
      <w:r>
        <w:rPr>
          <w:rFonts w:hint="eastAsia" w:ascii="宋体" w:hAnsi="宋体" w:eastAsia="宋体" w:cs="宋体"/>
          <w:b w:val="0"/>
          <w:bCs/>
          <w:sz w:val="24"/>
        </w:rPr>
        <w:tab/>
      </w:r>
      <w:r>
        <w:rPr>
          <w:rFonts w:hint="eastAsia" w:ascii="宋体" w:hAnsi="宋体" w:eastAsia="宋体" w:cs="宋体"/>
          <w:b w:val="0"/>
          <w:bCs/>
          <w:sz w:val="24"/>
        </w:rPr>
        <w:t>　</w:t>
      </w:r>
    </w:p>
    <w:p>
      <w:pPr>
        <w:numPr>
          <w:ilvl w:val="-1"/>
          <w:numId w:val="0"/>
        </w:numPr>
        <w:spacing w:line="360" w:lineRule="auto"/>
        <w:ind w:left="0" w:leftChars="0" w:firstLine="0" w:firstLineChars="0"/>
        <w:outlineLvl w:val="0"/>
        <w:rPr>
          <w:rFonts w:hint="eastAsia" w:ascii="宋体" w:hAnsi="宋体" w:eastAsia="宋体" w:cs="宋体"/>
          <w:b w:val="0"/>
          <w:bCs/>
          <w:sz w:val="24"/>
          <w:lang w:val="en-US" w:eastAsia="zh-CN"/>
        </w:rPr>
      </w:pPr>
      <w:r>
        <w:rPr>
          <w:rFonts w:hint="eastAsia" w:ascii="宋体" w:hAnsi="宋体" w:eastAsia="宋体" w:cs="宋体"/>
          <w:b w:val="0"/>
          <w:bCs/>
          <w:sz w:val="24"/>
        </w:rPr>
        <w:t>日期：</w:t>
      </w:r>
      <w:r>
        <w:rPr>
          <w:rFonts w:hint="eastAsia" w:ascii="宋体" w:hAnsi="宋体" w:eastAsia="宋体" w:cs="宋体"/>
          <w:b w:val="0"/>
          <w:bCs/>
          <w:sz w:val="24"/>
        </w:rPr>
        <w:tab/>
      </w:r>
    </w:p>
    <w:p>
      <w:pPr>
        <w:numPr>
          <w:ilvl w:val="-1"/>
          <w:numId w:val="0"/>
        </w:numPr>
        <w:spacing w:line="360" w:lineRule="auto"/>
        <w:ind w:left="0" w:leftChars="0" w:firstLine="0" w:firstLineChars="0"/>
        <w:outlineLvl w:val="0"/>
        <w:rPr>
          <w:rFonts w:hint="eastAsia" w:ascii="宋体" w:hAnsi="宋体" w:eastAsia="宋体" w:cs="宋体"/>
          <w:b/>
          <w:sz w:val="24"/>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5AC9F"/>
    <w:multiLevelType w:val="singleLevel"/>
    <w:tmpl w:val="98D5AC9F"/>
    <w:lvl w:ilvl="0" w:tentative="0">
      <w:start w:val="4"/>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B1645"/>
    <w:rsid w:val="000E4BD4"/>
    <w:rsid w:val="001875CF"/>
    <w:rsid w:val="00187B16"/>
    <w:rsid w:val="001D598F"/>
    <w:rsid w:val="00222363"/>
    <w:rsid w:val="002A37D5"/>
    <w:rsid w:val="002A49F4"/>
    <w:rsid w:val="00430B49"/>
    <w:rsid w:val="00466BC9"/>
    <w:rsid w:val="00491594"/>
    <w:rsid w:val="00544A55"/>
    <w:rsid w:val="00617552"/>
    <w:rsid w:val="006D2272"/>
    <w:rsid w:val="007919A8"/>
    <w:rsid w:val="008D209C"/>
    <w:rsid w:val="009340FE"/>
    <w:rsid w:val="00964B4F"/>
    <w:rsid w:val="00964DC8"/>
    <w:rsid w:val="009E5037"/>
    <w:rsid w:val="00A33191"/>
    <w:rsid w:val="00A9023D"/>
    <w:rsid w:val="00AF14EC"/>
    <w:rsid w:val="00BA7DD6"/>
    <w:rsid w:val="00BB26DA"/>
    <w:rsid w:val="00BB387A"/>
    <w:rsid w:val="00C358DF"/>
    <w:rsid w:val="00CC5F67"/>
    <w:rsid w:val="00CF247A"/>
    <w:rsid w:val="00CF25AE"/>
    <w:rsid w:val="00D80614"/>
    <w:rsid w:val="00D85623"/>
    <w:rsid w:val="00D95303"/>
    <w:rsid w:val="00DB2011"/>
    <w:rsid w:val="00DD367D"/>
    <w:rsid w:val="00E105D8"/>
    <w:rsid w:val="00E111FA"/>
    <w:rsid w:val="00E4487B"/>
    <w:rsid w:val="00E706E6"/>
    <w:rsid w:val="00E9186F"/>
    <w:rsid w:val="00F06919"/>
    <w:rsid w:val="00F07D1B"/>
    <w:rsid w:val="00F62053"/>
    <w:rsid w:val="00FC2615"/>
    <w:rsid w:val="01361389"/>
    <w:rsid w:val="01615D4C"/>
    <w:rsid w:val="0171156E"/>
    <w:rsid w:val="01715CEB"/>
    <w:rsid w:val="01B20A19"/>
    <w:rsid w:val="01B36881"/>
    <w:rsid w:val="01C979FE"/>
    <w:rsid w:val="01F504C2"/>
    <w:rsid w:val="02021D56"/>
    <w:rsid w:val="02264514"/>
    <w:rsid w:val="023E79BD"/>
    <w:rsid w:val="026147AB"/>
    <w:rsid w:val="02AD5749"/>
    <w:rsid w:val="03BB5C30"/>
    <w:rsid w:val="03C4523A"/>
    <w:rsid w:val="03FB5D46"/>
    <w:rsid w:val="042D13E6"/>
    <w:rsid w:val="048A5003"/>
    <w:rsid w:val="04E35692"/>
    <w:rsid w:val="051F4140"/>
    <w:rsid w:val="058D3559"/>
    <w:rsid w:val="0668764D"/>
    <w:rsid w:val="06BB7496"/>
    <w:rsid w:val="06C632A9"/>
    <w:rsid w:val="06FF7F8B"/>
    <w:rsid w:val="0702568C"/>
    <w:rsid w:val="0750320D"/>
    <w:rsid w:val="08793F74"/>
    <w:rsid w:val="08913A83"/>
    <w:rsid w:val="0919607C"/>
    <w:rsid w:val="09926C3F"/>
    <w:rsid w:val="09AD0AEE"/>
    <w:rsid w:val="09E35745"/>
    <w:rsid w:val="09FC086D"/>
    <w:rsid w:val="0BF254A5"/>
    <w:rsid w:val="0BF928B1"/>
    <w:rsid w:val="0C965FB3"/>
    <w:rsid w:val="0D945ED5"/>
    <w:rsid w:val="0DE77EDE"/>
    <w:rsid w:val="0E3B40E5"/>
    <w:rsid w:val="0E79524F"/>
    <w:rsid w:val="0E9534FA"/>
    <w:rsid w:val="0EEC778C"/>
    <w:rsid w:val="0EEE2C8F"/>
    <w:rsid w:val="0F534BB2"/>
    <w:rsid w:val="0F596ABB"/>
    <w:rsid w:val="0F8A728A"/>
    <w:rsid w:val="0F950E9E"/>
    <w:rsid w:val="0FA901DC"/>
    <w:rsid w:val="0FAE3FC6"/>
    <w:rsid w:val="0FC6166D"/>
    <w:rsid w:val="102B6E13"/>
    <w:rsid w:val="105E2AE5"/>
    <w:rsid w:val="109C3C4F"/>
    <w:rsid w:val="10E80237"/>
    <w:rsid w:val="118273C5"/>
    <w:rsid w:val="11CC653F"/>
    <w:rsid w:val="126217F4"/>
    <w:rsid w:val="12972790"/>
    <w:rsid w:val="131F2E0B"/>
    <w:rsid w:val="1331710B"/>
    <w:rsid w:val="13860D94"/>
    <w:rsid w:val="13BB37EC"/>
    <w:rsid w:val="13FF3A66"/>
    <w:rsid w:val="145D0DF7"/>
    <w:rsid w:val="14763F1F"/>
    <w:rsid w:val="14840CB7"/>
    <w:rsid w:val="148604BA"/>
    <w:rsid w:val="14C12D51"/>
    <w:rsid w:val="15624E21"/>
    <w:rsid w:val="16745F63"/>
    <w:rsid w:val="16761466"/>
    <w:rsid w:val="16853C7F"/>
    <w:rsid w:val="16992920"/>
    <w:rsid w:val="16C32001"/>
    <w:rsid w:val="16DB6C0C"/>
    <w:rsid w:val="16E85F22"/>
    <w:rsid w:val="171E2B79"/>
    <w:rsid w:val="174C483D"/>
    <w:rsid w:val="1824372C"/>
    <w:rsid w:val="185D1307"/>
    <w:rsid w:val="187049D0"/>
    <w:rsid w:val="18923D5F"/>
    <w:rsid w:val="18DB1BD5"/>
    <w:rsid w:val="19300DA0"/>
    <w:rsid w:val="19303610"/>
    <w:rsid w:val="19582824"/>
    <w:rsid w:val="195A7F25"/>
    <w:rsid w:val="19BA37C2"/>
    <w:rsid w:val="19DC71FA"/>
    <w:rsid w:val="1A734275"/>
    <w:rsid w:val="1AED28BA"/>
    <w:rsid w:val="1AF9414E"/>
    <w:rsid w:val="1B3C173F"/>
    <w:rsid w:val="1BEC49DB"/>
    <w:rsid w:val="1C0A780E"/>
    <w:rsid w:val="1C215235"/>
    <w:rsid w:val="1C857158"/>
    <w:rsid w:val="1D1631C4"/>
    <w:rsid w:val="1D1B764B"/>
    <w:rsid w:val="1D292FB2"/>
    <w:rsid w:val="1D48051B"/>
    <w:rsid w:val="1D4A019B"/>
    <w:rsid w:val="1D6F4B57"/>
    <w:rsid w:val="1D740FDF"/>
    <w:rsid w:val="1EB80371"/>
    <w:rsid w:val="1FC16625"/>
    <w:rsid w:val="1FF7249A"/>
    <w:rsid w:val="20C86D88"/>
    <w:rsid w:val="20EE3814"/>
    <w:rsid w:val="210E0F88"/>
    <w:rsid w:val="21641254"/>
    <w:rsid w:val="21716153"/>
    <w:rsid w:val="227C181F"/>
    <w:rsid w:val="23115537"/>
    <w:rsid w:val="23AB0215"/>
    <w:rsid w:val="24371FF7"/>
    <w:rsid w:val="24781041"/>
    <w:rsid w:val="24C8296D"/>
    <w:rsid w:val="25925BB3"/>
    <w:rsid w:val="25B65CEB"/>
    <w:rsid w:val="26831BBC"/>
    <w:rsid w:val="26D74EC9"/>
    <w:rsid w:val="26F27C71"/>
    <w:rsid w:val="272A364F"/>
    <w:rsid w:val="273761D4"/>
    <w:rsid w:val="27777ECB"/>
    <w:rsid w:val="27B200B0"/>
    <w:rsid w:val="281D775F"/>
    <w:rsid w:val="28680AD8"/>
    <w:rsid w:val="28792077"/>
    <w:rsid w:val="28F61640"/>
    <w:rsid w:val="29AF20F4"/>
    <w:rsid w:val="29EF4E3F"/>
    <w:rsid w:val="2A7A37EF"/>
    <w:rsid w:val="2AE2376A"/>
    <w:rsid w:val="2AE40E6C"/>
    <w:rsid w:val="2B316D6D"/>
    <w:rsid w:val="2BC062A2"/>
    <w:rsid w:val="2BD80DE0"/>
    <w:rsid w:val="2C021643"/>
    <w:rsid w:val="2C0C79D5"/>
    <w:rsid w:val="2CFE6611"/>
    <w:rsid w:val="2D510F65"/>
    <w:rsid w:val="2D77249C"/>
    <w:rsid w:val="2DD76C40"/>
    <w:rsid w:val="2E6952B5"/>
    <w:rsid w:val="2E9379F3"/>
    <w:rsid w:val="2F79359A"/>
    <w:rsid w:val="2FAB1145"/>
    <w:rsid w:val="30047255"/>
    <w:rsid w:val="302C2998"/>
    <w:rsid w:val="30A30058"/>
    <w:rsid w:val="314F1621"/>
    <w:rsid w:val="31747737"/>
    <w:rsid w:val="32116F23"/>
    <w:rsid w:val="32807969"/>
    <w:rsid w:val="33634EDA"/>
    <w:rsid w:val="33AF47D8"/>
    <w:rsid w:val="33FA13D4"/>
    <w:rsid w:val="33FA4C57"/>
    <w:rsid w:val="345871EF"/>
    <w:rsid w:val="346573F3"/>
    <w:rsid w:val="34A34015"/>
    <w:rsid w:val="351107A4"/>
    <w:rsid w:val="356A1AE6"/>
    <w:rsid w:val="3590276F"/>
    <w:rsid w:val="36147CAD"/>
    <w:rsid w:val="362C6369"/>
    <w:rsid w:val="364415EB"/>
    <w:rsid w:val="368E42F0"/>
    <w:rsid w:val="3699519F"/>
    <w:rsid w:val="36F05BAE"/>
    <w:rsid w:val="37F00FD4"/>
    <w:rsid w:val="387A0F38"/>
    <w:rsid w:val="38D23B45"/>
    <w:rsid w:val="38FF590E"/>
    <w:rsid w:val="3C815550"/>
    <w:rsid w:val="3CBC1EB2"/>
    <w:rsid w:val="3CFB7418"/>
    <w:rsid w:val="3D0422A6"/>
    <w:rsid w:val="3D49799E"/>
    <w:rsid w:val="3D78523A"/>
    <w:rsid w:val="3E1E0959"/>
    <w:rsid w:val="3E872422"/>
    <w:rsid w:val="3E8C212D"/>
    <w:rsid w:val="3EC15C05"/>
    <w:rsid w:val="3F677511"/>
    <w:rsid w:val="3F8E1E33"/>
    <w:rsid w:val="3FBB4D9D"/>
    <w:rsid w:val="409E2E12"/>
    <w:rsid w:val="40DE5DF9"/>
    <w:rsid w:val="40FE08AC"/>
    <w:rsid w:val="413F078E"/>
    <w:rsid w:val="42864EB0"/>
    <w:rsid w:val="42A012DD"/>
    <w:rsid w:val="432B18F8"/>
    <w:rsid w:val="43382755"/>
    <w:rsid w:val="447807DB"/>
    <w:rsid w:val="448B4301"/>
    <w:rsid w:val="44A21D28"/>
    <w:rsid w:val="44C879E9"/>
    <w:rsid w:val="45154265"/>
    <w:rsid w:val="451D4EF5"/>
    <w:rsid w:val="45390FA1"/>
    <w:rsid w:val="45C21DFF"/>
    <w:rsid w:val="465B4795"/>
    <w:rsid w:val="46E74298"/>
    <w:rsid w:val="47C96D68"/>
    <w:rsid w:val="485943C2"/>
    <w:rsid w:val="48E36524"/>
    <w:rsid w:val="494E2350"/>
    <w:rsid w:val="49BD5467"/>
    <w:rsid w:val="49EF1EDA"/>
    <w:rsid w:val="49FF45B7"/>
    <w:rsid w:val="4BBB7ECB"/>
    <w:rsid w:val="4C4F3FC2"/>
    <w:rsid w:val="4C9A533B"/>
    <w:rsid w:val="4D23781E"/>
    <w:rsid w:val="4D276224"/>
    <w:rsid w:val="4D2A13A7"/>
    <w:rsid w:val="4DE342F3"/>
    <w:rsid w:val="4E2C69CB"/>
    <w:rsid w:val="4EF61917"/>
    <w:rsid w:val="4F124ACB"/>
    <w:rsid w:val="4FB27ACC"/>
    <w:rsid w:val="4FCE7480"/>
    <w:rsid w:val="4FE83829"/>
    <w:rsid w:val="4FEA34A9"/>
    <w:rsid w:val="4FFB11C5"/>
    <w:rsid w:val="500478D6"/>
    <w:rsid w:val="507C2A18"/>
    <w:rsid w:val="50824921"/>
    <w:rsid w:val="511B2921"/>
    <w:rsid w:val="51801286"/>
    <w:rsid w:val="51935A92"/>
    <w:rsid w:val="51E909F0"/>
    <w:rsid w:val="521C46C2"/>
    <w:rsid w:val="5249428D"/>
    <w:rsid w:val="5279285E"/>
    <w:rsid w:val="52C230CC"/>
    <w:rsid w:val="52CE7D69"/>
    <w:rsid w:val="52E4668A"/>
    <w:rsid w:val="53213F70"/>
    <w:rsid w:val="537F1339"/>
    <w:rsid w:val="53EA21AE"/>
    <w:rsid w:val="54943E52"/>
    <w:rsid w:val="54CA0AA9"/>
    <w:rsid w:val="561C29D4"/>
    <w:rsid w:val="568D4909"/>
    <w:rsid w:val="56B00CC9"/>
    <w:rsid w:val="5709564C"/>
    <w:rsid w:val="57821021"/>
    <w:rsid w:val="57AE4728"/>
    <w:rsid w:val="57B63444"/>
    <w:rsid w:val="57DE00B6"/>
    <w:rsid w:val="57E1103B"/>
    <w:rsid w:val="586C6C71"/>
    <w:rsid w:val="58A46B7A"/>
    <w:rsid w:val="58A93002"/>
    <w:rsid w:val="59BB78E2"/>
    <w:rsid w:val="5A5E7830"/>
    <w:rsid w:val="5ABD2A6D"/>
    <w:rsid w:val="5AD05E8B"/>
    <w:rsid w:val="5B2F1959"/>
    <w:rsid w:val="5BE14267"/>
    <w:rsid w:val="5C00657C"/>
    <w:rsid w:val="5C7020B3"/>
    <w:rsid w:val="5CA95C53"/>
    <w:rsid w:val="5D4F1722"/>
    <w:rsid w:val="5D6F32DB"/>
    <w:rsid w:val="5DA96C66"/>
    <w:rsid w:val="5DAF0841"/>
    <w:rsid w:val="5DB46EC8"/>
    <w:rsid w:val="5E19466D"/>
    <w:rsid w:val="5E2037A5"/>
    <w:rsid w:val="5E340A9B"/>
    <w:rsid w:val="5E4D093D"/>
    <w:rsid w:val="5E9E26C8"/>
    <w:rsid w:val="5EB466F2"/>
    <w:rsid w:val="5EDB472C"/>
    <w:rsid w:val="5F1B2985"/>
    <w:rsid w:val="5F262EC9"/>
    <w:rsid w:val="5F28262C"/>
    <w:rsid w:val="5FFC2FD6"/>
    <w:rsid w:val="604B6F0C"/>
    <w:rsid w:val="60503394"/>
    <w:rsid w:val="6055781B"/>
    <w:rsid w:val="60E45E05"/>
    <w:rsid w:val="634B0772"/>
    <w:rsid w:val="63DB5E63"/>
    <w:rsid w:val="63F51C64"/>
    <w:rsid w:val="64475192"/>
    <w:rsid w:val="64A5552C"/>
    <w:rsid w:val="64AC15B7"/>
    <w:rsid w:val="64DD3107"/>
    <w:rsid w:val="64F3025C"/>
    <w:rsid w:val="66D435C2"/>
    <w:rsid w:val="679F070D"/>
    <w:rsid w:val="67A75413"/>
    <w:rsid w:val="67E3597E"/>
    <w:rsid w:val="681B00E8"/>
    <w:rsid w:val="689F73B6"/>
    <w:rsid w:val="68A66D41"/>
    <w:rsid w:val="690B44E7"/>
    <w:rsid w:val="696C7A03"/>
    <w:rsid w:val="69BB719B"/>
    <w:rsid w:val="69E25443"/>
    <w:rsid w:val="6A1F52A8"/>
    <w:rsid w:val="6BA9696D"/>
    <w:rsid w:val="6CA23726"/>
    <w:rsid w:val="6CB063FA"/>
    <w:rsid w:val="6CF3170F"/>
    <w:rsid w:val="6D2B5868"/>
    <w:rsid w:val="6D34002D"/>
    <w:rsid w:val="6D3E4E45"/>
    <w:rsid w:val="6D6F471B"/>
    <w:rsid w:val="6D8433BC"/>
    <w:rsid w:val="6D905962"/>
    <w:rsid w:val="6ED84BE7"/>
    <w:rsid w:val="6F192D6E"/>
    <w:rsid w:val="6F4F0ECD"/>
    <w:rsid w:val="6F973D20"/>
    <w:rsid w:val="6FAF4C4A"/>
    <w:rsid w:val="6FC85B74"/>
    <w:rsid w:val="6FC935F6"/>
    <w:rsid w:val="70363C29"/>
    <w:rsid w:val="70523F88"/>
    <w:rsid w:val="706B5F06"/>
    <w:rsid w:val="7088492D"/>
    <w:rsid w:val="709A00CB"/>
    <w:rsid w:val="709F4552"/>
    <w:rsid w:val="70AA28E3"/>
    <w:rsid w:val="70CD3D9D"/>
    <w:rsid w:val="710B2121"/>
    <w:rsid w:val="71BF242C"/>
    <w:rsid w:val="71D00147"/>
    <w:rsid w:val="71F60387"/>
    <w:rsid w:val="72003683"/>
    <w:rsid w:val="72026398"/>
    <w:rsid w:val="72A56C74"/>
    <w:rsid w:val="72FA4732"/>
    <w:rsid w:val="73354D83"/>
    <w:rsid w:val="738F6E24"/>
    <w:rsid w:val="73A87D4E"/>
    <w:rsid w:val="73EA6238"/>
    <w:rsid w:val="742B4AA4"/>
    <w:rsid w:val="75C116C2"/>
    <w:rsid w:val="76691AD0"/>
    <w:rsid w:val="76D3117F"/>
    <w:rsid w:val="76FB1F90"/>
    <w:rsid w:val="77395D35"/>
    <w:rsid w:val="7795123D"/>
    <w:rsid w:val="779E2EEF"/>
    <w:rsid w:val="78271E31"/>
    <w:rsid w:val="78F96906"/>
    <w:rsid w:val="793379E4"/>
    <w:rsid w:val="79A93459"/>
    <w:rsid w:val="7B203B90"/>
    <w:rsid w:val="7B987556"/>
    <w:rsid w:val="7BE911D7"/>
    <w:rsid w:val="7C7620C0"/>
    <w:rsid w:val="7C8F51E8"/>
    <w:rsid w:val="7CE371A6"/>
    <w:rsid w:val="7D33114C"/>
    <w:rsid w:val="7D5E7E3F"/>
    <w:rsid w:val="7D9F4904"/>
    <w:rsid w:val="7DC81A6D"/>
    <w:rsid w:val="7E021846"/>
    <w:rsid w:val="7E2A2A0B"/>
    <w:rsid w:val="7E866118"/>
    <w:rsid w:val="7EA426D4"/>
    <w:rsid w:val="7EAA45DE"/>
    <w:rsid w:val="7ED60925"/>
    <w:rsid w:val="7ED76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1"/>
      <w:szCs w:val="21"/>
      <w:u w:val="none"/>
    </w:rPr>
  </w:style>
  <w:style w:type="character" w:customStyle="1" w:styleId="20">
    <w:name w:val="font0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340</Words>
  <Characters>1944</Characters>
  <Lines>16</Lines>
  <Paragraphs>4</Paragraphs>
  <TotalTime>1</TotalTime>
  <ScaleCrop>false</ScaleCrop>
  <LinksUpToDate>false</LinksUpToDate>
  <CharactersWithSpaces>2280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2020-06-12T07:41:00Z</dcterms:created>
  <dc:creator>石金财</dc:creator>
  <cp:lastModifiedBy>houwt</cp:lastModifiedBy>
  <dcterms:modified xsi:type="dcterms:W3CDTF">2026-05-28T02:22:14Z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E369BF4CA1F8442F93880B508BC07547</vt:lpwstr>
  </property>
</Properties>
</file>