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CB91D3">
      <w:pPr>
        <w:jc w:val="center"/>
        <w:rPr>
          <w:rFonts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厦门实验中学小学部课桌椅更换-采购清单</w:t>
      </w:r>
      <w:bookmarkStart w:id="0" w:name="_GoBack"/>
      <w:bookmarkEnd w:id="0"/>
    </w:p>
    <w:tbl>
      <w:tblPr>
        <w:tblStyle w:val="3"/>
        <w:tblW w:w="14606" w:type="dxa"/>
        <w:tblInd w:w="-29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915"/>
        <w:gridCol w:w="6202"/>
        <w:gridCol w:w="1341"/>
        <w:gridCol w:w="3934"/>
        <w:gridCol w:w="676"/>
        <w:gridCol w:w="878"/>
      </w:tblGrid>
      <w:tr w14:paraId="73633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0" w:type="dxa"/>
            <w:noWrap w:val="0"/>
            <w:vAlign w:val="center"/>
          </w:tcPr>
          <w:p w14:paraId="528EBC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915" w:type="dxa"/>
            <w:noWrap w:val="0"/>
            <w:vAlign w:val="center"/>
          </w:tcPr>
          <w:p w14:paraId="2DE3E2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val="en-US" w:eastAsia="zh-CN"/>
              </w:rPr>
              <w:t>货物名称</w:t>
            </w:r>
          </w:p>
        </w:tc>
        <w:tc>
          <w:tcPr>
            <w:tcW w:w="6202" w:type="dxa"/>
            <w:noWrap w:val="0"/>
            <w:vAlign w:val="center"/>
          </w:tcPr>
          <w:p w14:paraId="21EBBE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val="en-US" w:eastAsia="zh-CN"/>
              </w:rPr>
              <w:t>技术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参数及功能要求</w:t>
            </w:r>
          </w:p>
        </w:tc>
        <w:tc>
          <w:tcPr>
            <w:tcW w:w="1341" w:type="dxa"/>
            <w:noWrap w:val="0"/>
            <w:vAlign w:val="center"/>
          </w:tcPr>
          <w:p w14:paraId="56F543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规格/尺寸</w:t>
            </w:r>
          </w:p>
        </w:tc>
        <w:tc>
          <w:tcPr>
            <w:tcW w:w="3934" w:type="dxa"/>
            <w:noWrap/>
            <w:vAlign w:val="center"/>
          </w:tcPr>
          <w:p w14:paraId="757801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参考图片</w:t>
            </w:r>
          </w:p>
        </w:tc>
        <w:tc>
          <w:tcPr>
            <w:tcW w:w="676" w:type="dxa"/>
            <w:noWrap w:val="0"/>
            <w:vAlign w:val="center"/>
          </w:tcPr>
          <w:p w14:paraId="12F91C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数量</w:t>
            </w:r>
          </w:p>
        </w:tc>
        <w:tc>
          <w:tcPr>
            <w:tcW w:w="878" w:type="dxa"/>
            <w:noWrap/>
            <w:vAlign w:val="center"/>
          </w:tcPr>
          <w:p w14:paraId="3A57D5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单位</w:t>
            </w:r>
          </w:p>
        </w:tc>
      </w:tr>
      <w:tr w14:paraId="242631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660" w:type="dxa"/>
            <w:vMerge w:val="restart"/>
            <w:noWrap w:val="0"/>
            <w:vAlign w:val="center"/>
          </w:tcPr>
          <w:p w14:paraId="10EA33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915" w:type="dxa"/>
            <w:vMerge w:val="restart"/>
            <w:noWrap w:val="0"/>
            <w:vAlign w:val="center"/>
          </w:tcPr>
          <w:p w14:paraId="212A11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午休升降课桌椅</w:t>
            </w:r>
          </w:p>
        </w:tc>
        <w:tc>
          <w:tcPr>
            <w:tcW w:w="6202" w:type="dxa"/>
            <w:vMerge w:val="restart"/>
            <w:noWrap w:val="0"/>
            <w:vAlign w:val="center"/>
          </w:tcPr>
          <w:p w14:paraId="75800EEE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0"/>
                <w:lang w:val="en-US" w:eastAsia="zh-CN" w:bidi="ar-SA"/>
              </w:rPr>
              <w:t>一、</w:t>
            </w:r>
            <w:r>
              <w:rPr>
                <w:rStyle w:val="5"/>
                <w:rFonts w:hint="default"/>
                <w:b/>
                <w:bCs/>
                <w:color w:val="000000"/>
                <w:sz w:val="24"/>
                <w:szCs w:val="24"/>
              </w:rPr>
              <w:t>课桌主要技术参数要求：</w:t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br w:type="textWrapping"/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t>1、课桌尺寸：长6</w:t>
            </w:r>
            <w:r>
              <w:rPr>
                <w:rStyle w:val="5"/>
                <w:rFonts w:hint="default" w:eastAsia="宋体"/>
                <w:color w:val="000000"/>
                <w:sz w:val="24"/>
                <w:szCs w:val="24"/>
                <w:lang w:val="en-US" w:eastAsia="zh-CN"/>
              </w:rPr>
              <w:t>2</w:t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t>0</w:t>
            </w:r>
            <w:r>
              <w:rPr>
                <w:rStyle w:val="5"/>
                <w:rFonts w:hint="default" w:eastAsia="宋体"/>
                <w:color w:val="000000"/>
                <w:sz w:val="24"/>
                <w:szCs w:val="24"/>
                <w:lang w:val="en-US" w:eastAsia="zh-CN"/>
              </w:rPr>
              <w:t>mm</w:t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t>*4</w:t>
            </w:r>
            <w:r>
              <w:rPr>
                <w:rStyle w:val="5"/>
                <w:rFonts w:hint="default" w:eastAsia="宋体"/>
                <w:color w:val="000000"/>
                <w:sz w:val="24"/>
                <w:szCs w:val="24"/>
                <w:lang w:val="en-US" w:eastAsia="zh-CN"/>
              </w:rPr>
              <w:t>2</w:t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t>0</w:t>
            </w:r>
            <w:r>
              <w:rPr>
                <w:rStyle w:val="5"/>
                <w:rFonts w:hint="default" w:eastAsia="宋体"/>
                <w:color w:val="000000"/>
                <w:sz w:val="24"/>
                <w:szCs w:val="24"/>
                <w:lang w:val="en-US" w:eastAsia="zh-CN"/>
              </w:rPr>
              <w:t>mm</w:t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t>*（桌面离地高度调节范围：6</w:t>
            </w:r>
            <w:r>
              <w:rPr>
                <w:rStyle w:val="5"/>
                <w:rFonts w:hint="default" w:eastAsia="宋体"/>
                <w:color w:val="000000"/>
                <w:sz w:val="24"/>
                <w:szCs w:val="24"/>
                <w:lang w:val="en-US" w:eastAsia="zh-CN"/>
              </w:rPr>
              <w:t>4</w:t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t>0至790mm,偏离±5mm）。</w:t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br w:type="textWrapping"/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t>2、桌面：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规格长620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mm</w:t>
            </w:r>
            <w:r>
              <w:rPr>
                <w:rFonts w:hint="default" w:ascii="宋体" w:hAnsi="宋体" w:eastAsia="宋体" w:cs="宋体"/>
              </w:rPr>
              <w:t>*宽4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2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0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mm*30mm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±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2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mm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，材质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采用环保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ABS塑料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一次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性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注塑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成型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；桌面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中间内凹四周凸起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；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桌面上端设有一个笔槽，规格长415mm*宽20mm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±2mm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eastAsia="zh-CN"/>
              </w:rPr>
              <w:t>，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笔槽下方设有一段0-45cm的刻度尺；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桌面靠胸前有个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长420mm*宽27mm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±2mm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的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凹型长条。桌面靠胸前两侧各有长80mm*宽27mm±2mm的位置上表面向下倾斜45°呈斜坡状。</w:t>
            </w:r>
          </w:p>
          <w:p w14:paraId="13EB85CC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</w:pP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t>3、桌斗：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外径规格长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5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65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mm*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宽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38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0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mm*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高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1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35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mm±2mm，内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径规格495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mm*3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45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mm*1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3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0mm±2mm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eastAsia="zh-CN"/>
              </w:rPr>
              <w:t>，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材质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采用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环保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PP塑料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一次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性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注塑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成型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；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桌斗左右及后面三侧斗壁均采用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多孔镂空设计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eastAsia="zh-CN"/>
              </w:rPr>
              <w:t>，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桌斗左右两侧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斗壁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均设有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圆形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透气孔，后侧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斗壁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设有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圆形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透气孔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eastAsia="zh-CN"/>
              </w:rPr>
              <w:t>；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桌斗底部设有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条形排水孔，并设有凸起防滑条纹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；桌斗前方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靠人体位置为内凹弧形设计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，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贴合人体，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并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在内侧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设有长4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40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mm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宽40mm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±2mm的弧形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三段式笔槽用以放置文具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。</w:t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br w:type="textWrapping"/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t>4、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桌架：地脚管采用30m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m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*60mm*1.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2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mm椭圆钢管，立柱采用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42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mm*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75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mm*1.2mm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蛋形管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，升降管采用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32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mm*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65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mm*1.2mm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蛋形管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，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立柱和升降管均带有</w:t>
            </w:r>
            <w:r>
              <w:rPr>
                <w:rStyle w:val="5"/>
                <w:rFonts w:hint="default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≥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四条加强筋，增加强度；立柱连接横档采用20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mm*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50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mm*1.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0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mm椭圆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钢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管。立柱与地脚管采用插入式焊接，并在地脚管反面切割两个孔与立柱焊接。</w:t>
            </w:r>
          </w:p>
          <w:p w14:paraId="0F8593CB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</w:pP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t>5、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桌面桌斗翻转结构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：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翻转结构位于桌斗两侧，整体分为上方支撑架、中间塑料扳手和下方底座三个部分组成，底座扣在支撑架内，将调节塑料扳手隐藏在中间，通过不锈钢卡梢连接；支撑架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采用</w:t>
            </w:r>
            <w:r>
              <w:rPr>
                <w:rStyle w:val="5"/>
                <w:rFonts w:hint="default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≥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1.5m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m厚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冷轧钢板一次冲压成型，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规格：长310mm*宽37mm*高53mm，支撑架位于桌面下方，可同时起到支撑桌面的作用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eastAsia="zh-CN"/>
              </w:rPr>
              <w:t>；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底座采用</w:t>
            </w:r>
            <w:r>
              <w:rPr>
                <w:rStyle w:val="5"/>
                <w:rFonts w:hint="default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≥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1.8mm厚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冷轧钢板一次冲压成型，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规格：长83mm*宽33mm*高44mm，底座与桌架升降管焊接在一起；</w:t>
            </w:r>
            <w:r>
              <w:rPr>
                <w:rStyle w:val="5"/>
                <w:rFonts w:hint="eastAsia" w:ascii="宋体" w:hAnsi="宋体" w:cs="宋体"/>
                <w:color w:val="000000"/>
                <w:sz w:val="24"/>
                <w:lang w:val="en-US" w:eastAsia="zh-CN"/>
              </w:rPr>
              <w:t>可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通过轻按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调节塑料扳手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的方式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使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桌面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与桌斗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可整体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向上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翻转呈39°倾斜。</w:t>
            </w:r>
          </w:p>
          <w:p w14:paraId="6F18DDEF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rPr>
                <w:rStyle w:val="5"/>
                <w:rFonts w:hint="default"/>
                <w:color w:val="000000"/>
                <w:sz w:val="24"/>
                <w:szCs w:val="24"/>
              </w:rPr>
            </w:pP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t>6、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脚套：尺寸100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mm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*65mm*40mm±2mm,采用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eastAsia="zh-CN"/>
              </w:rPr>
              <w:t>PP塑料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一体注塑成型脚套；并用1支螺丝锁付，后端脚套左右配1个水平调节螺丝。功能：脚套底部有防滑防刮设计。</w:t>
            </w:r>
          </w:p>
          <w:p w14:paraId="6B8103B0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</w:pPr>
            <w:r>
              <w:rPr>
                <w:rStyle w:val="5"/>
                <w:rFonts w:hint="default"/>
                <w:b w:val="0"/>
                <w:bCs w:val="0"/>
                <w:color w:val="000000"/>
                <w:sz w:val="24"/>
                <w:szCs w:val="24"/>
              </w:rPr>
              <w:t>7、课桌升降结构：</w:t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t>采用升降结构调节高度，桌面离地高度调节范围：6</w:t>
            </w:r>
            <w:r>
              <w:rPr>
                <w:rStyle w:val="5"/>
                <w:rFonts w:hint="default" w:eastAsia="宋体"/>
                <w:color w:val="000000"/>
                <w:sz w:val="24"/>
                <w:szCs w:val="24"/>
                <w:lang w:val="en-US" w:eastAsia="zh-CN"/>
              </w:rPr>
              <w:t>4</w:t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t>0至790mm，偏离±5mm。</w:t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br w:type="textWrapping"/>
            </w:r>
            <w:r>
              <w:rPr>
                <w:rStyle w:val="5"/>
                <w:rFonts w:hint="default"/>
                <w:b/>
                <w:bCs/>
                <w:color w:val="000000"/>
                <w:sz w:val="24"/>
                <w:szCs w:val="24"/>
              </w:rPr>
              <w:t>二、可躺式课椅主要技术参数要求</w:t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t>：</w:t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br w:type="textWrapping"/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t>1、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坐板整体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规格宽4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15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mm*深4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5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0mm*厚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108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mm±2mm，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坐面深430mm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±2mm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eastAsia="zh-CN"/>
              </w:rPr>
              <w:t>；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坐板整体呈内凹形，前端适当凸起后端内凹；坐板带有</w:t>
            </w:r>
            <w:r>
              <w:rPr>
                <w:rStyle w:val="5"/>
                <w:rFonts w:hint="eastAsia" w:ascii="宋体" w:hAnsi="宋体" w:cs="宋体"/>
                <w:color w:val="000000"/>
                <w:sz w:val="24"/>
                <w:lang w:val="en-US" w:eastAsia="zh-CN"/>
              </w:rPr>
              <w:t>几十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根条形散热孔，呈Y型分布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eastAsia="zh-CN"/>
              </w:rPr>
              <w:t>；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坐板后方带有一个后盖；坐板及后盖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采用环保P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P塑料一次性注塑一体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成型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eastAsia="zh-CN"/>
              </w:rPr>
              <w:t>（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坐板及后盖不得采用分体结构以及无螺丝连接）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；</w:t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br w:type="textWrapping"/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t>2、靠背板：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①靠背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板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规格宽4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35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mm*高490mm*厚160mm±2mm，材质采用环保P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P塑料一次性注塑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成型；靠背板整体呈曲线形，贴合人体背部，两侧向内弯曲包裹住腰部；靠背板带有</w:t>
            </w:r>
            <w:r>
              <w:rPr>
                <w:rStyle w:val="5"/>
                <w:rFonts w:hint="eastAsia" w:ascii="宋体" w:hAnsi="宋体" w:cs="宋体"/>
                <w:color w:val="000000"/>
                <w:sz w:val="24"/>
                <w:lang w:val="en-US" w:eastAsia="zh-CN"/>
              </w:rPr>
              <w:t>几十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个椭圆形散热孔，呈Y型分布。</w:t>
            </w:r>
          </w:p>
          <w:p w14:paraId="2E2D4C70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rPr>
                <w:rStyle w:val="5"/>
                <w:rFonts w:hint="default" w:ascii="宋体" w:hAnsi="宋体" w:eastAsia="宋体" w:cs="宋体"/>
                <w:color w:val="000000"/>
                <w:sz w:val="24"/>
                <w:lang w:eastAsia="zh-CN"/>
              </w:rPr>
            </w:pP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②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靠背上端设有一个头枕，头枕规格宽280mm*高15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0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mm*厚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20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mm±2mm，材质采用环保P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P塑料一次性注塑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成型；头枕采用塑料卡件安装在靠背板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滑动槽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上，可上下滑动调节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eastAsia="zh-CN"/>
              </w:rPr>
              <w:t>，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可滑动距离为80mm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；学习状态时头枕位于靠背顶端，学生坐下时可以拖住背部；在午睡状态下可将头枕向上滑动至最高位置，学生午睡时能拖住头部和颈部，头枕中间为内凹形；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头枕后上方设有后盖，后盖规格为宽255mm*高90mm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±2mm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；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头枕滑动至最高位置含靠背板总高度为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565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mm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eastAsia="zh-CN"/>
              </w:rPr>
              <w:t>。</w:t>
            </w:r>
          </w:p>
          <w:p w14:paraId="32A4447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rPr>
                <w:rStyle w:val="5"/>
                <w:rFonts w:hint="default"/>
                <w:color w:val="000000"/>
                <w:sz w:val="24"/>
                <w:szCs w:val="24"/>
              </w:rPr>
            </w:pP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③靠背左右两边支架采用整根直径25mm*</w:t>
            </w:r>
            <w:r>
              <w:rPr>
                <w:rStyle w:val="5"/>
                <w:rFonts w:hint="default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≥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1.5mm厚圆管一次性弯曲成型，靠背后方安装全覆盖式后盖包覆住两边靠背支架上端及头枕滑动槽，采用螺栓锁附；后盖规格宽310mm*高310mm*厚45mm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±2mm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eastAsia="zh-CN"/>
              </w:rPr>
              <w:t>，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材质采用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环保P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P塑料一次性注塑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成型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eastAsia="zh-CN"/>
              </w:rPr>
              <w:t>。</w:t>
            </w:r>
          </w:p>
          <w:p w14:paraId="655E388F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rPr>
                <w:rStyle w:val="5"/>
                <w:rFonts w:hint="default"/>
                <w:color w:val="000000"/>
                <w:sz w:val="24"/>
                <w:szCs w:val="24"/>
              </w:rPr>
            </w:pP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t>3、腿托板：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规格宽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3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37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mm*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深252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mm±2mm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eastAsia="zh-CN"/>
              </w:rPr>
              <w:t>，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材质采用环保P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P塑料一次性注塑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成型；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腿托板采用15mm*30mm*1.5mm厚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椭圆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钢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管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连接，连接钢管插入坐板下支撑钢管内，可前后伸缩抽拉；腿托板可内外翻转，学习状态时腿托板向内翻转收回至坐板下方，午睡时将腿托板拉出并向外翻转出来可支撑腿部；腿托板设有一个斜坡状内凹拉手，拉手规格长108mm*开口处宽24mm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m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*深10mm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±2mm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；腿托板整体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呈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波浪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形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。</w:t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br w:type="textWrapping"/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t>4、椅架：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地脚管采用30mm*60mm*1.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2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mm椭圆钢管，立柱采用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42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mm*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75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mm*1.2mm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蛋形管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，升降管采用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32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mm*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65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mm*1.2mm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蛋形管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，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立柱和升降管均带有</w:t>
            </w:r>
            <w:r>
              <w:rPr>
                <w:rStyle w:val="5"/>
                <w:rFonts w:hint="default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≥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四条加强筋，增加强度；立柱连接横档采用20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mm*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40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mm*1.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0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mm椭圆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钢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管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eastAsia="zh-CN"/>
              </w:rPr>
              <w:t>；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坐板下支撑钢管采用25mm*50mm*1.2mm厚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椭圆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钢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管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eastAsia="zh-CN"/>
              </w:rPr>
              <w:t>，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支撑钢管连接拉杆采用直径22mm*</w:t>
            </w:r>
            <w:r>
              <w:rPr>
                <w:rStyle w:val="5"/>
                <w:rFonts w:hint="default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≥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1.0mm厚圆管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。立柱与地脚管采用插入式焊接，并在地脚管反面切割两个孔与立柱焊接。</w:t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br w:type="textWrapping"/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t>5、靠背板后躺结构：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椅架内安装有气杆机构，并在坐板一侧设有调节塑料扳手，通过按压扳手带动气杆机构实现向后躺，靠背可调节。</w:t>
            </w:r>
          </w:p>
          <w:p w14:paraId="61B113A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rPr>
                <w:rStyle w:val="5"/>
                <w:rFonts w:hint="default"/>
                <w:color w:val="000000"/>
                <w:sz w:val="24"/>
                <w:szCs w:val="24"/>
              </w:rPr>
            </w:pP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t>6、脚套：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尺寸100mm*65mm*40mm,采用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eastAsia="zh-CN"/>
              </w:rPr>
              <w:t>PP塑料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一体注塑成型脚套；并用1支螺丝锁付，椅子后端脚垫左右配1个水平调节螺丝。功能：脚套底部有防滑防刮设计。</w:t>
            </w:r>
          </w:p>
          <w:p w14:paraId="2E2367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Style w:val="5"/>
                <w:rFonts w:hint="default"/>
                <w:color w:val="000000"/>
                <w:sz w:val="24"/>
                <w:szCs w:val="24"/>
                <w:highlight w:val="none"/>
              </w:rPr>
              <w:t>7、课椅升降结构：采用升降结构调节高度，坐板离地高度调节范围：3</w:t>
            </w:r>
            <w:r>
              <w:rPr>
                <w:rStyle w:val="5"/>
                <w:rFonts w:hint="eastAsia" w:eastAsia="宋体"/>
                <w:color w:val="000000"/>
                <w:sz w:val="24"/>
                <w:szCs w:val="24"/>
                <w:highlight w:val="none"/>
                <w:lang w:val="en-US" w:eastAsia="zh-CN"/>
              </w:rPr>
              <w:t>8</w:t>
            </w:r>
            <w:r>
              <w:rPr>
                <w:rStyle w:val="5"/>
                <w:rFonts w:hint="default"/>
                <w:color w:val="000000"/>
                <w:sz w:val="24"/>
                <w:szCs w:val="24"/>
                <w:highlight w:val="none"/>
              </w:rPr>
              <w:t>0m至4</w:t>
            </w:r>
            <w:r>
              <w:rPr>
                <w:rStyle w:val="5"/>
                <w:rFonts w:hint="eastAsia" w:eastAsia="宋体"/>
                <w:color w:val="000000"/>
                <w:sz w:val="24"/>
                <w:szCs w:val="24"/>
                <w:highlight w:val="none"/>
                <w:lang w:val="en-US" w:eastAsia="zh-CN"/>
              </w:rPr>
              <w:t>6</w:t>
            </w:r>
            <w:r>
              <w:rPr>
                <w:rStyle w:val="5"/>
                <w:rFonts w:hint="default"/>
                <w:color w:val="000000"/>
                <w:sz w:val="24"/>
                <w:szCs w:val="24"/>
                <w:highlight w:val="none"/>
              </w:rPr>
              <w:t>0mm，偏离±5mm。</w:t>
            </w:r>
            <w:r>
              <w:rPr>
                <w:rStyle w:val="5"/>
                <w:rFonts w:hint="default"/>
                <w:color w:val="000000"/>
                <w:sz w:val="24"/>
                <w:szCs w:val="24"/>
                <w:highlight w:val="none"/>
              </w:rPr>
              <w:br w:type="textWrapping"/>
            </w:r>
            <w:r>
              <w:rPr>
                <w:rStyle w:val="5"/>
                <w:rFonts w:hint="default"/>
                <w:color w:val="000000"/>
                <w:sz w:val="24"/>
                <w:szCs w:val="24"/>
                <w:highlight w:val="none"/>
              </w:rPr>
              <w:t>8、桌椅架生产工艺：钢材焊接方式</w:t>
            </w:r>
            <w:r>
              <w:rPr>
                <w:rStyle w:val="5"/>
                <w:rFonts w:hint="eastAsia"/>
                <w:color w:val="000000"/>
                <w:sz w:val="24"/>
                <w:szCs w:val="24"/>
                <w:highlight w:val="none"/>
                <w:lang w:val="en-US" w:eastAsia="zh-CN"/>
              </w:rPr>
              <w:t>须</w:t>
            </w:r>
            <w:r>
              <w:rPr>
                <w:rStyle w:val="5"/>
                <w:rFonts w:hint="default"/>
                <w:color w:val="000000"/>
                <w:sz w:val="24"/>
                <w:szCs w:val="24"/>
                <w:highlight w:val="none"/>
              </w:rPr>
              <w:t>为二氧化碳保</w:t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t>护焊接,各钢制件经酸洗、磷化、陶化等除油除锈工序后，采用环保塑粉静电喷涂及高温固化处理，防锈，耐磨，防腐蚀。</w:t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br w:type="textWrapping"/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t>三、课桌椅部件性能要求：</w:t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br w:type="textWrapping"/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t>1、“课桌”整体性能需至少包含：</w:t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br w:type="textWrapping"/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t>1.1、形状和位置公差（单项评价结果须为“合格”）</w:t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br w:type="textWrapping"/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t>①、邻边垂直度：面板、框架对角线长度＜1000mm，折叠式≤4mm，非折叠式≤2mm；面板、框架对边长度＜1000mm，折叠式≤4mm，非折叠式≤2mm。</w:t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br w:type="textWrapping"/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t>②、翘曲度：面板、正视面板件对角线长度(700,1400)，≤2.0mm。</w:t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br w:type="textWrapping"/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t>③、平整度：面板、正视面板件≤0.20mm。</w:t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br w:type="textWrapping"/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t>④、圆度：圆管弯曲处φ≥25mm，≤2.5mm。</w:t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br w:type="textWrapping"/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t>⑤、着地平稳性：底脚与水平面的差值≤2.0mm。</w:t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br w:type="textWrapping"/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t>1.2、外观性能要求（单项评价结果须为“合格”）</w:t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br w:type="textWrapping"/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t>①金属件：a)管材：应无裂缝、叠缝，外露管口端面应封闭；b)焊接件：焊接处应无脱焊、虚焊、焊穿、错位、无夹渣、气孔、焊瘤、焊丝头、咬边、飞溅，焊接处表面波纹应均匀；c）喷涂层：应无漏喷、锈蚀和脱色、掉色现象，应光滑均匀、色泽一致、应无流挂、疙瘩、皱皮、飞漆等缺陷；d)电镀层：表面应无剥落、返锈、毛刺，表面应无烧焦、起泡、针孔、裂纹、花斑（不包括镀彩锌）和划痕。</w:t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br w:type="textWrapping"/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t>②木制件：a)封边处理：人造板零部件的非交界面应进行封边或涂饰处理，封边处应无脱胶、鼓泡、透胶、露底；b)表面装饰层：薄木、塑料等贴面应无明显透胶、脱胶、凹陷、压痕、鼓泡、胶迹，木制件表面应手感光滑，无划痕、压痕、雾光、白楞、白斑、鼓泡、流挂、裂纹、刷毛、积粉和杂渣、明显色差、皱皮、发粘、漏漆现象，应无脱色、掉色现象。③塑料件：a)应无裂纹，无明显变形；b)应无明显缩孔、气泡、杂质、伤痕；c)外表用塑料件表面应光洁，无划痕，无污渍，无明显色差。</w:t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br w:type="textWrapping"/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t>1.3、理化性能要求（单项评价结果须为“合格”）</w:t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br w:type="textWrapping"/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t>①金属喷漆（塑）涂层：a)硬度≥H；b)冲击强度：冲击高度400mm，应无剥落、裂纹、皱纹；c)耐腐蚀：无鼓泡产生、无锈迹、剥落、起皱、变色和失光等现象；d)附着力：应不低于2级。</w:t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br w:type="textWrapping"/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t>②金属电镀层：抗盐雾18h，直径1.5mm以下锈点≤20点/d㎡，其中直径≥1.0mm锈点不超过5点（距边缘棱角2mm以内的不计）。</w:t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br w:type="textWrapping"/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t>③木制件表面贴面层：a)耐冷热循环：无裂缝、开裂、起皱、鼓泡现象；b)耐干热：不低于3级；c)耐湿热：不低于3级；d)耐划痕：加载1.5N。表面无大于90%的连续划痕或表面装饰花纹无破坏现象；e)耐污染性能：应不低于3级；f)表面耐磨性：图案：磨100r后应保留50%以上花纹；g)抗冲击：冲击高度50mm，应不低于3级；h)耐光色牢度（灰色样卡）：≥4级。</w:t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br w:type="textWrapping"/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t>1.4、安全性能要求（单项评价结果须为“合格”）</w:t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br w:type="textWrapping"/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t>①结构安全：a)人体接触或收藏物品的部位应无毛刺、刃口、棱角；b)固定部位的结合应牢固无松动、无少件、透钉、漏钉（预留孔、选择孔除外）。</w:t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br w:type="textWrapping"/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t>②有害物质限量：产品中人造板部件甲醛释放量：≤0.124mg/m³。</w:t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br w:type="textWrapping"/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t>③有害物质限量（产品涂层和覆面层中可溶性重金属）：可溶性铅≤90mg/kg；可溶性镉≤75mg/kg；可溶性铬≤60mg/kg；可溶性汞≤60mg/kg。</w:t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br w:type="textWrapping"/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t>1.5、产品部件材质理化性能（单项评价结果须为“合格”）</w:t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br w:type="textWrapping"/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t>①塑料件：a)冲击强度：应不小于10J/㎡；b）压缩永久变形：泡沫塑料压缩永久变形应不大于10.0%。</w:t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br w:type="textWrapping"/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t>②人造板件：a)含水率：（3-13）%；b)封边条表面胶合强度应不小于0.40MPa。</w:t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br w:type="textWrapping"/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t>1.6、力学性能（单项评价结果须为“合格”）</w:t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br w:type="textWrapping"/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t>①桌类强度和耐久性：需包括但不限于主桌面垂直静载荷试验、桌面持续垂直静载荷试验、水平静载荷实验、桌面垂直冲击试验、桌腿跌落试验、桌面水平耐久性试验（≥15000次），且技术要求均须满足：</w:t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br w:type="textWrapping"/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t>a)所有零部件无断裂或豁裂；b)用手揿压某些应为牢固的部件，应无永久性松动；c)所有零部件应无影响使用功能的磨损或变形；d）五金连接件应无松动；e)活动部件(门、抽屉等)开关应灵便；f)零部件无明显位移变化。</w:t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br w:type="textWrapping"/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t>②桌类稳定性：a)垂直加载稳定性应无倾翻现象；b)垂直和水平加载稳定性应无倾翻现象。</w:t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br w:type="textWrapping"/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t>1.7、铜加速乙酸盐雾试验（CASS）：连续喷雾≥168小时，镀(涂)层对基体的保护等级≥10级，镀(涂)层本身耐腐蚀等级≥10级。</w:t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br w:type="textWrapping"/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t>1.8、抗菌性能：抑菌率（单项评价结果须为“合格”）①铜绿假单胞菌：≥99%；②痤疮丙酸杆菌：≥99%。</w:t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br w:type="textWrapping"/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t>1.9、耐霉菌性（耐霉菌性等级）①宛氏拟青霉：检测结果须为0级；②土曲霉：检测结果须为0级。</w:t>
            </w:r>
          </w:p>
        </w:tc>
        <w:tc>
          <w:tcPr>
            <w:tcW w:w="1341" w:type="dxa"/>
            <w:vMerge w:val="restart"/>
            <w:noWrap w:val="0"/>
            <w:vAlign w:val="center"/>
          </w:tcPr>
          <w:p w14:paraId="7D6FD1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t>长6</w:t>
            </w:r>
            <w:r>
              <w:rPr>
                <w:rStyle w:val="5"/>
                <w:rFonts w:hint="eastAsia" w:eastAsia="宋体"/>
                <w:color w:val="000000"/>
                <w:sz w:val="24"/>
                <w:szCs w:val="24"/>
                <w:lang w:val="en-US" w:eastAsia="zh-CN"/>
              </w:rPr>
              <w:t>2</w:t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t>0*4</w:t>
            </w:r>
            <w:r>
              <w:rPr>
                <w:rStyle w:val="5"/>
                <w:rFonts w:hint="eastAsia" w:eastAsia="宋体"/>
                <w:color w:val="000000"/>
                <w:sz w:val="24"/>
                <w:szCs w:val="24"/>
                <w:lang w:val="en-US" w:eastAsia="zh-CN"/>
              </w:rPr>
              <w:t>2</w:t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t>0*（桌面离地高度调节范围：6</w:t>
            </w:r>
            <w:r>
              <w:rPr>
                <w:rStyle w:val="5"/>
                <w:rFonts w:hint="eastAsia" w:eastAsia="宋体"/>
                <w:color w:val="000000"/>
                <w:sz w:val="24"/>
                <w:szCs w:val="24"/>
                <w:lang w:val="en-US" w:eastAsia="zh-CN"/>
              </w:rPr>
              <w:t>4</w:t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t>0至790mm,偏离±5mm）</w:t>
            </w:r>
          </w:p>
        </w:tc>
        <w:tc>
          <w:tcPr>
            <w:tcW w:w="3934" w:type="dxa"/>
            <w:vMerge w:val="restart"/>
            <w:noWrap/>
            <w:vAlign w:val="center"/>
          </w:tcPr>
          <w:p w14:paraId="2B44E19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drawing>
                <wp:inline distT="0" distB="0" distL="114300" distR="114300">
                  <wp:extent cx="2040890" cy="1460500"/>
                  <wp:effectExtent l="0" t="0" r="16510" b="6350"/>
                  <wp:docPr id="3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40890" cy="146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24FE8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drawing>
                <wp:inline distT="0" distB="0" distL="114300" distR="114300">
                  <wp:extent cx="2355850" cy="3333750"/>
                  <wp:effectExtent l="0" t="0" r="6350" b="0"/>
                  <wp:docPr id="2" name="图片 2" descr="5d06c4b6cbd6eca143d62e21f091ce1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5d06c4b6cbd6eca143d62e21f091ce1e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55850" cy="3333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6" w:type="dxa"/>
            <w:vMerge w:val="restart"/>
            <w:noWrap w:val="0"/>
            <w:vAlign w:val="center"/>
          </w:tcPr>
          <w:p w14:paraId="2717E5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900</w:t>
            </w:r>
          </w:p>
        </w:tc>
        <w:tc>
          <w:tcPr>
            <w:tcW w:w="878" w:type="dxa"/>
            <w:vMerge w:val="restart"/>
            <w:noWrap w:val="0"/>
            <w:vAlign w:val="center"/>
          </w:tcPr>
          <w:p w14:paraId="6CB330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套</w:t>
            </w:r>
          </w:p>
        </w:tc>
      </w:tr>
      <w:tr w14:paraId="4AB4B4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660" w:type="dxa"/>
            <w:vMerge w:val="continue"/>
            <w:noWrap w:val="0"/>
            <w:vAlign w:val="center"/>
          </w:tcPr>
          <w:p w14:paraId="525D52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  <w:tc>
          <w:tcPr>
            <w:tcW w:w="915" w:type="dxa"/>
            <w:vMerge w:val="continue"/>
            <w:noWrap w:val="0"/>
            <w:vAlign w:val="center"/>
          </w:tcPr>
          <w:p w14:paraId="0366F3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6202" w:type="dxa"/>
            <w:vMerge w:val="continue"/>
            <w:noWrap w:val="0"/>
            <w:vAlign w:val="center"/>
          </w:tcPr>
          <w:p w14:paraId="4F47EA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Style w:val="5"/>
                <w:rFonts w:hint="default"/>
                <w:color w:val="000000"/>
                <w:sz w:val="24"/>
                <w:szCs w:val="24"/>
              </w:rPr>
            </w:pPr>
          </w:p>
        </w:tc>
        <w:tc>
          <w:tcPr>
            <w:tcW w:w="1341" w:type="dxa"/>
            <w:vMerge w:val="continue"/>
            <w:noWrap w:val="0"/>
            <w:vAlign w:val="center"/>
          </w:tcPr>
          <w:p w14:paraId="445A46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  <w:tc>
          <w:tcPr>
            <w:tcW w:w="3934" w:type="dxa"/>
            <w:vMerge w:val="continue"/>
            <w:noWrap/>
            <w:vAlign w:val="center"/>
          </w:tcPr>
          <w:p w14:paraId="181897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bdr w:val="single" w:color="000000" w:sz="4" w:space="0"/>
              </w:rPr>
            </w:pPr>
          </w:p>
        </w:tc>
        <w:tc>
          <w:tcPr>
            <w:tcW w:w="676" w:type="dxa"/>
            <w:vMerge w:val="continue"/>
            <w:noWrap w:val="0"/>
            <w:vAlign w:val="center"/>
          </w:tcPr>
          <w:p w14:paraId="0F35D7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  <w:tc>
          <w:tcPr>
            <w:tcW w:w="878" w:type="dxa"/>
            <w:vMerge w:val="continue"/>
            <w:noWrap w:val="0"/>
            <w:vAlign w:val="center"/>
          </w:tcPr>
          <w:p w14:paraId="6C3AB8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</w:tr>
      <w:tr w14:paraId="433552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660" w:type="dxa"/>
            <w:vMerge w:val="continue"/>
            <w:noWrap w:val="0"/>
            <w:vAlign w:val="center"/>
          </w:tcPr>
          <w:p w14:paraId="4D79AC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915" w:type="dxa"/>
            <w:vMerge w:val="continue"/>
            <w:noWrap w:val="0"/>
            <w:vAlign w:val="center"/>
          </w:tcPr>
          <w:p w14:paraId="3B03C8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6202" w:type="dxa"/>
            <w:vMerge w:val="continue"/>
            <w:noWrap w:val="0"/>
            <w:vAlign w:val="center"/>
          </w:tcPr>
          <w:p w14:paraId="3B2A29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341" w:type="dxa"/>
            <w:vMerge w:val="continue"/>
            <w:noWrap w:val="0"/>
            <w:vAlign w:val="center"/>
          </w:tcPr>
          <w:p w14:paraId="10868A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3934" w:type="dxa"/>
            <w:vMerge w:val="continue"/>
            <w:noWrap/>
            <w:vAlign w:val="center"/>
          </w:tcPr>
          <w:p w14:paraId="0D7802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676" w:type="dxa"/>
            <w:vMerge w:val="continue"/>
            <w:noWrap w:val="0"/>
            <w:vAlign w:val="center"/>
          </w:tcPr>
          <w:p w14:paraId="545E79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878" w:type="dxa"/>
            <w:vMerge w:val="continue"/>
            <w:noWrap w:val="0"/>
            <w:vAlign w:val="center"/>
          </w:tcPr>
          <w:p w14:paraId="4EEAF6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 w14:paraId="63EA3D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0" w:type="dxa"/>
            <w:noWrap w:val="0"/>
            <w:vAlign w:val="center"/>
          </w:tcPr>
          <w:p w14:paraId="3107AA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915" w:type="dxa"/>
            <w:noWrap w:val="0"/>
            <w:vAlign w:val="center"/>
          </w:tcPr>
          <w:p w14:paraId="0AA539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升降课桌椅</w:t>
            </w:r>
          </w:p>
        </w:tc>
        <w:tc>
          <w:tcPr>
            <w:tcW w:w="6202" w:type="dxa"/>
            <w:noWrap w:val="0"/>
            <w:vAlign w:val="center"/>
          </w:tcPr>
          <w:p w14:paraId="214E6ED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</w:pPr>
            <w:r>
              <w:rPr>
                <w:rStyle w:val="5"/>
                <w:rFonts w:hint="default"/>
                <w:b/>
                <w:bCs/>
                <w:color w:val="000000"/>
                <w:sz w:val="24"/>
                <w:szCs w:val="24"/>
              </w:rPr>
              <w:t>一、课桌主要技术参数要求：</w:t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br w:type="textWrapping"/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t>1、课桌尺寸：长6</w:t>
            </w:r>
            <w:r>
              <w:rPr>
                <w:rStyle w:val="5"/>
                <w:rFonts w:hint="default" w:eastAsia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2</w:t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t>0*4</w:t>
            </w:r>
            <w:r>
              <w:rPr>
                <w:rStyle w:val="5"/>
                <w:rFonts w:hint="default" w:eastAsia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2</w:t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t>0*（桌面离地高度调节范围：6</w:t>
            </w:r>
            <w:r>
              <w:rPr>
                <w:rStyle w:val="5"/>
                <w:rFonts w:hint="default" w:eastAsia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4</w:t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t>0至790mm,偏离±5mm）。</w:t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br w:type="textWrapping"/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t>2、桌面：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规格长620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mm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*宽4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2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0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mm*30mm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±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2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mm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，材质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采用环保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ABS塑料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一次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性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注塑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成型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；桌面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中间内凹四周凸起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；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桌面上端设有一个笔槽，规格长415mm*宽20mm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±2mm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eastAsia="zh-CN"/>
              </w:rPr>
              <w:t>，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笔槽下方设有一段0-45cm的刻度尺；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桌面靠胸前有个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长420mm*宽27mm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±2mm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的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凹型长条。桌面靠胸前两侧各有长80mm*宽27mm±2mm的位置上表面向下倾斜45°呈斜坡状。</w:t>
            </w:r>
          </w:p>
          <w:p w14:paraId="34BDE1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Style w:val="5"/>
                <w:rFonts w:hint="default"/>
                <w:color w:val="000000"/>
                <w:sz w:val="24"/>
                <w:szCs w:val="24"/>
              </w:rPr>
            </w:pP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t>3、桌斗：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外径规格长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5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65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mm*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宽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38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0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mm*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高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1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35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mm±2mm，内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径规格495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mm*3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45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mm*1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3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0mm±2mm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eastAsia="zh-CN"/>
              </w:rPr>
              <w:t>，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材质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采用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环保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PP塑料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一次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性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注塑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成型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；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桌斗左右及后面三侧斗壁均采用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多孔镂空设计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eastAsia="zh-CN"/>
              </w:rPr>
              <w:t>，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桌斗左右两侧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斗壁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均设有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圆形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透气孔，后侧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斗壁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设有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圆形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透气孔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eastAsia="zh-CN"/>
              </w:rPr>
              <w:t>；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桌斗底部设有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条形排水孔，并设有凸起防滑条纹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；桌斗前方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靠人体位置为内凹弧形设计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，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贴合人体，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并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在内侧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设有长4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40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mm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宽40mm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±2mm的弧形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三段式笔槽用以放置文具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。</w:t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br w:type="textWrapping"/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t>4、桌架：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地脚管采用30m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m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*60mm*1.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2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mm椭圆钢管，立柱采用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42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mm*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75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mm*1.2mm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蛋形管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，升降管采用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32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mm*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65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mm*1.2mm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蛋形管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，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立柱和升降管均带有</w:t>
            </w:r>
            <w:r>
              <w:rPr>
                <w:rStyle w:val="5"/>
                <w:rFonts w:hint="default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≥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四条加强筋，增加强度；立柱连接横档采用20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mm*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50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mm*1.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0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mm椭圆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钢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管。立柱与地脚管采用插入式焊接，并在地脚管反面切割两个孔与立柱焊接。</w:t>
            </w:r>
          </w:p>
          <w:p w14:paraId="12FCAE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</w:pP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t>5、桌面桌斗支撑结构：支撑结构位于桌斗两侧，支撑架采用≥1.5mm厚冷轧钢板一次冲压成型；</w:t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br w:type="textWrapping"/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t>6、脚套：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尺寸100*65*40mm±2mm,采用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eastAsia="zh-CN"/>
              </w:rPr>
              <w:t>PP塑料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一体注塑成型脚套；并用1支螺丝锁付，后端脚套左右配1个水平调节螺丝。功能：脚套底部有防滑防刮设计。</w:t>
            </w:r>
          </w:p>
          <w:p w14:paraId="47EF2C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</w:pP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t>7、课桌升降结构：采用升降结构调节高度，桌面离地高度调节范围：6</w:t>
            </w:r>
            <w:r>
              <w:rPr>
                <w:rStyle w:val="5"/>
                <w:rFonts w:hint="default" w:eastAsia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4</w:t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t>0至790mm，偏离±5mm。</w:t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br w:type="textWrapping"/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t>二、课椅主要技术参数要求：</w:t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br w:type="textWrapping"/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t>1、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坐板整体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规格宽4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15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mm*深4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5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0mm*厚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108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mm±2mm，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坐面深430mm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±2mm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eastAsia="zh-CN"/>
              </w:rPr>
              <w:t>；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坐板整体呈内凹形，前端适当凸起后端内凹；坐板带有</w:t>
            </w:r>
            <w:r>
              <w:rPr>
                <w:rStyle w:val="5"/>
                <w:rFonts w:hint="eastAsia" w:ascii="宋体" w:hAnsi="宋体" w:cs="宋体"/>
                <w:color w:val="000000"/>
                <w:sz w:val="24"/>
                <w:lang w:val="en-US" w:eastAsia="zh-CN"/>
              </w:rPr>
              <w:t>几十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根条形散热孔，呈Y型分布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eastAsia="zh-CN"/>
              </w:rPr>
              <w:t>；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坐板后方带有一个后盖；坐板及后盖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采用环保P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P塑料一次性注塑一体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成型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eastAsia="zh-CN"/>
              </w:rPr>
              <w:t>（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坐板及后盖不得采用分体结构以及无螺丝连接）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；</w:t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br w:type="textWrapping"/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t>2、靠背板：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①靠背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板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规格宽4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35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mm*高490mm*厚160mm±2mm，材质采用环保P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P塑料一次性注塑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成型；靠背板整体呈曲线形，贴合人体背部，两侧向内弯曲包裹住腰部；靠背板带有</w:t>
            </w:r>
            <w:r>
              <w:rPr>
                <w:rStyle w:val="5"/>
                <w:rFonts w:hint="eastAsia" w:ascii="宋体" w:hAnsi="宋体" w:cs="宋体"/>
                <w:color w:val="000000"/>
                <w:sz w:val="24"/>
                <w:lang w:val="en-US" w:eastAsia="zh-CN"/>
              </w:rPr>
              <w:t>几十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个椭圆形散热孔，呈Y型分布。</w:t>
            </w:r>
          </w:p>
          <w:p w14:paraId="0BB775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Style w:val="5"/>
                <w:rFonts w:hint="default" w:ascii="宋体" w:hAnsi="宋体" w:eastAsia="宋体" w:cs="宋体"/>
                <w:color w:val="000000"/>
                <w:sz w:val="24"/>
                <w:lang w:eastAsia="zh-CN"/>
              </w:rPr>
            </w:pP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②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靠背上端设有一个头枕，头枕规格宽280mm*高15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0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mm*厚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20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mm±2mm，材质采用环保P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P塑料一次性注塑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成型；头枕采用塑料卡件安装在靠背板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滑动槽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上，可上下滑动调节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eastAsia="zh-CN"/>
              </w:rPr>
              <w:t>，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可滑动距离为80mm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；学习状态时头枕位于靠背顶端，学生坐下时可以拖住背部；在午睡状态下可将头枕向上滑动至最高位置，学生午睡时能拖住头部和颈部，头枕中间为内凹形；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头枕后上方设有后盖，后盖规格为宽255mm*高90mm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±2mm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；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头枕滑动至最高位置含靠背板总高度为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565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mm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eastAsia="zh-CN"/>
              </w:rPr>
              <w:t>。</w:t>
            </w:r>
          </w:p>
          <w:p w14:paraId="0C720F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</w:pP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③靠背左右两边支架采用整根直径25mm*</w:t>
            </w:r>
            <w:r>
              <w:rPr>
                <w:rStyle w:val="5"/>
                <w:rFonts w:hint="default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≥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1.5mm厚圆管一次性弯曲成型，靠背后方安装全覆盖式后盖包覆住两边靠背支架上端及头枕滑动槽，采用螺栓锁附；后盖规格宽310mm*高310mm*厚45mm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±2mm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eastAsia="zh-CN"/>
              </w:rPr>
              <w:t>，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材质采用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环保P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P塑料一次性注塑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成型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eastAsia="zh-CN"/>
              </w:rPr>
              <w:t>。</w:t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br w:type="textWrapping"/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t>3、椅架：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地脚管采用30mm*60mm*1.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2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mm椭圆钢管，立柱采用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42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mm*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75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mm*1.2mm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蛋形管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，升降管采用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32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mm*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65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mm*1.2mm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蛋形管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，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立柱和升降管均带有</w:t>
            </w:r>
            <w:r>
              <w:rPr>
                <w:rStyle w:val="5"/>
                <w:rFonts w:hint="default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≥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四条加强筋，增加强度；立柱连接横档采用20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mm*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40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mm*1.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0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mm椭圆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钢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管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eastAsia="zh-CN"/>
              </w:rPr>
              <w:t>；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坐板下支撑钢管采用25mm*50mm*</w:t>
            </w:r>
            <w:r>
              <w:rPr>
                <w:rStyle w:val="5"/>
                <w:rFonts w:hint="default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≥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1.2mm厚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椭圆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钢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管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eastAsia="zh-CN"/>
              </w:rPr>
              <w:t>，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支撑钢管连接拉杆采用直径22mm*</w:t>
            </w:r>
            <w:r>
              <w:rPr>
                <w:rStyle w:val="5"/>
                <w:rFonts w:hint="default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≥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  <w:t>1.0mm厚圆管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。立柱与地脚管采用插入式焊接，并在地脚管反面切割两个孔与立柱焊接。</w:t>
            </w:r>
          </w:p>
          <w:p w14:paraId="213AB5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</w:pP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t>4、脚套：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尺寸100mm*65mm*40mm±2mm,采用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  <w:lang w:eastAsia="zh-CN"/>
              </w:rPr>
              <w:t>PP塑料</w:t>
            </w:r>
            <w:r>
              <w:rPr>
                <w:rStyle w:val="5"/>
                <w:rFonts w:hint="default" w:ascii="宋体" w:hAnsi="宋体" w:eastAsia="宋体" w:cs="宋体"/>
                <w:color w:val="000000"/>
                <w:sz w:val="24"/>
              </w:rPr>
              <w:t>一体注塑成型脚套；并用1支螺丝锁付，椅子后端脚垫左右配1个水平调节螺丝。功能：脚套底部有防滑防刮设计。</w:t>
            </w:r>
          </w:p>
          <w:p w14:paraId="1774E6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t>5</w:t>
            </w:r>
            <w:r>
              <w:rPr>
                <w:rStyle w:val="5"/>
                <w:rFonts w:hint="default"/>
                <w:color w:val="000000"/>
                <w:sz w:val="24"/>
                <w:szCs w:val="24"/>
                <w:highlight w:val="none"/>
              </w:rPr>
              <w:t>、课椅升降结构：采用升降结构调节高度，坐板离地高度调节范围：3</w:t>
            </w:r>
            <w:r>
              <w:rPr>
                <w:rStyle w:val="5"/>
                <w:rFonts w:hint="default" w:eastAsia="宋体"/>
                <w:color w:val="000000"/>
                <w:sz w:val="24"/>
                <w:szCs w:val="24"/>
                <w:highlight w:val="none"/>
                <w:lang w:val="en-US" w:eastAsia="zh-CN"/>
              </w:rPr>
              <w:t>8</w:t>
            </w:r>
            <w:r>
              <w:rPr>
                <w:rStyle w:val="5"/>
                <w:rFonts w:hint="default"/>
                <w:color w:val="000000"/>
                <w:sz w:val="24"/>
                <w:szCs w:val="24"/>
                <w:highlight w:val="none"/>
              </w:rPr>
              <w:t>0m至4</w:t>
            </w:r>
            <w:r>
              <w:rPr>
                <w:rStyle w:val="5"/>
                <w:rFonts w:hint="default" w:eastAsia="宋体"/>
                <w:color w:val="000000"/>
                <w:sz w:val="24"/>
                <w:szCs w:val="24"/>
                <w:highlight w:val="none"/>
                <w:lang w:val="en-US" w:eastAsia="zh-CN"/>
              </w:rPr>
              <w:t>6</w:t>
            </w:r>
            <w:r>
              <w:rPr>
                <w:rStyle w:val="5"/>
                <w:rFonts w:hint="default"/>
                <w:color w:val="000000"/>
                <w:sz w:val="24"/>
                <w:szCs w:val="24"/>
                <w:highlight w:val="none"/>
              </w:rPr>
              <w:t>0mm，偏离±5mm。</w:t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br w:type="textWrapping"/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t>6、桌椅架生产工艺：钢材焊接方式</w:t>
            </w:r>
            <w:r>
              <w:rPr>
                <w:rStyle w:val="5"/>
                <w:rFonts w:hint="eastAsia"/>
                <w:color w:val="000000"/>
                <w:sz w:val="24"/>
                <w:szCs w:val="24"/>
                <w:lang w:val="en-US" w:eastAsia="zh-CN"/>
              </w:rPr>
              <w:t>须</w:t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t>为二氧化碳保护焊接,各钢制件经酸洗、磷化、陶化等除油除锈工序后，采用环保塑粉静电喷涂及高温固化处理，防锈，耐磨，防腐蚀。</w:t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br w:type="textWrapping"/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t>三、课桌椅部件性能要求：</w:t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br w:type="textWrapping"/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t>1、所使用的“涂层钢架”性能需至少包含：</w:t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br w:type="textWrapping"/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t>1.1、外观性能要求（金属件）：（单项评价结果须为“合格”）</w:t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br w:type="textWrapping"/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t>①喷涂层应无漏喷、锈蚀和脱色、掉色现象；②喷涂层应光滑均匀、色泽一致，应无流挂、疙瘩、皱皮、飞漆等缺陷；</w:t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br w:type="textWrapping"/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t>1.2、理化性能要求（金属喷漆（塑）涂层：（单项评价结果须为“合格”）</w:t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br w:type="textWrapping"/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t>①硬度：≥H；②冲击强度：冲击高度400mm，应无剥落、裂纹、皱纹；③附着力：应不低于2级；</w:t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br w:type="textWrapping"/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t>1.3、中性盐雾：≥168小时中性盐雾试验（涂层本身的耐腐蚀等级≥10级，涂层对基体的保护等级≥10级）；</w:t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br w:type="textWrapping"/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t>1.4、品质属性：产品有害物质（家具涂层可迁元素）需包含镉、铅、铬、汞、锑、钡、硒、砷八种可迁移金属元素，且单项评价结果须为“合格”；</w:t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br w:type="textWrapping"/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t>1.5、抗霉菌性能：检测结果为0级；</w:t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br w:type="textWrapping"/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t>2、所使用的“螺丝配件”性能需至少包含：</w:t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br w:type="textWrapping"/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t>2.1、外观性能要求（金属件）：（单项评价结果须为“合格”）</w:t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br w:type="textWrapping"/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t>①电镀层应无剥落、返锈、毛刺；</w:t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br w:type="textWrapping"/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t>②电镀层应无烧焦、起泡、针孔、裂纹、花斑（不包括镀彩锌）和划痕；</w:t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br w:type="textWrapping"/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t>2.2、中性盐雾：≥168小时中性盐雾试验（镀层本身的耐腐蚀等级≥10级，镀层对基体的保护等级≥10级）；</w:t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br w:type="textWrapping"/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t>2.3、品质属性：产品有害物质（家具涂层可迁元素）需包含镉、铅、铬、汞、锑、钡、硒、砷八种可迁移金属元素，且单项评价结果须为“合格”。</w:t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br w:type="textWrapping"/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t>3、所使用的“塑料部件”性能需至少包含：</w:t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br w:type="textWrapping"/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t>3.1、邻苯二甲酸酯:（单项评价结果须为“合格”）（DBP、BBP、DEHP、DNOP、DINP、DIDP）≤0.1%；</w:t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br w:type="textWrapping"/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t>3.2、重金属：（单项评价结果须为“合格”）</w:t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br w:type="textWrapping"/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t>（1）可溶性铅≤90（mg/kg）；</w:t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br w:type="textWrapping"/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t>（2）可溶性镉≤75（mg/kg）；</w:t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br w:type="textWrapping"/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t>（3）可溶性铬≤60（mg/kg）；</w:t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br w:type="textWrapping"/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t>（4）可溶性汞≤60（mg/kg）；</w:t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br w:type="textWrapping"/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t>3.3、抗菌性能要求（其它材料覆面的家具）：（单项评价结果须为“合格”）当抑菌率不小于90%时，表示样品具有抗菌效果；当抑菌率不小于99%时，表示样品具有较好的抑菌效果；</w:t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br w:type="textWrapping"/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t>3.4、塑料防霉剂的防霉效果：检测结果为0级。</w:t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br w:type="textWrapping"/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t>4、所使用的“不锈钢部件”性能需至少包含：</w:t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br w:type="textWrapping"/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t>4.1、外观性能要求（金属件）：（单项评价结果须为“合格”）</w:t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br w:type="textWrapping"/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t>①、喷涂层涂层应无漏喷、锈蚀和脱色、掉色现象；</w:t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br w:type="textWrapping"/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t>②、喷涂层涂层应光滑均匀、色泽一致，应无流挂、疙瘩、皱皮、飞漆等缺陷；</w:t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br w:type="textWrapping"/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t>4.2、理化性能要求（金属喷漆（塑）涂层：（单项评价结果须为“合格”）</w:t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br w:type="textWrapping"/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t>①、硬度：≥H；</w:t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br w:type="textWrapping"/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t>②、冲击强度：冲击高度400mm，应无剥落、裂纹、皱纹；</w:t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br w:type="textWrapping"/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t>③、附着力：应不低于2级；</w:t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br w:type="textWrapping"/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t>4.3、铜加速乙酸盐雾试验（CASS）：①、连续喷雾≥168h；②、镀（涂）层对基体的保护等级≥10级；③、镀（涂）层本身耐腐蚀等级≥10级；</w:t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br w:type="textWrapping"/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t>4.4、品质属性：产品有害物质（家具涂层可迁元素）需包含镉、铅、铬、汞、锑、钡、硒、砷八种可迁移金属元素，检测结果均要求：未检出，且单项评价结果须为“合格”。</w:t>
            </w:r>
          </w:p>
        </w:tc>
        <w:tc>
          <w:tcPr>
            <w:tcW w:w="1341" w:type="dxa"/>
            <w:noWrap w:val="0"/>
            <w:vAlign w:val="center"/>
          </w:tcPr>
          <w:p w14:paraId="40E39A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t>长6</w:t>
            </w:r>
            <w:r>
              <w:rPr>
                <w:rStyle w:val="5"/>
                <w:rFonts w:hint="eastAsia" w:eastAsia="宋体"/>
                <w:color w:val="000000"/>
                <w:sz w:val="24"/>
                <w:szCs w:val="24"/>
                <w:lang w:val="en-US" w:eastAsia="zh-CN"/>
              </w:rPr>
              <w:t>2</w:t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t>0*4</w:t>
            </w:r>
            <w:r>
              <w:rPr>
                <w:rStyle w:val="5"/>
                <w:rFonts w:hint="eastAsia" w:eastAsia="宋体"/>
                <w:color w:val="000000"/>
                <w:sz w:val="24"/>
                <w:szCs w:val="24"/>
                <w:lang w:val="en-US" w:eastAsia="zh-CN"/>
              </w:rPr>
              <w:t>2</w:t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t>0*（桌面离地高度调节范围：6</w:t>
            </w:r>
            <w:r>
              <w:rPr>
                <w:rStyle w:val="5"/>
                <w:rFonts w:hint="eastAsia" w:eastAsia="宋体"/>
                <w:color w:val="000000"/>
                <w:sz w:val="24"/>
                <w:szCs w:val="24"/>
                <w:lang w:val="en-US" w:eastAsia="zh-CN"/>
              </w:rPr>
              <w:t>4</w:t>
            </w:r>
            <w:r>
              <w:rPr>
                <w:rStyle w:val="5"/>
                <w:rFonts w:hint="default"/>
                <w:color w:val="000000"/>
                <w:sz w:val="24"/>
                <w:szCs w:val="24"/>
              </w:rPr>
              <w:t>0至790mm,偏离±5mm）</w:t>
            </w:r>
          </w:p>
        </w:tc>
        <w:tc>
          <w:tcPr>
            <w:tcW w:w="3934" w:type="dxa"/>
            <w:noWrap/>
            <w:vAlign w:val="center"/>
          </w:tcPr>
          <w:p w14:paraId="4E050F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bdr w:val="single" w:color="000000" w:sz="4" w:space="0"/>
              </w:rPr>
            </w:pPr>
            <w:r>
              <w:drawing>
                <wp:inline distT="0" distB="0" distL="114300" distR="114300">
                  <wp:extent cx="2359660" cy="2272665"/>
                  <wp:effectExtent l="0" t="0" r="2540" b="13335"/>
                  <wp:docPr id="4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59660" cy="22726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83E39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676" w:type="dxa"/>
            <w:noWrap w:val="0"/>
            <w:vAlign w:val="center"/>
          </w:tcPr>
          <w:p w14:paraId="237155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900 </w:t>
            </w:r>
          </w:p>
        </w:tc>
        <w:tc>
          <w:tcPr>
            <w:tcW w:w="878" w:type="dxa"/>
            <w:noWrap w:val="0"/>
            <w:vAlign w:val="center"/>
          </w:tcPr>
          <w:p w14:paraId="384055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套</w:t>
            </w:r>
          </w:p>
        </w:tc>
      </w:tr>
    </w:tbl>
    <w:p w14:paraId="6595B79E">
      <w:pPr>
        <w:spacing w:line="360" w:lineRule="auto"/>
        <w:ind w:firstLine="482" w:firstLineChars="200"/>
        <w:jc w:val="left"/>
        <w:rPr>
          <w:rFonts w:ascii="宋体" w:hAnsi="宋体"/>
          <w:b/>
          <w:color w:val="auto"/>
          <w:sz w:val="24"/>
          <w:highlight w:val="none"/>
        </w:rPr>
      </w:pPr>
      <w:r>
        <w:rPr>
          <w:rFonts w:hint="eastAsia" w:ascii="宋体" w:hAnsi="宋体"/>
          <w:b/>
          <w:color w:val="auto"/>
          <w:sz w:val="24"/>
          <w:highlight w:val="none"/>
        </w:rPr>
        <w:t>注：</w:t>
      </w:r>
    </w:p>
    <w:p w14:paraId="33E47C1E">
      <w:pPr>
        <w:spacing w:line="360" w:lineRule="auto"/>
        <w:ind w:firstLine="482" w:firstLineChars="200"/>
        <w:jc w:val="left"/>
        <w:rPr>
          <w:rFonts w:ascii="宋体" w:hAnsi="宋体" w:cs="宋体"/>
          <w:b/>
          <w:color w:val="auto"/>
          <w:sz w:val="24"/>
          <w:szCs w:val="24"/>
          <w:highlight w:val="none"/>
        </w:rPr>
      </w:pPr>
      <w:r>
        <w:rPr>
          <w:rFonts w:ascii="宋体" w:hAnsi="宋体" w:cs="宋体"/>
          <w:b/>
          <w:color w:val="auto"/>
          <w:sz w:val="24"/>
          <w:szCs w:val="24"/>
          <w:highlight w:val="none"/>
        </w:rPr>
        <w:t>1.</w:t>
      </w:r>
      <w:r>
        <w:rPr>
          <w:rFonts w:hint="eastAsia" w:ascii="宋体" w:hAnsi="宋体"/>
          <w:b/>
          <w:color w:val="auto"/>
          <w:sz w:val="24"/>
          <w:highlight w:val="none"/>
        </w:rPr>
        <w:t>采购清单中所描述产品的规格尺寸，没有幅度要求的，允许正负偏离</w:t>
      </w:r>
      <w:r>
        <w:rPr>
          <w:rFonts w:hint="eastAsia" w:ascii="宋体" w:hAnsi="宋体"/>
          <w:b/>
          <w:color w:val="auto"/>
          <w:sz w:val="24"/>
          <w:highlight w:val="none"/>
          <w:lang w:val="en-US" w:eastAsia="zh-CN"/>
        </w:rPr>
        <w:t>3%</w:t>
      </w:r>
      <w:r>
        <w:rPr>
          <w:rFonts w:hint="eastAsia" w:ascii="宋体" w:hAnsi="宋体"/>
          <w:b/>
          <w:color w:val="auto"/>
          <w:sz w:val="24"/>
          <w:highlight w:val="none"/>
        </w:rPr>
        <w:t>以内。</w:t>
      </w:r>
    </w:p>
    <w:p w14:paraId="1FF98469"/>
    <w:p w14:paraId="0A697754"/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script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080125"/>
    <w:rsid w:val="27690DF4"/>
    <w:rsid w:val="29DB6B76"/>
    <w:rsid w:val="478A7058"/>
    <w:rsid w:val="619D7574"/>
    <w:rsid w:val="63F827F7"/>
    <w:rsid w:val="6A8C4B2E"/>
    <w:rsid w:val="71E40E97"/>
    <w:rsid w:val="74311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character" w:customStyle="1" w:styleId="5">
    <w:name w:val="font21"/>
    <w:basedOn w:val="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18</Pages>
  <Words>6003</Words>
  <Characters>7200</Characters>
  <Lines>0</Lines>
  <Paragraphs>0</Paragraphs>
  <TotalTime>21</TotalTime>
  <ScaleCrop>false</ScaleCrop>
  <LinksUpToDate>false</LinksUpToDate>
  <CharactersWithSpaces>7201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</dc:creator>
  <cp:lastModifiedBy>洪晓丹</cp:lastModifiedBy>
  <cp:lastPrinted>2026-05-14T01:54:00Z</cp:lastPrinted>
  <dcterms:modified xsi:type="dcterms:W3CDTF">2026-05-25T01:37:07Z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eyJoZGlkIjoiN2UxOTRiOGI5Njg0Y2I5NWMxOTU3MjQ5NDc2OWNiZjEiLCJ1c2VySWQiOiIxNTg0MDcwNjU1In0=</vt:lpwstr>
  </property>
  <property fmtid="{D5CDD505-2E9C-101B-9397-08002B2CF9AE}" pid="4" name="ICV">
    <vt:lpwstr>8A0F06A102AF4DAA85ED4B2F55057B55_12</vt:lpwstr>
  </property>
</Properties>
</file>