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宋体" w:hAnsi="宋体" w:eastAsia="宋体"/>
          <w:b/>
          <w:sz w:val="32"/>
          <w:szCs w:val="32"/>
        </w:rPr>
      </w:pPr>
      <w:r>
        <w:rPr>
          <w:rFonts w:hint="eastAsia" w:ascii="宋体" w:hAnsi="宋体" w:eastAsia="宋体"/>
          <w:b/>
          <w:sz w:val="32"/>
          <w:szCs w:val="32"/>
          <w:lang w:val="en-US" w:eastAsia="zh-CN"/>
        </w:rPr>
        <w:t>潜在</w:t>
      </w:r>
      <w:r>
        <w:rPr>
          <w:rFonts w:hint="eastAsia" w:ascii="宋体" w:hAnsi="宋体" w:eastAsia="宋体"/>
          <w:b/>
          <w:sz w:val="32"/>
          <w:szCs w:val="32"/>
        </w:rPr>
        <w:t>供应商</w:t>
      </w:r>
      <w:r>
        <w:rPr>
          <w:rFonts w:hint="eastAsia" w:ascii="宋体" w:hAnsi="宋体" w:eastAsia="宋体"/>
          <w:b/>
          <w:sz w:val="32"/>
          <w:szCs w:val="32"/>
          <w:lang w:val="en-US" w:eastAsia="zh-CN"/>
        </w:rPr>
        <w:t>基本</w:t>
      </w:r>
      <w:r>
        <w:rPr>
          <w:rFonts w:hint="eastAsia" w:ascii="宋体" w:hAnsi="宋体" w:eastAsia="宋体"/>
          <w:b/>
          <w:sz w:val="32"/>
          <w:szCs w:val="32"/>
        </w:rPr>
        <w:t>要求</w:t>
      </w:r>
    </w:p>
    <w:p>
      <w:pPr>
        <w:pStyle w:val="2"/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>营业执照扫描件（事业单位法人证书或类似执业许可证）</w:t>
      </w: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>未被“信用中国”网列入“重大税收违法失信主体”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(查询地址：</w:t>
      </w:r>
      <w:r>
        <w:rPr>
          <w:rFonts w:hint="eastAsia" w:ascii="仿宋" w:hAnsi="仿宋" w:eastAsia="仿宋"/>
          <w:color w:val="auto"/>
          <w:sz w:val="18"/>
          <w:szCs w:val="18"/>
          <w:highlight w:val="none"/>
          <w:u w:val="none"/>
          <w:lang w:val="en-US" w:eastAsia="zh-CN"/>
        </w:rPr>
        <w:t>https://www.creditchina.gov.cn/）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截图示例如下：【请删除示例】</w:t>
      </w:r>
    </w:p>
    <w:p>
      <w:pPr>
        <w:pStyle w:val="2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71770" cy="2578735"/>
            <wp:effectExtent l="0" t="0" r="1270" b="1206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未被“中国执行信息公开网”列入“失信被执行人查询”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(查询地址：</w:t>
      </w:r>
      <w:r>
        <w:rPr>
          <w:rFonts w:hint="eastAsia" w:ascii="仿宋" w:hAnsi="仿宋" w:eastAsia="仿宋"/>
          <w:color w:val="auto"/>
          <w:sz w:val="18"/>
          <w:szCs w:val="18"/>
          <w:highlight w:val="none"/>
          <w:u w:val="none"/>
          <w:lang w:val="en-US" w:eastAsia="zh-CN"/>
        </w:rPr>
        <w:t>https://zxgk.court.gov.cn/shixin/）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截图示例如下：【请删除示例】</w:t>
      </w:r>
    </w:p>
    <w:p>
      <w:pPr>
        <w:pStyle w:val="2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9"/>
        <w:rPr>
          <w:rFonts w:hint="default" w:ascii="仿宋" w:hAnsi="仿宋" w:eastAsia="仿宋"/>
          <w:color w:val="auto"/>
          <w:sz w:val="18"/>
          <w:szCs w:val="18"/>
          <w:highlight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4785" cy="2796540"/>
            <wp:effectExtent l="0" t="0" r="8255" b="762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79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未被“中国政府采购网”列入“政府采购严重违法失信行为信息记录名单”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(查询地址：</w:t>
      </w:r>
      <w:r>
        <w:rPr>
          <w:rFonts w:hint="eastAsia" w:ascii="仿宋" w:hAnsi="仿宋" w:eastAsia="仿宋"/>
          <w:color w:val="auto"/>
          <w:sz w:val="18"/>
          <w:szCs w:val="18"/>
          <w:highlight w:val="none"/>
          <w:u w:val="none"/>
          <w:lang w:val="en-US" w:eastAsia="zh-CN"/>
        </w:rPr>
        <w:t>https://www.ccgp.gov.cn/search/cr/）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截图示例如下：【请删除示例】</w:t>
      </w:r>
    </w:p>
    <w:p>
      <w:pPr>
        <w:pStyle w:val="2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200"/>
        <w:outlineLvl w:val="9"/>
        <w:rPr>
          <w:rFonts w:hint="default" w:ascii="仿宋" w:hAnsi="仿宋" w:eastAsia="仿宋"/>
          <w:color w:val="auto"/>
          <w:sz w:val="18"/>
          <w:szCs w:val="18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4785" cy="2917825"/>
            <wp:effectExtent l="0" t="0" r="8255" b="825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91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未被“国家企业信用信息公示系统”-“列入严重违法失信企业名单”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(查询地址：</w:t>
      </w:r>
      <w:r>
        <w:rPr>
          <w:rFonts w:hint="eastAsia" w:ascii="仿宋" w:hAnsi="仿宋" w:eastAsia="仿宋"/>
          <w:color w:val="auto"/>
          <w:sz w:val="18"/>
          <w:szCs w:val="18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截图示例如下：【请删除示例】</w:t>
      </w:r>
    </w:p>
    <w:p>
      <w:pPr>
        <w:pStyle w:val="2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8595" cy="3101975"/>
            <wp:effectExtent l="0" t="0" r="4445" b="698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  <w:t>未被“国家企业信用信息公示系统”-“列入经营异常名录信息”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(查询地址：</w:t>
      </w:r>
      <w:r>
        <w:rPr>
          <w:rFonts w:hint="eastAsia" w:ascii="仿宋" w:hAnsi="仿宋" w:eastAsia="仿宋"/>
          <w:color w:val="auto"/>
          <w:sz w:val="18"/>
          <w:szCs w:val="18"/>
          <w:highlight w:val="none"/>
          <w:u w:val="none"/>
          <w:lang w:val="en-US" w:eastAsia="zh-CN"/>
        </w:rPr>
        <w:t>https://www.gsxt.gov.cn/index.html）</w:t>
      </w:r>
    </w:p>
    <w:p>
      <w:pPr>
        <w:numPr>
          <w:ilvl w:val="0"/>
          <w:numId w:val="0"/>
        </w:numPr>
        <w:ind w:leftChars="200"/>
        <w:outlineLvl w:val="1"/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18"/>
          <w:szCs w:val="18"/>
          <w:highlight w:val="none"/>
          <w:lang w:val="en-US" w:eastAsia="zh-CN"/>
        </w:rPr>
        <w:t>截图示例如下：【请删除示例】</w:t>
      </w:r>
    </w:p>
    <w:p>
      <w:pPr>
        <w:pStyle w:val="2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outlineLvl w:val="1"/>
        <w:rPr>
          <w:rFonts w:hint="eastAsia" w:ascii="仿宋" w:hAnsi="仿宋" w:eastAsia="仿宋"/>
          <w:color w:val="auto"/>
          <w:sz w:val="28"/>
          <w:szCs w:val="28"/>
          <w:highlight w:val="none"/>
          <w:lang w:val="en-US" w:eastAsia="zh-CN"/>
        </w:rPr>
      </w:pPr>
    </w:p>
    <w:p>
      <w:pPr>
        <w:pStyle w:val="2"/>
        <w:jc w:val="left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drawing>
          <wp:inline distT="0" distB="0" distL="114300" distR="114300">
            <wp:extent cx="5267960" cy="2881630"/>
            <wp:effectExtent l="0" t="0" r="5080" b="1397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8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widowControl w:val="0"/>
        <w:numPr>
          <w:ilvl w:val="0"/>
          <w:numId w:val="0"/>
        </w:numPr>
        <w:topLinePunct/>
        <w:jc w:val="both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4"/>
        <w:rPr>
          <w:rFonts w:hint="eastAsia"/>
          <w:lang w:val="en-US" w:eastAsia="zh-CN"/>
        </w:rPr>
      </w:pPr>
      <w:bookmarkStart w:id="0" w:name="_GoBack"/>
      <w:bookmarkEnd w:id="0"/>
    </w:p>
    <w:p>
      <w:pPr>
        <w:numPr>
          <w:ilvl w:val="0"/>
          <w:numId w:val="1"/>
        </w:numPr>
        <w:ind w:left="425" w:leftChars="0" w:hanging="425" w:firstLine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供应商如为原厂商，需提供原厂商证明；如为代理商，需提供生产厂家出具的针对本项目的</w:t>
      </w:r>
      <w:r>
        <w:rPr>
          <w:rFonts w:hint="eastAsia" w:ascii="仿宋" w:hAnsi="仿宋" w:eastAsia="仿宋"/>
          <w:b/>
          <w:bCs/>
          <w:color w:val="auto"/>
          <w:sz w:val="24"/>
          <w:szCs w:val="24"/>
          <w:highlight w:val="none"/>
          <w:lang w:val="en-US" w:eastAsia="zh-CN"/>
        </w:rPr>
        <w:t>授权函</w:t>
      </w: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>及售后</w:t>
      </w:r>
      <w:r>
        <w:rPr>
          <w:rFonts w:hint="eastAsia" w:ascii="仿宋" w:hAnsi="仿宋" w:eastAsia="仿宋"/>
          <w:b/>
          <w:bCs/>
          <w:color w:val="auto"/>
          <w:sz w:val="24"/>
          <w:szCs w:val="24"/>
          <w:highlight w:val="none"/>
          <w:lang w:val="en-US" w:eastAsia="zh-CN"/>
        </w:rPr>
        <w:t>服务承诺函</w:t>
      </w: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>（原件扫描件）</w:t>
      </w:r>
    </w:p>
    <w:p>
      <w:pPr>
        <w:numPr>
          <w:ilvl w:val="0"/>
          <w:numId w:val="0"/>
        </w:numPr>
        <w:ind w:left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   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ind w:leftChars="0"/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  <w:t xml:space="preserve"> </w:t>
      </w: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2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4"/>
        <w:rPr>
          <w:rFonts w:hint="eastAsia"/>
          <w:lang w:val="en-US" w:eastAsia="zh-CN"/>
        </w:rPr>
      </w:pPr>
    </w:p>
    <w:p>
      <w:pPr>
        <w:pStyle w:val="2"/>
        <w:rPr>
          <w:rFonts w:hint="eastAsia"/>
          <w:lang w:val="en-US" w:eastAsia="zh-CN"/>
        </w:rPr>
      </w:pPr>
    </w:p>
    <w:p>
      <w:pPr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pStyle w:val="4"/>
        <w:rPr>
          <w:rFonts w:hint="eastAsia"/>
          <w:sz w:val="24"/>
        </w:rPr>
      </w:pPr>
    </w:p>
    <w:p>
      <w:pPr>
        <w:pStyle w:val="4"/>
        <w:rPr>
          <w:rFonts w:hint="eastAsia"/>
        </w:rPr>
      </w:pPr>
    </w:p>
    <w:p>
      <w:pPr>
        <w:numPr>
          <w:ilvl w:val="0"/>
          <w:numId w:val="0"/>
        </w:numPr>
        <w:outlineLvl w:val="1"/>
        <w:rPr>
          <w:rFonts w:hint="eastAsia" w:ascii="仿宋" w:hAnsi="仿宋" w:eastAsia="仿宋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2"/>
        <w:widowControl w:val="0"/>
        <w:numPr>
          <w:ilvl w:val="0"/>
          <w:numId w:val="0"/>
        </w:numPr>
        <w:topLinePunct/>
        <w:autoSpaceDE w:val="0"/>
        <w:autoSpaceDN w:val="0"/>
        <w:adjustRightInd w:val="0"/>
        <w:spacing w:after="120" w:line="312" w:lineRule="atLeast"/>
        <w:jc w:val="both"/>
        <w:rPr>
          <w:rFonts w:hint="eastAsia"/>
          <w:lang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彩虹粗仿宋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331A4B1"/>
    <w:multiLevelType w:val="singleLevel"/>
    <w:tmpl w:val="2331A4B1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035A7E"/>
    <w:rsid w:val="014546A3"/>
    <w:rsid w:val="025F0CA4"/>
    <w:rsid w:val="07E130B9"/>
    <w:rsid w:val="0AFE3FF7"/>
    <w:rsid w:val="1AD52F9A"/>
    <w:rsid w:val="1C022402"/>
    <w:rsid w:val="20914750"/>
    <w:rsid w:val="28210363"/>
    <w:rsid w:val="30FC0DE8"/>
    <w:rsid w:val="446835C0"/>
    <w:rsid w:val="4643032F"/>
    <w:rsid w:val="468D6165"/>
    <w:rsid w:val="46DF18FF"/>
    <w:rsid w:val="46F8668B"/>
    <w:rsid w:val="474E3EA7"/>
    <w:rsid w:val="50CD4143"/>
    <w:rsid w:val="54664607"/>
    <w:rsid w:val="5A035A7E"/>
    <w:rsid w:val="5F1D371A"/>
    <w:rsid w:val="5FAD7340"/>
    <w:rsid w:val="684150B9"/>
    <w:rsid w:val="71876217"/>
    <w:rsid w:val="79740C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topLinePunct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8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4"/>
    <w:qFormat/>
    <w:uiPriority w:val="0"/>
    <w:pPr>
      <w:tabs>
        <w:tab w:val="left" w:pos="0"/>
        <w:tab w:val="left" w:pos="993"/>
        <w:tab w:val="left" w:pos="1134"/>
      </w:tabs>
      <w:spacing w:line="312" w:lineRule="atLeast"/>
      <w:ind w:firstLine="420"/>
    </w:pPr>
  </w:style>
  <w:style w:type="paragraph" w:styleId="3">
    <w:name w:val="Body Text Indent"/>
    <w:basedOn w:val="1"/>
    <w:next w:val="2"/>
    <w:qFormat/>
    <w:uiPriority w:val="0"/>
    <w:pPr>
      <w:autoSpaceDE w:val="0"/>
      <w:autoSpaceDN w:val="0"/>
      <w:adjustRightInd w:val="0"/>
      <w:spacing w:after="120" w:line="360" w:lineRule="atLeast"/>
      <w:ind w:left="900"/>
    </w:pPr>
    <w:rPr>
      <w:rFonts w:ascii="楷体_GB2312" w:eastAsia="楷体_GB2312"/>
      <w:kern w:val="0"/>
      <w:sz w:val="28"/>
      <w:szCs w:val="20"/>
    </w:rPr>
  </w:style>
  <w:style w:type="paragraph" w:customStyle="1" w:styleId="4">
    <w:name w:val="正文格式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 w:firstLine="200" w:firstLineChars="200"/>
      <w:jc w:val="both"/>
    </w:pPr>
    <w:rPr>
      <w:rFonts w:hint="default" w:ascii="宋体" w:hAnsi="宋体" w:eastAsia="彩虹粗仿宋" w:cs="Times New Roman"/>
      <w:kern w:val="2"/>
      <w:sz w:val="28"/>
      <w:szCs w:val="28"/>
      <w:lang w:val="en-US" w:eastAsia="zh-CN" w:bidi="ar"/>
    </w:rPr>
  </w:style>
  <w:style w:type="paragraph" w:styleId="5">
    <w:name w:val="annotation text"/>
    <w:basedOn w:val="1"/>
    <w:qFormat/>
    <w:uiPriority w:val="0"/>
    <w:pPr>
      <w:jc w:val="left"/>
    </w:pPr>
  </w:style>
  <w:style w:type="paragraph" w:styleId="6">
    <w:name w:val="Plain Text"/>
    <w:basedOn w:val="1"/>
    <w:semiHidden/>
    <w:unhideWhenUsed/>
    <w:qFormat/>
    <w:uiPriority w:val="0"/>
    <w:pPr>
      <w:spacing w:line="360" w:lineRule="auto"/>
      <w:ind w:firstLine="560" w:firstLineChars="200"/>
      <w:jc w:val="left"/>
    </w:pPr>
    <w:rPr>
      <w:rFonts w:ascii="宋体" w:hAnsi="Courier New"/>
      <w:sz w:val="24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123</TotalTime>
  <ScaleCrop>false</ScaleCrop>
  <LinksUpToDate>false</LinksUpToDate>
  <CharactersWithSpaces>0</CharactersWithSpaces>
  <Application>WPS Office_11.8.2.12094_F1E327BC-269C-435d-A152-05C5408002CA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2025-09-22T12:26:00Z</dcterms:created>
  <dc:creator>采购工作组</dc:creator>
  <cp:lastModifiedBy>采购工作组</cp:lastModifiedBy>
  <dcterms:modified xsi:type="dcterms:W3CDTF">2025-09-26T02:48:47Z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2052-11.8.2.12094</vt:lpwstr>
  </property>
  <property fmtid="{D5CDD505-2E9C-101B-9397-08002B2CF9AE}" pid="3" name="ICV">
    <vt:lpwstr>58D4B3B3216A4C5A8AFF877FD958FA62</vt:lpwstr>
  </property>
</Properties>
</file>