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0" w:lineRule="exact"/>
        <w:jc w:val="center"/>
        <w:rPr>
          <w:rFonts w:hint="eastAsia" w:ascii="宋体" w:hAnsi="宋体" w:eastAsia="宋体"/>
          <w:b/>
          <w:sz w:val="32"/>
          <w:szCs w:val="32"/>
        </w:rPr>
      </w:pPr>
      <w:r>
        <w:rPr>
          <w:rFonts w:hint="eastAsia" w:ascii="宋体" w:hAnsi="宋体" w:eastAsia="宋体"/>
          <w:b/>
          <w:sz w:val="32"/>
          <w:szCs w:val="32"/>
        </w:rPr>
        <w:t>万翔网商定制</w:t>
      </w:r>
      <w:r>
        <w:rPr>
          <w:rFonts w:ascii="宋体" w:hAnsi="宋体" w:eastAsia="宋体"/>
          <w:b/>
          <w:sz w:val="32"/>
          <w:szCs w:val="32"/>
        </w:rPr>
        <w:t>茶叶采购项目</w:t>
      </w:r>
      <w:r>
        <w:rPr>
          <w:rFonts w:hint="eastAsia" w:ascii="宋体" w:hAnsi="宋体" w:eastAsia="宋体"/>
          <w:b/>
          <w:sz w:val="32"/>
          <w:szCs w:val="32"/>
        </w:rPr>
        <w:t>供应商</w:t>
      </w:r>
      <w:r>
        <w:rPr>
          <w:rFonts w:ascii="宋体" w:hAnsi="宋体" w:eastAsia="宋体"/>
          <w:b/>
          <w:sz w:val="32"/>
          <w:szCs w:val="32"/>
        </w:rPr>
        <w:t>征集</w:t>
      </w:r>
      <w:r>
        <w:rPr>
          <w:rFonts w:hint="eastAsia" w:ascii="宋体" w:hAnsi="宋体" w:eastAsia="宋体"/>
          <w:b/>
          <w:sz w:val="32"/>
          <w:szCs w:val="32"/>
        </w:rPr>
        <w:t>函</w:t>
      </w:r>
    </w:p>
    <w:p>
      <w:pPr>
        <w:spacing w:after="0" w:line="440" w:lineRule="exact"/>
        <w:jc w:val="center"/>
        <w:rPr>
          <w:rFonts w:hint="eastAsia" w:ascii="宋体" w:hAnsi="宋体" w:eastAsia="宋体"/>
          <w:b/>
          <w:sz w:val="32"/>
          <w:szCs w:val="24"/>
        </w:rPr>
      </w:pP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厦门万翔网络商务有限公司(简称“万翔网商”)是翔业集团(原厦门国际航空港集团)的全资子公司。万翔网商不仅是厦门市政府实施机关事业单位大宗货物集中采购与集中配送指定的政企采购服务平台，而且是一个综合性的电商平台。万翔网商旗下独立运营“B2G政府集采业务、B2B企业办公采购业务、B2C个人购物网站(万翔商城)”三大业务，拥有“5800+政府单位客户、7000+企业客户、54万+个人会员”，是一家为“政府、企业、个人”提供一站式购物的综合性供应链平台。</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因业务发展的需要，万翔网商计划定制自有品牌万翔吉采茶叶，满足政府客户、企业客户及万翔商城个人客户购买需求。现就“定制茶叶采购项目”开展候选供应商公开征集，诚邀符合资格条件的供应商参与。</w:t>
      </w:r>
    </w:p>
    <w:p>
      <w:pPr>
        <w:spacing w:after="0" w:line="440" w:lineRule="exact"/>
        <w:ind w:firstLine="482" w:firstLineChars="200"/>
        <w:rPr>
          <w:rFonts w:hint="eastAsia" w:ascii="宋体" w:hAnsi="宋体" w:eastAsia="宋体"/>
          <w:b/>
          <w:sz w:val="24"/>
          <w:szCs w:val="24"/>
        </w:rPr>
      </w:pPr>
      <w:r>
        <w:rPr>
          <w:rFonts w:hint="eastAsia" w:ascii="宋体" w:hAnsi="宋体" w:eastAsia="宋体"/>
          <w:b/>
          <w:sz w:val="24"/>
          <w:szCs w:val="24"/>
        </w:rPr>
        <w:t>一、项目概况</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（一）项目名称：万翔网商定制茶叶</w:t>
      </w:r>
      <w:r>
        <w:rPr>
          <w:rFonts w:ascii="宋体" w:hAnsi="宋体" w:eastAsia="宋体"/>
          <w:sz w:val="24"/>
          <w:szCs w:val="24"/>
        </w:rPr>
        <w:t>采购项目</w:t>
      </w:r>
    </w:p>
    <w:p>
      <w:pPr>
        <w:spacing w:after="0" w:line="440" w:lineRule="exact"/>
        <w:ind w:firstLine="480" w:firstLineChars="200"/>
        <w:rPr>
          <w:rFonts w:hint="eastAsia" w:ascii="宋体" w:hAnsi="宋体" w:eastAsia="宋体" w:cs="Times New Roman"/>
          <w:sz w:val="24"/>
          <w:szCs w:val="24"/>
        </w:rPr>
      </w:pPr>
      <w:r>
        <w:rPr>
          <w:rFonts w:hint="eastAsia" w:ascii="宋体" w:hAnsi="宋体" w:eastAsia="宋体"/>
          <w:sz w:val="24"/>
          <w:szCs w:val="24"/>
        </w:rPr>
        <w:t>（二）采购规模：</w:t>
      </w:r>
      <w:r>
        <w:rPr>
          <w:rFonts w:hint="eastAsia" w:ascii="宋体" w:hAnsi="宋体" w:eastAsia="宋体" w:cs="Times New Roman"/>
          <w:sz w:val="24"/>
          <w:szCs w:val="24"/>
        </w:rPr>
        <w:t>采购额预计</w:t>
      </w:r>
      <w:r>
        <w:rPr>
          <w:rFonts w:hint="eastAsia" w:ascii="仿宋_GB2312" w:hAnsi="仿宋_GB2312" w:eastAsia="仿宋_GB2312" w:cs="仿宋_GB2312"/>
          <w:sz w:val="24"/>
        </w:rPr>
        <w:t>232.1</w:t>
      </w:r>
      <w:r>
        <w:rPr>
          <w:rFonts w:hint="eastAsia" w:ascii="宋体" w:hAnsi="宋体" w:eastAsia="宋体" w:cs="Times New Roman"/>
          <w:sz w:val="24"/>
          <w:szCs w:val="24"/>
        </w:rPr>
        <w:t>万元，其中合同包一岩茶不高于213万</w:t>
      </w:r>
      <w:r>
        <w:rPr>
          <w:rFonts w:hint="eastAsia" w:ascii="宋体" w:hAnsi="宋体" w:eastAsia="宋体" w:cs="Times New Roman"/>
          <w:sz w:val="24"/>
          <w:szCs w:val="24"/>
          <w:lang w:val="en-US" w:eastAsia="zh-CN"/>
        </w:rPr>
        <w:t>元</w:t>
      </w:r>
      <w:r>
        <w:rPr>
          <w:rFonts w:hint="eastAsia" w:ascii="宋体" w:hAnsi="宋体" w:eastAsia="宋体" w:cs="Times New Roman"/>
          <w:sz w:val="24"/>
          <w:szCs w:val="24"/>
        </w:rPr>
        <w:t>，合同包二铁观音不高于19.1万元。根据起订量分批采购，供货周期2年，每批次茶叶需保持稳定一致。供应商可同时选择合同包一、包二其中不少于一个合同包分别参与并提交征集资料。</w:t>
      </w:r>
    </w:p>
    <w:p>
      <w:pPr>
        <w:spacing w:after="0"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（三）采购需求：详见附件</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：定制茶叶产品清单</w:t>
      </w:r>
    </w:p>
    <w:p>
      <w:pPr>
        <w:spacing w:after="0"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（四）产品起订量</w:t>
      </w:r>
    </w:p>
    <w:p>
      <w:pPr>
        <w:spacing w:after="0" w:line="44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合同包一岩茶：</w:t>
      </w:r>
      <w:r>
        <w:rPr>
          <w:rFonts w:hint="eastAsia" w:ascii="宋体" w:hAnsi="宋体" w:eastAsia="宋体" w:cs="Times New Roman"/>
          <w:sz w:val="24"/>
          <w:szCs w:val="24"/>
          <w:lang w:val="en-US" w:eastAsia="zh-CN"/>
        </w:rPr>
        <w:t>250g规格的起订量不超过200盒/单品，51g、100g与500g规格的起订量不超过100盒/袋，153g规格的起订量不超过50盒/单品</w:t>
      </w:r>
      <w:r>
        <w:rPr>
          <w:rFonts w:hint="eastAsia" w:ascii="宋体" w:hAnsi="宋体" w:eastAsia="宋体" w:cs="Times New Roman"/>
          <w:sz w:val="24"/>
          <w:szCs w:val="24"/>
          <w:lang w:eastAsia="zh-CN"/>
        </w:rPr>
        <w:t>。</w:t>
      </w:r>
    </w:p>
    <w:p>
      <w:pPr>
        <w:spacing w:after="0"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合同包二铁观音：起订量不超过50盒/单品。</w:t>
      </w:r>
    </w:p>
    <w:p>
      <w:pPr>
        <w:spacing w:after="0"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（五）付款方式：货到票到账期30天内付款，合同签订后5个工作日内缴交合同金额的2%作为履约保证金。</w:t>
      </w:r>
    </w:p>
    <w:p>
      <w:pPr>
        <w:spacing w:after="0" w:line="440" w:lineRule="exact"/>
        <w:ind w:firstLine="482" w:firstLineChars="200"/>
        <w:rPr>
          <w:rFonts w:hint="eastAsia" w:ascii="宋体" w:hAnsi="宋体" w:eastAsia="宋体"/>
          <w:sz w:val="24"/>
          <w:szCs w:val="24"/>
        </w:rPr>
      </w:pPr>
      <w:r>
        <w:rPr>
          <w:rFonts w:hint="eastAsia" w:ascii="宋体" w:hAnsi="宋体" w:eastAsia="宋体"/>
          <w:b/>
          <w:sz w:val="24"/>
          <w:szCs w:val="24"/>
        </w:rPr>
        <w:t>二、征集时间：</w:t>
      </w:r>
      <w:r>
        <w:rPr>
          <w:rFonts w:hint="eastAsia" w:ascii="宋体" w:hAnsi="宋体" w:eastAsia="宋体"/>
          <w:sz w:val="24"/>
          <w:szCs w:val="24"/>
        </w:rPr>
        <w:t>本项目征集自发布之日起至2</w:t>
      </w:r>
      <w:r>
        <w:rPr>
          <w:rFonts w:ascii="宋体" w:hAnsi="宋体" w:eastAsia="宋体"/>
          <w:sz w:val="24"/>
          <w:szCs w:val="24"/>
        </w:rPr>
        <w:t>02</w:t>
      </w:r>
      <w:r>
        <w:rPr>
          <w:rFonts w:hint="eastAsia" w:ascii="宋体" w:hAnsi="宋体" w:eastAsia="宋体"/>
          <w:sz w:val="24"/>
          <w:szCs w:val="24"/>
        </w:rPr>
        <w:t>5年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color w:val="auto"/>
          <w:sz w:val="24"/>
          <w:szCs w:val="24"/>
          <w:highlight w:val="none"/>
          <w:lang w:val="en-US" w:eastAsia="zh-CN"/>
        </w:rPr>
        <w:t>8</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lang w:val="en-US" w:eastAsia="zh-CN"/>
        </w:rPr>
        <w:t>6</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止。</w:t>
      </w:r>
    </w:p>
    <w:p>
      <w:pPr>
        <w:spacing w:after="0" w:line="440" w:lineRule="exact"/>
        <w:ind w:firstLine="482" w:firstLineChars="200"/>
        <w:rPr>
          <w:rFonts w:hint="eastAsia" w:ascii="宋体" w:hAnsi="宋体" w:eastAsia="宋体"/>
          <w:b/>
          <w:sz w:val="24"/>
          <w:szCs w:val="24"/>
        </w:rPr>
      </w:pPr>
      <w:r>
        <w:rPr>
          <w:rFonts w:hint="eastAsia" w:ascii="宋体" w:hAnsi="宋体" w:eastAsia="宋体"/>
          <w:b/>
          <w:sz w:val="24"/>
          <w:szCs w:val="24"/>
        </w:rPr>
        <w:t>三、合格供应商要求：</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（一</w:t>
      </w:r>
      <w:r>
        <w:rPr>
          <w:rFonts w:ascii="宋体" w:hAnsi="宋体" w:eastAsia="宋体"/>
          <w:sz w:val="24"/>
          <w:szCs w:val="24"/>
        </w:rPr>
        <w:t>）</w:t>
      </w:r>
      <w:r>
        <w:rPr>
          <w:rFonts w:hint="eastAsia" w:ascii="宋体" w:hAnsi="宋体" w:eastAsia="宋体"/>
          <w:sz w:val="24"/>
          <w:szCs w:val="24"/>
        </w:rPr>
        <w:t>报名供应商为生产厂商，</w:t>
      </w:r>
      <w:r>
        <w:rPr>
          <w:rFonts w:ascii="宋体" w:hAnsi="宋体" w:eastAsia="宋体"/>
          <w:sz w:val="24"/>
          <w:szCs w:val="24"/>
        </w:rPr>
        <w:t>注册资金在人民币</w:t>
      </w:r>
      <w:r>
        <w:rPr>
          <w:rFonts w:hint="eastAsia" w:ascii="宋体" w:hAnsi="宋体" w:eastAsia="宋体"/>
          <w:sz w:val="24"/>
          <w:szCs w:val="24"/>
          <w:lang w:val="en-US" w:eastAsia="zh-CN"/>
        </w:rPr>
        <w:t>10</w:t>
      </w:r>
      <w:r>
        <w:rPr>
          <w:rFonts w:hint="eastAsia" w:ascii="宋体" w:hAnsi="宋体" w:eastAsia="宋体"/>
          <w:sz w:val="24"/>
          <w:szCs w:val="24"/>
        </w:rPr>
        <w:t>0</w:t>
      </w:r>
      <w:r>
        <w:rPr>
          <w:rFonts w:ascii="宋体" w:hAnsi="宋体" w:eastAsia="宋体"/>
          <w:sz w:val="24"/>
          <w:szCs w:val="24"/>
        </w:rPr>
        <w:t>万元以上（含），具有独立法人资格、</w:t>
      </w:r>
      <w:r>
        <w:rPr>
          <w:rFonts w:hint="eastAsia" w:ascii="宋体" w:hAnsi="宋体" w:eastAsia="宋体"/>
          <w:sz w:val="24"/>
          <w:szCs w:val="24"/>
        </w:rPr>
        <w:t>独立承担民事责任的能力，专业从事茶业行业3年及以上。</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报名供应商</w:t>
      </w:r>
      <w:r>
        <w:rPr>
          <w:rFonts w:ascii="宋体" w:hAnsi="宋体" w:eastAsia="宋体"/>
          <w:sz w:val="24"/>
          <w:szCs w:val="24"/>
        </w:rPr>
        <w:t>近三年财务状况良好，经营活动中企业法人及其法定代表人未</w:t>
      </w:r>
      <w:r>
        <w:rPr>
          <w:rFonts w:hint="eastAsia" w:ascii="宋体" w:hAnsi="宋体" w:eastAsia="宋体"/>
          <w:sz w:val="24"/>
          <w:szCs w:val="24"/>
        </w:rPr>
        <w:t>出现重大违规违法记录，没有出现违背社会责任的不良信息。</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（三</w:t>
      </w:r>
      <w:r>
        <w:rPr>
          <w:rFonts w:ascii="宋体" w:hAnsi="宋体" w:eastAsia="宋体"/>
          <w:sz w:val="24"/>
          <w:szCs w:val="24"/>
        </w:rPr>
        <w:t>）</w:t>
      </w:r>
      <w:r>
        <w:rPr>
          <w:rFonts w:hint="eastAsia" w:ascii="宋体" w:hAnsi="宋体" w:eastAsia="宋体"/>
          <w:sz w:val="24"/>
          <w:szCs w:val="24"/>
        </w:rPr>
        <w:t>报名供应商的</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被列入重大税收违法案件当事人名单、政府采购严重违法失信行为记录名单、经营异常名录及万翔网商、翔业集团黑名单。</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（四）生产厂商支持进行现场评估考察工作。</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（五）报名供应商可以提供相应税率的增值税专用发票(税率13%)。</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（六）报名供应商支持按我司定制要求免费提供包装设计及样品，未响应者报名无效。</w:t>
      </w:r>
      <w:bookmarkStart w:id="0" w:name="OLE_LINK1"/>
    </w:p>
    <w:bookmarkEnd w:id="0"/>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七）报名供应商拥有响应产品的全部知识产权，保证响应产品不会侵犯任何第三方的著作权、专利权或商标权等知识产权或其他权利，否则报名供应商需承担全部向第三方的赔偿责任，我司不承担任何赔偿责任。</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（八）产品检测报告：报名供应商需承诺响应产品可在规定时间内检测完成，否则我司有权全额扣除履约保证金。</w:t>
      </w:r>
    </w:p>
    <w:p>
      <w:pPr>
        <w:spacing w:after="0"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九</w:t>
      </w:r>
      <w:r>
        <w:rPr>
          <w:rFonts w:hint="eastAsia" w:ascii="宋体" w:hAnsi="宋体" w:eastAsia="宋体"/>
          <w:sz w:val="24"/>
          <w:szCs w:val="24"/>
        </w:rPr>
        <w:t>）能够响应《</w:t>
      </w:r>
      <w:r>
        <w:rPr>
          <w:rFonts w:hint="eastAsia" w:ascii="宋体" w:hAnsi="宋体" w:eastAsia="宋体"/>
          <w:sz w:val="24"/>
          <w:szCs w:val="24"/>
          <w:lang w:val="en-US" w:eastAsia="zh-CN"/>
        </w:rPr>
        <w:t>定制</w:t>
      </w:r>
      <w:r>
        <w:rPr>
          <w:rFonts w:hint="eastAsia" w:ascii="宋体" w:hAnsi="宋体" w:eastAsia="宋体"/>
          <w:sz w:val="24"/>
          <w:szCs w:val="24"/>
        </w:rPr>
        <w:t>茶叶生产供应商承诺函》（见附件</w:t>
      </w: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sz w:val="24"/>
          <w:szCs w:val="24"/>
          <w:lang w:eastAsia="zh-CN"/>
        </w:rPr>
        <w:t>。</w:t>
      </w:r>
    </w:p>
    <w:p>
      <w:pPr>
        <w:spacing w:after="0" w:line="440" w:lineRule="exact"/>
        <w:ind w:firstLine="482" w:firstLineChars="200"/>
        <w:rPr>
          <w:rFonts w:hint="eastAsia" w:ascii="宋体" w:hAnsi="宋体" w:eastAsia="宋体"/>
          <w:b/>
          <w:sz w:val="24"/>
          <w:szCs w:val="24"/>
        </w:rPr>
      </w:pPr>
      <w:r>
        <w:rPr>
          <w:rFonts w:hint="eastAsia" w:ascii="宋体" w:hAnsi="宋体" w:eastAsia="宋体"/>
          <w:b/>
          <w:sz w:val="24"/>
          <w:szCs w:val="24"/>
        </w:rPr>
        <w:t>四、报名所需提供的资料</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（一）基本材料</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合法有效的公司营业执照</w:t>
      </w:r>
      <w:r>
        <w:rPr>
          <w:rFonts w:hint="eastAsia" w:ascii="Arial" w:hAnsi="Arial" w:cs="Arial"/>
          <w:color w:val="222222"/>
          <w:sz w:val="24"/>
          <w:szCs w:val="27"/>
          <w:shd w:val="clear" w:color="auto" w:fill="FFFFFF"/>
        </w:rPr>
        <w:t>、食品生产许可证（SC）、卫生许可证及其他茶叶生产相关的质量认证等，</w:t>
      </w:r>
      <w:r>
        <w:rPr>
          <w:rFonts w:hint="eastAsia" w:ascii="宋体" w:hAnsi="宋体" w:eastAsia="宋体"/>
          <w:sz w:val="24"/>
          <w:szCs w:val="24"/>
        </w:rPr>
        <w:t>须</w:t>
      </w:r>
      <w:r>
        <w:rPr>
          <w:rFonts w:ascii="宋体" w:hAnsi="宋体" w:eastAsia="宋体"/>
          <w:sz w:val="24"/>
          <w:szCs w:val="24"/>
        </w:rPr>
        <w:t>提供加盖公章的复印件。</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法定代表人或负责人及授权代理人身份证</w:t>
      </w:r>
      <w:r>
        <w:rPr>
          <w:rFonts w:hint="eastAsia" w:ascii="宋体" w:hAnsi="宋体" w:eastAsia="宋体"/>
          <w:sz w:val="24"/>
          <w:szCs w:val="24"/>
        </w:rPr>
        <w:t>复印件</w:t>
      </w:r>
      <w:r>
        <w:rPr>
          <w:rFonts w:ascii="宋体" w:hAnsi="宋体" w:eastAsia="宋体"/>
          <w:sz w:val="24"/>
          <w:szCs w:val="24"/>
        </w:rPr>
        <w:t>（需加盖公章）（由</w:t>
      </w:r>
      <w:r>
        <w:rPr>
          <w:rFonts w:hint="eastAsia" w:ascii="宋体" w:hAnsi="宋体" w:eastAsia="宋体"/>
          <w:sz w:val="24"/>
          <w:szCs w:val="24"/>
        </w:rPr>
        <w:t>授权代理人报名的，还须提供加盖公章的法定代表人或负责人授权书原件</w:t>
      </w:r>
      <w:r>
        <w:rPr>
          <w:rFonts w:ascii="宋体" w:hAnsi="宋体" w:eastAsia="宋体"/>
          <w:sz w:val="24"/>
          <w:szCs w:val="24"/>
        </w:rPr>
        <w:t>）。</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3、报名供应商请尽可能多的提供能证明自身公司经营实力的证明材料，以利增加入围的机会。我司将根据报名供应商所提供材料进行评审，证明资料包括但不限于:企业代工业绩、销售业绩、自有茶园或基地、认证证书、获奖证书、技术人员配置等等。</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4、提供《</w:t>
      </w:r>
      <w:r>
        <w:rPr>
          <w:rFonts w:hint="eastAsia" w:ascii="宋体" w:hAnsi="宋体" w:eastAsia="宋体"/>
          <w:sz w:val="24"/>
          <w:szCs w:val="24"/>
          <w:lang w:val="en-US" w:eastAsia="zh-CN"/>
        </w:rPr>
        <w:t>定制</w:t>
      </w:r>
      <w:r>
        <w:rPr>
          <w:rFonts w:hint="eastAsia" w:ascii="宋体" w:hAnsi="宋体" w:eastAsia="宋体"/>
          <w:sz w:val="24"/>
          <w:szCs w:val="24"/>
        </w:rPr>
        <w:t>茶叶生产供应商承诺函》（见附件</w:t>
      </w:r>
      <w:r>
        <w:rPr>
          <w:rFonts w:hint="eastAsia" w:ascii="宋体" w:hAnsi="宋体" w:eastAsia="宋体"/>
          <w:sz w:val="24"/>
          <w:szCs w:val="24"/>
          <w:lang w:val="en-US" w:eastAsia="zh-CN"/>
        </w:rPr>
        <w:t>2</w:t>
      </w:r>
      <w:r>
        <w:rPr>
          <w:rFonts w:hint="eastAsia" w:ascii="宋体" w:hAnsi="宋体" w:eastAsia="宋体"/>
          <w:sz w:val="24"/>
          <w:szCs w:val="24"/>
        </w:rPr>
        <w:t>）加盖公章原件。</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提供《廉洁承诺书》（见附件</w:t>
      </w:r>
      <w:r>
        <w:rPr>
          <w:rFonts w:hint="eastAsia" w:ascii="宋体" w:hAnsi="宋体" w:eastAsia="宋体"/>
          <w:sz w:val="24"/>
          <w:szCs w:val="24"/>
          <w:lang w:val="en-US" w:eastAsia="zh-CN"/>
        </w:rPr>
        <w:t>3</w:t>
      </w:r>
      <w:r>
        <w:rPr>
          <w:rFonts w:hint="eastAsia" w:ascii="宋体" w:hAnsi="宋体" w:eastAsia="宋体"/>
          <w:sz w:val="24"/>
          <w:szCs w:val="24"/>
        </w:rPr>
        <w:t>）加盖公章原件。</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（二）报名资料要求</w:t>
      </w:r>
    </w:p>
    <w:p>
      <w:pPr>
        <w:spacing w:after="0" w:line="440" w:lineRule="exact"/>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、请按上述要求提供报名材料，</w:t>
      </w:r>
      <w:r>
        <w:rPr>
          <w:rFonts w:ascii="宋体" w:hAnsi="宋体" w:eastAsia="宋体"/>
          <w:sz w:val="24"/>
          <w:szCs w:val="24"/>
        </w:rPr>
        <w:t>报名资料须提供加盖公章的</w:t>
      </w:r>
      <w:r>
        <w:rPr>
          <w:rFonts w:hint="eastAsia" w:ascii="宋体" w:hAnsi="宋体" w:eastAsia="宋体"/>
          <w:sz w:val="24"/>
          <w:szCs w:val="24"/>
        </w:rPr>
        <w:t>原件或复印件（根据参与报名的项目，报名资料需体现：</w:t>
      </w:r>
      <w:r>
        <w:rPr>
          <w:rFonts w:hint="eastAsia" w:ascii="宋体" w:hAnsi="宋体" w:eastAsia="宋体" w:cs="Times New Roman"/>
          <w:sz w:val="24"/>
          <w:szCs w:val="24"/>
        </w:rPr>
        <w:t>合同包*报名资料，如参与多项报名，报名资料需体现</w:t>
      </w:r>
      <w:r>
        <w:rPr>
          <w:rFonts w:hint="eastAsia" w:ascii="宋体" w:hAnsi="宋体" w:eastAsia="宋体" w:cs="Times New Roman"/>
          <w:sz w:val="24"/>
          <w:szCs w:val="24"/>
          <w:shd w:val="clear"/>
        </w:rPr>
        <w:t>：合同包一包</w:t>
      </w:r>
      <w:r>
        <w:rPr>
          <w:rFonts w:hint="eastAsia" w:ascii="宋体" w:hAnsi="宋体" w:eastAsia="宋体" w:cs="Times New Roman"/>
          <w:sz w:val="24"/>
          <w:szCs w:val="24"/>
          <w:shd w:val="clear"/>
          <w:lang w:val="en-US" w:eastAsia="zh-CN"/>
        </w:rPr>
        <w:t>二</w:t>
      </w:r>
      <w:r>
        <w:rPr>
          <w:rFonts w:hint="eastAsia" w:ascii="宋体" w:hAnsi="宋体" w:eastAsia="宋体" w:cs="Times New Roman"/>
          <w:sz w:val="24"/>
          <w:szCs w:val="24"/>
          <w:shd w:val="clear"/>
        </w:rPr>
        <w:t>报名资料</w:t>
      </w:r>
      <w:r>
        <w:rPr>
          <w:rFonts w:hint="eastAsia" w:ascii="宋体" w:hAnsi="宋体" w:eastAsia="宋体"/>
          <w:sz w:val="24"/>
          <w:szCs w:val="24"/>
          <w:shd w:val="clear"/>
        </w:rPr>
        <w:t>），对</w:t>
      </w:r>
      <w:r>
        <w:rPr>
          <w:rFonts w:hint="eastAsia" w:ascii="宋体" w:hAnsi="宋体" w:eastAsia="宋体"/>
          <w:sz w:val="24"/>
          <w:szCs w:val="24"/>
        </w:rPr>
        <w:t>于未按要求加盖公章及法人签字的原件电子扫描件视为报名资料缺漏，采购人将拒绝接受其报名。</w:t>
      </w:r>
    </w:p>
    <w:p>
      <w:pPr>
        <w:spacing w:after="0" w:line="440" w:lineRule="exact"/>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采购人视收到的上述资料不涉及商业秘密，所有报名资料恕</w:t>
      </w:r>
      <w:r>
        <w:rPr>
          <w:rFonts w:hint="eastAsia" w:ascii="宋体" w:hAnsi="宋体" w:eastAsia="宋体"/>
          <w:sz w:val="24"/>
          <w:szCs w:val="24"/>
        </w:rPr>
        <w:t>不退还。</w:t>
      </w:r>
    </w:p>
    <w:p>
      <w:pPr>
        <w:spacing w:after="0" w:line="440" w:lineRule="exact"/>
        <w:ind w:firstLine="482" w:firstLineChars="200"/>
        <w:rPr>
          <w:rFonts w:hint="eastAsia" w:ascii="宋体" w:hAnsi="宋体" w:eastAsia="宋体"/>
          <w:b/>
          <w:sz w:val="24"/>
          <w:szCs w:val="24"/>
        </w:rPr>
      </w:pPr>
      <w:r>
        <w:rPr>
          <w:rFonts w:hint="eastAsia" w:ascii="宋体" w:hAnsi="宋体" w:eastAsia="宋体"/>
          <w:b/>
          <w:sz w:val="24"/>
          <w:szCs w:val="24"/>
        </w:rPr>
        <w:t>五、注意事项</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（一）本次公开征集不收取供应商的任何费用。</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（二）供应商须对报名信息和资料的真实性负责。如提供虚假材料，我司有权将其列入供应商黑名单，不得参与本公司集中采购活动。</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（三）报名资料接收地址：厦门市湖里区高崎机场北路476号万翔网商5楼（邮编：361006），接收人</w:t>
      </w:r>
      <w:r>
        <w:rPr>
          <w:rFonts w:ascii="宋体" w:hAnsi="宋体" w:eastAsia="宋体"/>
          <w:sz w:val="24"/>
          <w:szCs w:val="24"/>
        </w:rPr>
        <w:t>郭嘉卉</w:t>
      </w:r>
      <w:r>
        <w:rPr>
          <w:rFonts w:hint="eastAsia" w:ascii="宋体" w:hAnsi="宋体" w:eastAsia="宋体"/>
          <w:sz w:val="24"/>
          <w:szCs w:val="24"/>
        </w:rPr>
        <w:t>及其联系电话：0592-</w:t>
      </w:r>
      <w:r>
        <w:rPr>
          <w:rFonts w:ascii="宋体" w:hAnsi="宋体" w:eastAsia="宋体"/>
          <w:sz w:val="24"/>
          <w:szCs w:val="24"/>
        </w:rPr>
        <w:t xml:space="preserve"> 5769091</w:t>
      </w:r>
      <w:r>
        <w:rPr>
          <w:rFonts w:hint="eastAsia" w:ascii="宋体" w:hAnsi="宋体" w:eastAsia="宋体"/>
          <w:sz w:val="24"/>
          <w:szCs w:val="24"/>
        </w:rPr>
        <w:t>。外封皮注明：公司全名</w:t>
      </w:r>
      <w:r>
        <w:rPr>
          <w:rFonts w:ascii="宋体" w:hAnsi="宋体" w:eastAsia="宋体"/>
          <w:sz w:val="24"/>
          <w:szCs w:val="24"/>
        </w:rPr>
        <w:t>+</w:t>
      </w:r>
      <w:r>
        <w:rPr>
          <w:rFonts w:hint="eastAsia" w:ascii="宋体" w:hAnsi="宋体" w:eastAsia="宋体"/>
          <w:sz w:val="24"/>
          <w:szCs w:val="24"/>
        </w:rPr>
        <w:t>万翔网商定制茶叶</w:t>
      </w:r>
      <w:r>
        <w:rPr>
          <w:rFonts w:ascii="宋体" w:hAnsi="宋体" w:eastAsia="宋体"/>
          <w:sz w:val="24"/>
          <w:szCs w:val="24"/>
        </w:rPr>
        <w:t>采购项目</w:t>
      </w:r>
      <w:r>
        <w:rPr>
          <w:rFonts w:hint="eastAsia" w:ascii="宋体" w:hAnsi="宋体" w:eastAsia="宋体"/>
          <w:sz w:val="24"/>
          <w:szCs w:val="24"/>
          <w:lang w:eastAsia="zh-CN"/>
        </w:rPr>
        <w:t>（</w:t>
      </w:r>
      <w:r>
        <w:rPr>
          <w:rFonts w:hint="eastAsia" w:ascii="宋体" w:hAnsi="宋体" w:eastAsia="宋体"/>
          <w:sz w:val="24"/>
          <w:szCs w:val="24"/>
          <w:lang w:val="en-US" w:eastAsia="zh-CN"/>
        </w:rPr>
        <w:t>合同包*</w:t>
      </w:r>
      <w:r>
        <w:rPr>
          <w:rFonts w:hint="eastAsia" w:ascii="宋体" w:hAnsi="宋体" w:eastAsia="宋体"/>
          <w:sz w:val="24"/>
          <w:szCs w:val="24"/>
          <w:lang w:eastAsia="zh-CN"/>
        </w:rPr>
        <w:t>）</w:t>
      </w:r>
      <w:r>
        <w:rPr>
          <w:rFonts w:ascii="宋体" w:hAnsi="宋体" w:eastAsia="宋体"/>
          <w:sz w:val="24"/>
          <w:szCs w:val="24"/>
        </w:rPr>
        <w:t>，可</w:t>
      </w:r>
      <w:r>
        <w:rPr>
          <w:rFonts w:hint="eastAsia" w:ascii="宋体" w:hAnsi="宋体" w:eastAsia="宋体"/>
          <w:sz w:val="24"/>
          <w:szCs w:val="24"/>
        </w:rPr>
        <w:t>邮寄</w:t>
      </w:r>
      <w:r>
        <w:rPr>
          <w:rFonts w:ascii="宋体" w:hAnsi="宋体" w:eastAsia="宋体"/>
          <w:sz w:val="24"/>
          <w:szCs w:val="24"/>
        </w:rPr>
        <w:t>或直接送达</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六、评选办法及流程</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（一）供应商初选：根据报名供应商提交的资料进行评分，评分细则详见附件</w:t>
      </w:r>
      <w:r>
        <w:rPr>
          <w:rFonts w:hint="eastAsia" w:ascii="宋体" w:hAnsi="宋体" w:eastAsia="宋体"/>
          <w:sz w:val="24"/>
          <w:szCs w:val="24"/>
          <w:lang w:val="en-US" w:eastAsia="zh-CN"/>
        </w:rPr>
        <w:t>4</w:t>
      </w:r>
      <w:r>
        <w:rPr>
          <w:rFonts w:hint="eastAsia" w:ascii="宋体" w:hAnsi="宋体" w:eastAsia="宋体"/>
          <w:sz w:val="24"/>
          <w:szCs w:val="24"/>
        </w:rPr>
        <w:t>《供应商考评表》。</w:t>
      </w:r>
    </w:p>
    <w:p>
      <w:pPr>
        <w:spacing w:after="0"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（二）供应商入围：</w:t>
      </w:r>
      <w:r>
        <w:rPr>
          <w:rFonts w:hint="eastAsia" w:ascii="宋体" w:hAnsi="宋体" w:eastAsia="宋体"/>
          <w:sz w:val="24"/>
          <w:szCs w:val="24"/>
          <w:lang w:val="en-US" w:eastAsia="zh-CN"/>
        </w:rPr>
        <w:t>合同包一：</w:t>
      </w:r>
      <w:r>
        <w:rPr>
          <w:rFonts w:hint="eastAsia" w:ascii="宋体" w:hAnsi="宋体" w:eastAsia="宋体"/>
          <w:sz w:val="24"/>
          <w:szCs w:val="24"/>
        </w:rPr>
        <w:t>根据考评表得分排名前5名</w:t>
      </w:r>
      <w:r>
        <w:rPr>
          <w:rFonts w:hint="eastAsia" w:ascii="宋体" w:hAnsi="宋体" w:eastAsia="宋体"/>
          <w:sz w:val="24"/>
          <w:szCs w:val="24"/>
          <w:lang w:val="en-US" w:eastAsia="zh-CN"/>
        </w:rPr>
        <w:t>的</w:t>
      </w:r>
      <w:r>
        <w:rPr>
          <w:rFonts w:hint="eastAsia" w:ascii="宋体" w:hAnsi="宋体" w:eastAsia="宋体"/>
          <w:sz w:val="24"/>
          <w:szCs w:val="24"/>
        </w:rPr>
        <w:t>进入入围供应商名单。</w:t>
      </w:r>
      <w:r>
        <w:rPr>
          <w:rFonts w:hint="eastAsia" w:ascii="宋体" w:hAnsi="宋体" w:eastAsia="宋体"/>
          <w:sz w:val="24"/>
          <w:szCs w:val="24"/>
          <w:lang w:val="en-US" w:eastAsia="zh-CN"/>
        </w:rPr>
        <w:t>合同包二：</w:t>
      </w:r>
      <w:r>
        <w:rPr>
          <w:rFonts w:hint="eastAsia" w:ascii="宋体" w:hAnsi="宋体" w:eastAsia="宋体"/>
          <w:sz w:val="24"/>
          <w:szCs w:val="24"/>
        </w:rPr>
        <w:t>根据考评表得分排名前</w:t>
      </w:r>
      <w:r>
        <w:rPr>
          <w:rFonts w:hint="eastAsia" w:ascii="宋体" w:hAnsi="宋体" w:eastAsia="宋体"/>
          <w:sz w:val="24"/>
          <w:szCs w:val="24"/>
          <w:lang w:val="en-US" w:eastAsia="zh-CN"/>
        </w:rPr>
        <w:t>3</w:t>
      </w:r>
      <w:r>
        <w:rPr>
          <w:rFonts w:hint="eastAsia" w:ascii="宋体" w:hAnsi="宋体" w:eastAsia="宋体"/>
          <w:sz w:val="24"/>
          <w:szCs w:val="24"/>
        </w:rPr>
        <w:t>名</w:t>
      </w:r>
      <w:r>
        <w:rPr>
          <w:rFonts w:hint="eastAsia" w:ascii="宋体" w:hAnsi="宋体" w:eastAsia="宋体"/>
          <w:sz w:val="24"/>
          <w:szCs w:val="24"/>
          <w:lang w:val="en-US" w:eastAsia="zh-CN"/>
        </w:rPr>
        <w:t>的</w:t>
      </w:r>
      <w:r>
        <w:rPr>
          <w:rFonts w:hint="eastAsia" w:ascii="宋体" w:hAnsi="宋体" w:eastAsia="宋体"/>
          <w:sz w:val="24"/>
          <w:szCs w:val="24"/>
        </w:rPr>
        <w:t>进入入围供应商名单。</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）入围供应商比选：入围供应商考察合格后，我司将邀请入围合格供应商参与送样及报价。</w:t>
      </w:r>
    </w:p>
    <w:p>
      <w:pPr>
        <w:spacing w:after="0"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）确认中选供应商：根据供应商报价及样品进行比选，最终</w:t>
      </w:r>
      <w:r>
        <w:rPr>
          <w:rFonts w:ascii="宋体" w:hAnsi="宋体" w:eastAsia="宋体" w:cs="宋体"/>
          <w:sz w:val="24"/>
          <w:szCs w:val="24"/>
        </w:rPr>
        <w:t>确定不超过2家合作供应商</w:t>
      </w:r>
      <w:r>
        <w:rPr>
          <w:rFonts w:hint="eastAsia" w:ascii="宋体" w:hAnsi="宋体" w:eastAsia="宋体" w:cs="宋体"/>
          <w:sz w:val="24"/>
          <w:szCs w:val="24"/>
          <w:lang w:eastAsia="zh-CN"/>
        </w:rPr>
        <w:t>。</w:t>
      </w:r>
    </w:p>
    <w:p>
      <w:pPr>
        <w:spacing w:after="0" w:line="440" w:lineRule="exact"/>
        <w:ind w:firstLine="482" w:firstLineChars="200"/>
        <w:rPr>
          <w:rFonts w:hint="eastAsia" w:ascii="宋体" w:hAnsi="宋体" w:eastAsia="宋体"/>
          <w:b/>
          <w:sz w:val="24"/>
          <w:szCs w:val="24"/>
        </w:rPr>
      </w:pPr>
      <w:r>
        <w:rPr>
          <w:rFonts w:hint="eastAsia" w:ascii="宋体" w:hAnsi="宋体" w:eastAsia="宋体"/>
          <w:b/>
          <w:sz w:val="24"/>
          <w:szCs w:val="24"/>
          <w:lang w:val="en-US" w:eastAsia="zh-CN"/>
        </w:rPr>
        <w:t>七</w:t>
      </w:r>
      <w:r>
        <w:rPr>
          <w:rFonts w:hint="eastAsia" w:ascii="宋体" w:hAnsi="宋体" w:eastAsia="宋体"/>
          <w:b/>
          <w:sz w:val="24"/>
          <w:szCs w:val="24"/>
        </w:rPr>
        <w:t>、声明</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采购人接收供应商的报名资料并不表示接受报名供应商参与本项目，采购人有权选定并邀请全部或部分合格供应商参与本项目下一轮采购活动。</w:t>
      </w:r>
    </w:p>
    <w:p>
      <w:pPr>
        <w:spacing w:after="0" w:line="440" w:lineRule="exact"/>
        <w:ind w:firstLine="482" w:firstLineChars="200"/>
        <w:rPr>
          <w:rFonts w:hint="eastAsia" w:ascii="宋体" w:hAnsi="宋体" w:eastAsia="宋体"/>
          <w:b/>
          <w:sz w:val="24"/>
          <w:szCs w:val="24"/>
        </w:rPr>
      </w:pPr>
      <w:r>
        <w:rPr>
          <w:rFonts w:hint="eastAsia" w:ascii="宋体" w:hAnsi="宋体" w:eastAsia="宋体"/>
          <w:b/>
          <w:sz w:val="24"/>
          <w:szCs w:val="24"/>
          <w:lang w:val="en-US" w:eastAsia="zh-CN"/>
        </w:rPr>
        <w:t>八</w:t>
      </w:r>
      <w:r>
        <w:rPr>
          <w:rFonts w:hint="eastAsia" w:ascii="宋体" w:hAnsi="宋体" w:eastAsia="宋体"/>
          <w:b/>
          <w:sz w:val="24"/>
          <w:szCs w:val="24"/>
        </w:rPr>
        <w:t>、采购人联系方式</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（一）采购单位：厦门万翔网络商务有限公司</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（二）地址：厦门市湖里区机场北路476号</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（三）采购联系人：陈女士（办公电话：0592-5765059）</w:t>
      </w:r>
    </w:p>
    <w:p>
      <w:pPr>
        <w:spacing w:after="0" w:line="440" w:lineRule="exact"/>
        <w:ind w:firstLine="960" w:firstLineChars="400"/>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邮箱：</w:t>
      </w:r>
      <w:r>
        <w:rPr>
          <w:rFonts w:ascii="Verdana" w:hAnsi="Verdana" w:eastAsia="宋体" w:cs="Verdana"/>
          <w:color w:val="000000"/>
          <w:sz w:val="20"/>
          <w:szCs w:val="20"/>
          <w:shd w:val="clear" w:color="auto" w:fill="FFFFFF"/>
        </w:rPr>
        <w:t>chenqiaoyang@iport.com.cn</w:t>
      </w:r>
    </w:p>
    <w:p>
      <w:pPr>
        <w:spacing w:after="0" w:line="440" w:lineRule="exact"/>
        <w:ind w:firstLine="480" w:firstLineChars="200"/>
        <w:rPr>
          <w:rFonts w:hint="eastAsia" w:ascii="宋体" w:hAnsi="宋体" w:eastAsia="宋体"/>
          <w:sz w:val="24"/>
          <w:szCs w:val="24"/>
        </w:rPr>
      </w:pPr>
      <w:r>
        <w:rPr>
          <w:rFonts w:hint="eastAsia" w:ascii="宋体" w:hAnsi="宋体" w:eastAsia="宋体"/>
          <w:sz w:val="24"/>
          <w:szCs w:val="24"/>
        </w:rPr>
        <w:t>特此公告。</w:t>
      </w:r>
    </w:p>
    <w:p>
      <w:pPr>
        <w:spacing w:after="0" w:line="440" w:lineRule="exact"/>
        <w:ind w:firstLine="480" w:firstLineChars="200"/>
        <w:jc w:val="right"/>
        <w:rPr>
          <w:rFonts w:hint="eastAsia" w:ascii="宋体" w:hAnsi="宋体" w:eastAsia="宋体"/>
          <w:sz w:val="24"/>
          <w:szCs w:val="24"/>
        </w:rPr>
      </w:pPr>
      <w:r>
        <w:rPr>
          <w:rFonts w:hint="eastAsia" w:ascii="宋体" w:hAnsi="宋体" w:eastAsia="宋体"/>
          <w:sz w:val="24"/>
          <w:szCs w:val="24"/>
        </w:rPr>
        <w:t>厦门万翔网络商务有限公司</w:t>
      </w:r>
    </w:p>
    <w:p>
      <w:pPr>
        <w:spacing w:after="0" w:line="440" w:lineRule="exact"/>
        <w:ind w:firstLine="480" w:firstLineChars="200"/>
        <w:jc w:val="right"/>
        <w:rPr>
          <w:rFonts w:hint="eastAsia"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8</w:t>
      </w:r>
      <w:r>
        <w:rPr>
          <w:rFonts w:ascii="宋体" w:hAnsi="宋体" w:eastAsia="宋体"/>
          <w:sz w:val="24"/>
          <w:szCs w:val="24"/>
        </w:rPr>
        <w:t>月</w:t>
      </w:r>
      <w:r>
        <w:rPr>
          <w:rFonts w:hint="eastAsia" w:ascii="宋体" w:hAnsi="宋体" w:eastAsia="宋体"/>
          <w:sz w:val="24"/>
          <w:szCs w:val="24"/>
          <w:lang w:val="en-US" w:eastAsia="zh-CN"/>
        </w:rPr>
        <w:t>27</w:t>
      </w:r>
      <w:bookmarkStart w:id="1" w:name="_GoBack"/>
      <w:bookmarkEnd w:id="1"/>
      <w:r>
        <w:rPr>
          <w:rFonts w:ascii="宋体" w:hAnsi="宋体" w:eastAsia="宋体"/>
          <w:sz w:val="24"/>
          <w:szCs w:val="24"/>
        </w:rPr>
        <w:t>日</w:t>
      </w:r>
    </w:p>
    <w:p>
      <w:pPr>
        <w:spacing w:line="460" w:lineRule="exact"/>
        <w:ind w:firstLine="480" w:firstLineChars="200"/>
        <w:rPr>
          <w:rFonts w:hint="eastAsia" w:ascii="宋体" w:hAnsi="宋体" w:eastAsia="宋体"/>
          <w:sz w:val="24"/>
          <w:szCs w:val="24"/>
        </w:rPr>
        <w:sectPr>
          <w:pgSz w:w="11906" w:h="16838"/>
          <w:pgMar w:top="1077" w:right="1797" w:bottom="1077" w:left="1797" w:header="851" w:footer="992" w:gutter="0"/>
          <w:pgBorders>
            <w:top w:val="none" w:sz="0" w:space="0"/>
            <w:left w:val="none" w:sz="0" w:space="0"/>
            <w:bottom w:val="none" w:sz="0" w:space="0"/>
            <w:right w:val="none" w:sz="0" w:space="0"/>
          </w:pgBorders>
          <w:cols w:space="425" w:num="1"/>
          <w:docGrid w:type="lines" w:linePitch="312" w:charSpace="0"/>
        </w:sectPr>
      </w:pPr>
    </w:p>
    <w:p>
      <w:pPr>
        <w:spacing w:beforeLines="20" w:line="360" w:lineRule="auto"/>
        <w:rPr>
          <w:rFonts w:hint="eastAsia" w:ascii="黑体" w:hAnsi="黑体" w:eastAsia="黑体"/>
          <w:sz w:val="24"/>
          <w:szCs w:val="32"/>
        </w:rPr>
      </w:pPr>
      <w:r>
        <w:rPr>
          <w:rFonts w:hint="eastAsia" w:ascii="黑体" w:hAnsi="黑体" w:eastAsia="黑体"/>
          <w:sz w:val="24"/>
          <w:szCs w:val="32"/>
        </w:rPr>
        <w:t>附件</w:t>
      </w:r>
      <w:r>
        <w:rPr>
          <w:rFonts w:hint="eastAsia" w:ascii="黑体" w:hAnsi="黑体" w:eastAsia="黑体"/>
          <w:sz w:val="24"/>
          <w:szCs w:val="32"/>
          <w:lang w:val="en-US" w:eastAsia="zh-CN"/>
        </w:rPr>
        <w:t>1</w:t>
      </w:r>
      <w:r>
        <w:rPr>
          <w:rFonts w:hint="eastAsia" w:ascii="黑体" w:hAnsi="黑体" w:eastAsia="黑体"/>
          <w:sz w:val="24"/>
          <w:szCs w:val="32"/>
        </w:rPr>
        <w:t>：定制茶叶产品清单</w:t>
      </w:r>
    </w:p>
    <w:tbl>
      <w:tblPr>
        <w:tblStyle w:val="5"/>
        <w:tblW w:w="10786" w:type="dxa"/>
        <w:jc w:val="center"/>
        <w:tblInd w:w="0" w:type="dxa"/>
        <w:tblLayout w:type="fixed"/>
        <w:tblCellMar>
          <w:top w:w="0" w:type="dxa"/>
          <w:left w:w="108" w:type="dxa"/>
          <w:bottom w:w="0" w:type="dxa"/>
          <w:right w:w="108" w:type="dxa"/>
        </w:tblCellMar>
      </w:tblPr>
      <w:tblGrid>
        <w:gridCol w:w="888"/>
        <w:gridCol w:w="993"/>
        <w:gridCol w:w="1134"/>
        <w:gridCol w:w="850"/>
        <w:gridCol w:w="1276"/>
        <w:gridCol w:w="1418"/>
        <w:gridCol w:w="850"/>
        <w:gridCol w:w="1134"/>
        <w:gridCol w:w="968"/>
        <w:gridCol w:w="1275"/>
      </w:tblGrid>
      <w:tr>
        <w:tblPrEx>
          <w:tblLayout w:type="fixed"/>
          <w:tblCellMar>
            <w:top w:w="0" w:type="dxa"/>
            <w:left w:w="108" w:type="dxa"/>
            <w:bottom w:w="0" w:type="dxa"/>
            <w:right w:w="108" w:type="dxa"/>
          </w:tblCellMar>
        </w:tblPrEx>
        <w:trPr>
          <w:trHeight w:val="837" w:hRule="atLeast"/>
          <w:jc w:val="center"/>
        </w:trPr>
        <w:tc>
          <w:tcPr>
            <w:tcW w:w="8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分类</w:t>
            </w:r>
          </w:p>
        </w:tc>
        <w:tc>
          <w:tcPr>
            <w:tcW w:w="99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品种</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价位1</w:t>
            </w:r>
          </w:p>
          <w:p>
            <w:pPr>
              <w:jc w:val="center"/>
              <w:rPr>
                <w:rFonts w:hint="eastAsia" w:ascii="宋体" w:hAnsi="宋体"/>
                <w:b/>
                <w:color w:val="000000"/>
                <w:szCs w:val="21"/>
              </w:rPr>
            </w:pPr>
            <w:r>
              <w:rPr>
                <w:rFonts w:hint="eastAsia" w:ascii="宋体" w:hAnsi="宋体"/>
                <w:b/>
                <w:color w:val="000000"/>
                <w:szCs w:val="21"/>
              </w:rPr>
              <w:t>（元/斤）</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需求数量（斤）</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规格1</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规格2</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规格3</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价位2</w:t>
            </w:r>
          </w:p>
          <w:p>
            <w:pPr>
              <w:jc w:val="center"/>
              <w:rPr>
                <w:rFonts w:hint="eastAsia" w:ascii="宋体" w:hAnsi="宋体"/>
                <w:b/>
                <w:color w:val="000000"/>
                <w:szCs w:val="21"/>
              </w:rPr>
            </w:pPr>
            <w:r>
              <w:rPr>
                <w:rFonts w:hint="eastAsia" w:ascii="宋体" w:hAnsi="宋体"/>
                <w:b/>
                <w:color w:val="000000"/>
                <w:szCs w:val="21"/>
              </w:rPr>
              <w:t>（元/斤）</w:t>
            </w:r>
          </w:p>
        </w:tc>
        <w:tc>
          <w:tcPr>
            <w:tcW w:w="9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需求数量（斤）</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b/>
                <w:color w:val="000000"/>
                <w:szCs w:val="21"/>
              </w:rPr>
            </w:pPr>
            <w:r>
              <w:rPr>
                <w:rFonts w:hint="eastAsia" w:ascii="宋体" w:hAnsi="宋体"/>
                <w:b/>
                <w:color w:val="000000"/>
                <w:szCs w:val="21"/>
              </w:rPr>
              <w:t>规格4</w:t>
            </w:r>
          </w:p>
        </w:tc>
      </w:tr>
      <w:tr>
        <w:tblPrEx>
          <w:tblLayout w:type="fixed"/>
          <w:tblCellMar>
            <w:top w:w="0" w:type="dxa"/>
            <w:left w:w="108" w:type="dxa"/>
            <w:bottom w:w="0" w:type="dxa"/>
            <w:right w:w="108" w:type="dxa"/>
          </w:tblCellMar>
        </w:tblPrEx>
        <w:trPr>
          <w:trHeight w:val="855" w:hRule="atLeast"/>
          <w:jc w:val="center"/>
        </w:trPr>
        <w:tc>
          <w:tcPr>
            <w:tcW w:w="888" w:type="dxa"/>
            <w:vMerge w:val="restart"/>
            <w:tcBorders>
              <w:top w:val="single" w:color="auto" w:sz="6" w:space="0"/>
              <w:left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合同包一</w:t>
            </w:r>
          </w:p>
          <w:p>
            <w:pPr>
              <w:jc w:val="center"/>
              <w:rPr>
                <w:rFonts w:hint="eastAsia" w:ascii="宋体" w:hAnsi="宋体"/>
                <w:color w:val="000000"/>
                <w:szCs w:val="21"/>
              </w:rPr>
            </w:pPr>
            <w:r>
              <w:rPr>
                <w:rFonts w:hint="eastAsia" w:ascii="宋体" w:hAnsi="宋体"/>
                <w:color w:val="000000"/>
                <w:szCs w:val="21"/>
              </w:rPr>
              <w:t>岩茶</w:t>
            </w:r>
          </w:p>
        </w:tc>
        <w:tc>
          <w:tcPr>
            <w:tcW w:w="99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水仙</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110-130</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5000</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250g</w:t>
            </w:r>
          </w:p>
          <w:p>
            <w:pPr>
              <w:jc w:val="center"/>
              <w:rPr>
                <w:rFonts w:hint="eastAsia" w:ascii="宋体" w:hAnsi="宋体"/>
                <w:color w:val="000000"/>
                <w:szCs w:val="21"/>
              </w:rPr>
            </w:pPr>
            <w:r>
              <w:rPr>
                <w:rFonts w:hint="eastAsia" w:ascii="宋体" w:hAnsi="宋体"/>
                <w:color w:val="000000"/>
                <w:szCs w:val="21"/>
              </w:rPr>
              <w:t>(30泡）/盒</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100g</w:t>
            </w:r>
          </w:p>
          <w:p>
            <w:pPr>
              <w:jc w:val="center"/>
              <w:rPr>
                <w:rFonts w:hint="eastAsia" w:ascii="宋体" w:hAnsi="宋体"/>
                <w:color w:val="000000"/>
                <w:szCs w:val="21"/>
              </w:rPr>
            </w:pPr>
            <w:r>
              <w:rPr>
                <w:rFonts w:hint="eastAsia" w:ascii="宋体" w:hAnsi="宋体"/>
                <w:color w:val="000000"/>
                <w:szCs w:val="21"/>
              </w:rPr>
              <w:t>（12泡）/盒</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500g/袋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1200-</w:t>
            </w:r>
          </w:p>
          <w:p>
            <w:pPr>
              <w:jc w:val="center"/>
              <w:rPr>
                <w:rFonts w:hint="eastAsia" w:ascii="宋体" w:hAnsi="宋体"/>
                <w:color w:val="000000"/>
                <w:szCs w:val="21"/>
              </w:rPr>
            </w:pPr>
            <w:r>
              <w:rPr>
                <w:rFonts w:hint="eastAsia" w:ascii="宋体" w:hAnsi="宋体"/>
                <w:color w:val="000000"/>
                <w:szCs w:val="21"/>
              </w:rPr>
              <w:t>1500</w:t>
            </w:r>
          </w:p>
        </w:tc>
        <w:tc>
          <w:tcPr>
            <w:tcW w:w="9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200</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51g</w:t>
            </w:r>
          </w:p>
          <w:p>
            <w:pPr>
              <w:jc w:val="center"/>
              <w:rPr>
                <w:rFonts w:hint="eastAsia" w:ascii="宋体" w:hAnsi="宋体"/>
                <w:color w:val="000000"/>
                <w:szCs w:val="21"/>
              </w:rPr>
            </w:pPr>
            <w:r>
              <w:rPr>
                <w:rFonts w:hint="eastAsia" w:ascii="宋体" w:hAnsi="宋体"/>
                <w:color w:val="000000"/>
                <w:szCs w:val="21"/>
              </w:rPr>
              <w:t>(6泡）/盒</w:t>
            </w:r>
          </w:p>
        </w:tc>
      </w:tr>
      <w:tr>
        <w:tblPrEx>
          <w:tblLayout w:type="fixed"/>
          <w:tblCellMar>
            <w:top w:w="0" w:type="dxa"/>
            <w:left w:w="108" w:type="dxa"/>
            <w:bottom w:w="0" w:type="dxa"/>
            <w:right w:w="108" w:type="dxa"/>
          </w:tblCellMar>
        </w:tblPrEx>
        <w:trPr>
          <w:trHeight w:val="855" w:hRule="atLeast"/>
          <w:jc w:val="center"/>
        </w:trPr>
        <w:tc>
          <w:tcPr>
            <w:tcW w:w="888" w:type="dxa"/>
            <w:vMerge w:val="continue"/>
            <w:tcBorders>
              <w:left w:val="single" w:color="auto" w:sz="6" w:space="0"/>
              <w:right w:val="single" w:color="auto" w:sz="6" w:space="0"/>
              <w:tl2br w:val="nil"/>
              <w:tr2bl w:val="nil"/>
            </w:tcBorders>
            <w:vAlign w:val="center"/>
          </w:tcPr>
          <w:p>
            <w:pPr>
              <w:jc w:val="center"/>
              <w:rPr>
                <w:rFonts w:hint="eastAsia" w:ascii="宋体" w:hAnsi="宋体"/>
                <w:color w:val="000000"/>
                <w:szCs w:val="21"/>
              </w:rPr>
            </w:pPr>
          </w:p>
        </w:tc>
        <w:tc>
          <w:tcPr>
            <w:tcW w:w="99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肉桂</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110-130</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3000</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250g</w:t>
            </w:r>
          </w:p>
          <w:p>
            <w:pPr>
              <w:jc w:val="center"/>
              <w:rPr>
                <w:rFonts w:hint="eastAsia" w:ascii="宋体" w:hAnsi="宋体"/>
                <w:color w:val="000000"/>
                <w:szCs w:val="21"/>
              </w:rPr>
            </w:pPr>
            <w:r>
              <w:rPr>
                <w:rFonts w:hint="eastAsia" w:ascii="宋体" w:hAnsi="宋体"/>
                <w:color w:val="000000"/>
                <w:szCs w:val="21"/>
              </w:rPr>
              <w:t>(30泡）/盒</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100g</w:t>
            </w:r>
          </w:p>
          <w:p>
            <w:pPr>
              <w:jc w:val="center"/>
              <w:rPr>
                <w:rFonts w:hint="eastAsia" w:ascii="宋体" w:hAnsi="宋体"/>
                <w:color w:val="000000"/>
                <w:szCs w:val="21"/>
              </w:rPr>
            </w:pPr>
            <w:r>
              <w:rPr>
                <w:rFonts w:hint="eastAsia" w:ascii="宋体" w:hAnsi="宋体"/>
                <w:color w:val="000000"/>
                <w:szCs w:val="21"/>
              </w:rPr>
              <w:t>（12泡）/盒</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500g/袋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1200-</w:t>
            </w:r>
          </w:p>
          <w:p>
            <w:pPr>
              <w:jc w:val="center"/>
              <w:rPr>
                <w:rFonts w:hint="eastAsia" w:ascii="宋体" w:hAnsi="宋体"/>
                <w:color w:val="000000"/>
                <w:szCs w:val="21"/>
              </w:rPr>
            </w:pPr>
            <w:r>
              <w:rPr>
                <w:rFonts w:hint="eastAsia" w:ascii="宋体" w:hAnsi="宋体"/>
                <w:color w:val="000000"/>
                <w:szCs w:val="21"/>
              </w:rPr>
              <w:t>1500</w:t>
            </w:r>
          </w:p>
        </w:tc>
        <w:tc>
          <w:tcPr>
            <w:tcW w:w="9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200</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51g</w:t>
            </w:r>
          </w:p>
          <w:p>
            <w:pPr>
              <w:jc w:val="center"/>
              <w:rPr>
                <w:rFonts w:hint="eastAsia" w:ascii="宋体" w:hAnsi="宋体"/>
                <w:color w:val="000000"/>
                <w:szCs w:val="21"/>
              </w:rPr>
            </w:pPr>
            <w:r>
              <w:rPr>
                <w:rFonts w:hint="eastAsia" w:ascii="宋体" w:hAnsi="宋体"/>
                <w:color w:val="000000"/>
                <w:szCs w:val="21"/>
              </w:rPr>
              <w:t>(6泡）/盒</w:t>
            </w:r>
          </w:p>
        </w:tc>
      </w:tr>
      <w:tr>
        <w:tblPrEx>
          <w:tblLayout w:type="fixed"/>
          <w:tblCellMar>
            <w:top w:w="0" w:type="dxa"/>
            <w:left w:w="108" w:type="dxa"/>
            <w:bottom w:w="0" w:type="dxa"/>
            <w:right w:w="108" w:type="dxa"/>
          </w:tblCellMar>
        </w:tblPrEx>
        <w:trPr>
          <w:trHeight w:val="855" w:hRule="atLeast"/>
          <w:jc w:val="center"/>
        </w:trPr>
        <w:tc>
          <w:tcPr>
            <w:tcW w:w="888" w:type="dxa"/>
            <w:vMerge w:val="continue"/>
            <w:tcBorders>
              <w:left w:val="single" w:color="auto" w:sz="6" w:space="0"/>
              <w:right w:val="single" w:color="auto" w:sz="6" w:space="0"/>
              <w:tl2br w:val="nil"/>
              <w:tr2bl w:val="nil"/>
            </w:tcBorders>
            <w:vAlign w:val="center"/>
          </w:tcPr>
          <w:p>
            <w:pPr>
              <w:jc w:val="center"/>
              <w:rPr>
                <w:rFonts w:hint="eastAsia" w:ascii="宋体" w:hAnsi="宋体"/>
                <w:color w:val="000000"/>
                <w:szCs w:val="21"/>
              </w:rPr>
            </w:pPr>
          </w:p>
        </w:tc>
        <w:tc>
          <w:tcPr>
            <w:tcW w:w="99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大红袍</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110-130</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3000</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250g</w:t>
            </w:r>
          </w:p>
          <w:p>
            <w:pPr>
              <w:jc w:val="center"/>
              <w:rPr>
                <w:rFonts w:hint="eastAsia" w:ascii="宋体" w:hAnsi="宋体"/>
                <w:color w:val="000000"/>
                <w:szCs w:val="21"/>
              </w:rPr>
            </w:pPr>
            <w:r>
              <w:rPr>
                <w:rFonts w:hint="eastAsia" w:ascii="宋体" w:hAnsi="宋体"/>
                <w:color w:val="000000"/>
                <w:szCs w:val="21"/>
              </w:rPr>
              <w:t>(30泡）/盒</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100g</w:t>
            </w:r>
          </w:p>
          <w:p>
            <w:pPr>
              <w:jc w:val="center"/>
              <w:rPr>
                <w:rFonts w:hint="eastAsia" w:ascii="宋体" w:hAnsi="宋体"/>
                <w:color w:val="000000"/>
                <w:szCs w:val="21"/>
              </w:rPr>
            </w:pPr>
            <w:r>
              <w:rPr>
                <w:rFonts w:hint="eastAsia" w:ascii="宋体" w:hAnsi="宋体"/>
                <w:color w:val="000000"/>
                <w:szCs w:val="21"/>
              </w:rPr>
              <w:t>（12泡）/盒</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500g/袋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p>
        </w:tc>
        <w:tc>
          <w:tcPr>
            <w:tcW w:w="9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570" w:hRule="atLeast"/>
          <w:jc w:val="center"/>
        </w:trPr>
        <w:tc>
          <w:tcPr>
            <w:tcW w:w="888" w:type="dxa"/>
            <w:vMerge w:val="continue"/>
            <w:tcBorders>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p>
        </w:tc>
        <w:tc>
          <w:tcPr>
            <w:tcW w:w="993"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小品种茶</w:t>
            </w:r>
          </w:p>
        </w:tc>
        <w:tc>
          <w:tcPr>
            <w:tcW w:w="1134"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450-500</w:t>
            </w:r>
          </w:p>
        </w:tc>
        <w:tc>
          <w:tcPr>
            <w:tcW w:w="850"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200</w:t>
            </w:r>
          </w:p>
        </w:tc>
        <w:tc>
          <w:tcPr>
            <w:tcW w:w="1276"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153g</w:t>
            </w:r>
          </w:p>
          <w:p>
            <w:pPr>
              <w:jc w:val="center"/>
              <w:rPr>
                <w:rFonts w:hint="eastAsia" w:ascii="宋体" w:hAnsi="宋体"/>
                <w:color w:val="000000"/>
                <w:szCs w:val="21"/>
              </w:rPr>
            </w:pPr>
            <w:r>
              <w:rPr>
                <w:rFonts w:hint="eastAsia" w:ascii="宋体" w:hAnsi="宋体"/>
                <w:color w:val="000000"/>
                <w:szCs w:val="21"/>
              </w:rPr>
              <w:t>(18泡）/盒</w:t>
            </w:r>
          </w:p>
        </w:tc>
        <w:tc>
          <w:tcPr>
            <w:tcW w:w="1418"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p>
        </w:tc>
        <w:tc>
          <w:tcPr>
            <w:tcW w:w="850"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p>
        </w:tc>
        <w:tc>
          <w:tcPr>
            <w:tcW w:w="1134"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p>
        </w:tc>
        <w:tc>
          <w:tcPr>
            <w:tcW w:w="968"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p>
        </w:tc>
        <w:tc>
          <w:tcPr>
            <w:tcW w:w="1275" w:type="dxa"/>
            <w:tcBorders>
              <w:top w:val="single" w:color="auto" w:sz="6" w:space="0"/>
              <w:left w:val="single" w:color="auto" w:sz="6" w:space="0"/>
              <w:bottom w:val="nil"/>
              <w:right w:val="single" w:color="auto" w:sz="6" w:space="0"/>
              <w:tl2br w:val="nil"/>
              <w:tr2bl w:val="nil"/>
            </w:tcBorders>
            <w:vAlign w:val="center"/>
          </w:tcPr>
          <w:p>
            <w:pPr>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304" w:hRule="atLeast"/>
          <w:jc w:val="center"/>
        </w:trPr>
        <w:tc>
          <w:tcPr>
            <w:tcW w:w="10786" w:type="dxa"/>
            <w:gridSpan w:val="10"/>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1318" w:hRule="atLeast"/>
          <w:jc w:val="center"/>
        </w:trPr>
        <w:tc>
          <w:tcPr>
            <w:tcW w:w="8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合同包二</w:t>
            </w:r>
          </w:p>
          <w:p>
            <w:pPr>
              <w:jc w:val="center"/>
              <w:rPr>
                <w:rFonts w:hint="eastAsia" w:ascii="宋体" w:hAnsi="宋体"/>
                <w:color w:val="000000"/>
                <w:szCs w:val="21"/>
              </w:rPr>
            </w:pPr>
            <w:r>
              <w:rPr>
                <w:rFonts w:hint="eastAsia" w:ascii="宋体" w:hAnsi="宋体"/>
                <w:color w:val="000000"/>
                <w:szCs w:val="21"/>
              </w:rPr>
              <w:t>铁观音</w:t>
            </w:r>
          </w:p>
        </w:tc>
        <w:tc>
          <w:tcPr>
            <w:tcW w:w="99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浓香型</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110-130</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700</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250g</w:t>
            </w:r>
          </w:p>
          <w:p>
            <w:pPr>
              <w:jc w:val="center"/>
              <w:rPr>
                <w:rFonts w:hint="eastAsia" w:ascii="宋体" w:hAnsi="宋体"/>
                <w:color w:val="000000"/>
                <w:szCs w:val="21"/>
              </w:rPr>
            </w:pPr>
            <w:r>
              <w:rPr>
                <w:rFonts w:hint="eastAsia" w:ascii="宋体" w:hAnsi="宋体"/>
                <w:color w:val="000000"/>
                <w:szCs w:val="21"/>
              </w:rPr>
              <w:t>(30泡）/盒</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450-500</w:t>
            </w:r>
          </w:p>
        </w:tc>
        <w:tc>
          <w:tcPr>
            <w:tcW w:w="9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200</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153g</w:t>
            </w:r>
          </w:p>
          <w:p>
            <w:pPr>
              <w:jc w:val="center"/>
              <w:rPr>
                <w:rFonts w:hint="eastAsia" w:ascii="宋体" w:hAnsi="宋体"/>
                <w:color w:val="000000"/>
                <w:szCs w:val="21"/>
              </w:rPr>
            </w:pPr>
            <w:r>
              <w:rPr>
                <w:rFonts w:hint="eastAsia" w:ascii="宋体" w:hAnsi="宋体"/>
                <w:color w:val="000000"/>
                <w:szCs w:val="21"/>
              </w:rPr>
              <w:t>(18泡）/盒</w:t>
            </w:r>
          </w:p>
        </w:tc>
      </w:tr>
      <w:tr>
        <w:tblPrEx>
          <w:tblLayout w:type="fixed"/>
          <w:tblCellMar>
            <w:top w:w="0" w:type="dxa"/>
            <w:left w:w="108" w:type="dxa"/>
            <w:bottom w:w="0" w:type="dxa"/>
            <w:right w:w="108" w:type="dxa"/>
          </w:tblCellMar>
        </w:tblPrEx>
        <w:trPr>
          <w:trHeight w:val="616" w:hRule="atLeast"/>
          <w:jc w:val="center"/>
        </w:trPr>
        <w:tc>
          <w:tcPr>
            <w:tcW w:w="10786" w:type="dxa"/>
            <w:gridSpan w:val="10"/>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Cs w:val="21"/>
              </w:rPr>
            </w:pPr>
            <w:r>
              <w:rPr>
                <w:rFonts w:hint="eastAsia" w:ascii="宋体" w:hAnsi="宋体"/>
                <w:color w:val="000000"/>
                <w:szCs w:val="21"/>
              </w:rPr>
              <w:t>所有产品包装方式：定制礼盒（岩茶500g为袋装）</w:t>
            </w:r>
          </w:p>
        </w:tc>
      </w:tr>
    </w:tbl>
    <w:p>
      <w:pPr>
        <w:spacing w:line="440" w:lineRule="exact"/>
        <w:rPr>
          <w:rFonts w:hint="eastAsia" w:ascii="仿宋_GB2312" w:hAnsi="仿宋_GB2312" w:eastAsia="仿宋_GB2312" w:cs="仿宋_GB2312"/>
          <w:sz w:val="24"/>
          <w:szCs w:val="24"/>
        </w:rPr>
        <w:sectPr>
          <w:pgSz w:w="11906" w:h="16838"/>
          <w:pgMar w:top="1077" w:right="1797" w:bottom="1077" w:left="1797" w:header="851" w:footer="992" w:gutter="0"/>
          <w:pgBorders>
            <w:top w:val="none" w:sz="0" w:space="0"/>
            <w:left w:val="none" w:sz="0" w:space="0"/>
            <w:bottom w:val="none" w:sz="0" w:space="0"/>
            <w:right w:val="none" w:sz="0" w:space="0"/>
          </w:pgBorders>
          <w:cols w:space="425" w:num="1"/>
          <w:docGrid w:type="lines" w:linePitch="312" w:charSpace="0"/>
        </w:sectPr>
      </w:pPr>
    </w:p>
    <w:p>
      <w:pPr>
        <w:spacing w:beforeLines="20" w:line="360" w:lineRule="auto"/>
        <w:rPr>
          <w:rFonts w:hint="eastAsia" w:ascii="黑体" w:hAnsi="黑体" w:eastAsia="黑体"/>
          <w:sz w:val="24"/>
          <w:szCs w:val="32"/>
          <w:lang w:eastAsia="zh-CN"/>
        </w:rPr>
      </w:pPr>
      <w:r>
        <w:rPr>
          <w:rFonts w:hint="eastAsia" w:ascii="黑体" w:hAnsi="黑体" w:eastAsia="黑体"/>
          <w:sz w:val="24"/>
          <w:szCs w:val="32"/>
        </w:rPr>
        <w:t>附件</w:t>
      </w:r>
      <w:r>
        <w:rPr>
          <w:rFonts w:hint="eastAsia" w:ascii="黑体" w:hAnsi="黑体" w:eastAsia="黑体"/>
          <w:sz w:val="24"/>
          <w:szCs w:val="32"/>
          <w:lang w:val="en-US" w:eastAsia="zh-CN"/>
        </w:rPr>
        <w:t>2</w:t>
      </w:r>
    </w:p>
    <w:p>
      <w:pPr>
        <w:spacing w:beforeLines="20" w:line="360" w:lineRule="auto"/>
        <w:jc w:val="center"/>
        <w:rPr>
          <w:rFonts w:ascii="黑体" w:hAnsi="黑体" w:eastAsia="黑体"/>
          <w:b/>
          <w:sz w:val="32"/>
          <w:szCs w:val="32"/>
        </w:rPr>
      </w:pPr>
      <w:r>
        <w:rPr>
          <w:rFonts w:hint="eastAsia" w:ascii="黑体" w:hAnsi="黑体" w:eastAsia="黑体"/>
          <w:b/>
          <w:sz w:val="32"/>
          <w:szCs w:val="32"/>
          <w:lang w:val="en-US" w:eastAsia="zh-CN"/>
        </w:rPr>
        <w:t>定制</w:t>
      </w:r>
      <w:r>
        <w:rPr>
          <w:rFonts w:ascii="黑体" w:hAnsi="黑体" w:eastAsia="黑体"/>
          <w:b/>
          <w:sz w:val="32"/>
          <w:szCs w:val="32"/>
        </w:rPr>
        <w:t>茶叶生产供应商承诺函</w:t>
      </w:r>
    </w:p>
    <w:p>
      <w:pPr>
        <w:spacing w:line="440" w:lineRule="exact"/>
        <w:rPr>
          <w:rFonts w:ascii="宋体" w:hAnsi="宋体" w:eastAsia="宋体"/>
          <w:sz w:val="24"/>
          <w:szCs w:val="24"/>
        </w:rPr>
      </w:pPr>
      <w:r>
        <w:rPr>
          <w:rFonts w:hint="eastAsia" w:ascii="宋体" w:hAnsi="宋体" w:eastAsia="宋体"/>
          <w:sz w:val="24"/>
          <w:szCs w:val="24"/>
        </w:rPr>
        <w:t>致厦门万翔网络商务有限公司：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我司已知悉万翔商城为正品行货商城，杜绝以假冒、伪劣、过期等不良品以次充好及其他欺骗消费者和影响贵司声誉的行为。为了共同加强茶叶品质管理，保护消费者合法权益，</w:t>
      </w:r>
      <w:r>
        <w:rPr>
          <w:rFonts w:ascii="宋体" w:hAnsi="宋体" w:eastAsia="宋体"/>
          <w:sz w:val="24"/>
          <w:szCs w:val="24"/>
        </w:rPr>
        <w:t>达到公司既定的质量目标</w:t>
      </w:r>
      <w:r>
        <w:rPr>
          <w:rFonts w:hint="eastAsia" w:ascii="宋体" w:hAnsi="宋体" w:eastAsia="宋体"/>
          <w:sz w:val="24"/>
          <w:szCs w:val="24"/>
        </w:rPr>
        <w:t>，实现双方合作共赢，我司特向贵司做出以下承诺：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1、我司已</w:t>
      </w:r>
      <w:r>
        <w:rPr>
          <w:rFonts w:ascii="宋体" w:hAnsi="宋体" w:eastAsia="宋体"/>
          <w:sz w:val="24"/>
          <w:szCs w:val="24"/>
        </w:rPr>
        <w:t>建立完善的质量管理制度，以确保提供给公司稳定、合格的产品</w:t>
      </w:r>
      <w:r>
        <w:rPr>
          <w:rFonts w:hint="eastAsia" w:ascii="宋体" w:hAnsi="宋体" w:eastAsia="宋体"/>
          <w:sz w:val="24"/>
          <w:szCs w:val="24"/>
        </w:rPr>
        <w:t>。并</w:t>
      </w:r>
      <w:r>
        <w:rPr>
          <w:rFonts w:ascii="宋体" w:hAnsi="宋体" w:eastAsia="宋体"/>
          <w:sz w:val="24"/>
          <w:szCs w:val="24"/>
        </w:rPr>
        <w:t>愿意配合</w:t>
      </w:r>
      <w:r>
        <w:rPr>
          <w:rFonts w:hint="eastAsia" w:ascii="宋体" w:hAnsi="宋体" w:eastAsia="宋体"/>
          <w:sz w:val="24"/>
          <w:szCs w:val="24"/>
        </w:rPr>
        <w:t>贵</w:t>
      </w:r>
      <w:r>
        <w:rPr>
          <w:rFonts w:ascii="宋体" w:hAnsi="宋体" w:eastAsia="宋体"/>
          <w:sz w:val="24"/>
          <w:szCs w:val="24"/>
        </w:rPr>
        <w:t>司不断提高品质管理体系，达到品质目标。</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我司</w:t>
      </w:r>
      <w:r>
        <w:rPr>
          <w:rFonts w:hint="eastAsia" w:ascii="宋体" w:hAnsi="宋体" w:eastAsia="宋体"/>
          <w:sz w:val="24"/>
          <w:szCs w:val="24"/>
        </w:rPr>
        <w:t>将</w:t>
      </w:r>
      <w:r>
        <w:rPr>
          <w:rFonts w:ascii="宋体" w:hAnsi="宋体" w:eastAsia="宋体"/>
          <w:sz w:val="24"/>
          <w:szCs w:val="24"/>
        </w:rPr>
        <w:t>配合贵司安排专门的现场审核人员到工厂进行详尽的现场质量审核</w:t>
      </w:r>
      <w:r>
        <w:rPr>
          <w:rFonts w:hint="eastAsia" w:ascii="宋体" w:hAnsi="宋体" w:eastAsia="宋体"/>
          <w:sz w:val="24"/>
          <w:szCs w:val="24"/>
        </w:rPr>
        <w:t>，</w:t>
      </w:r>
      <w:r>
        <w:rPr>
          <w:rFonts w:ascii="宋体" w:hAnsi="宋体" w:eastAsia="宋体"/>
          <w:sz w:val="24"/>
          <w:szCs w:val="24"/>
        </w:rPr>
        <w:t>并按照现场审核人员的要求提供必要的文件</w:t>
      </w:r>
      <w:r>
        <w:rPr>
          <w:rFonts w:hint="eastAsia" w:ascii="宋体" w:hAnsi="宋体" w:eastAsia="宋体"/>
          <w:sz w:val="24"/>
          <w:szCs w:val="24"/>
        </w:rPr>
        <w:t>和</w:t>
      </w:r>
      <w:r>
        <w:rPr>
          <w:rFonts w:ascii="宋体" w:hAnsi="宋体" w:eastAsia="宋体"/>
          <w:sz w:val="24"/>
          <w:szCs w:val="24"/>
        </w:rPr>
        <w:t>资料。</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3、若我司中标，我司可提供中标原料茶第三方检验报告。</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4、若我司中标，我司可以配合贵司预估量的一定比例进行原料封箱，并保证在封箱原料用完后可以持续供应，保持原料和工艺的稳定性。</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5、若我司中标，每批次茶叶到货时，我司将随大货附送至少6泡该批次茶叶，以便贵司比对样茶评审及批次留样。</w:t>
      </w:r>
    </w:p>
    <w:p>
      <w:pPr>
        <w:spacing w:after="0" w:line="440" w:lineRule="exact"/>
        <w:ind w:firstLine="480" w:firstLineChars="200"/>
        <w:rPr>
          <w:rFonts w:hint="eastAsia" w:ascii="宋体" w:hAnsi="宋体" w:eastAsia="宋体"/>
          <w:color w:val="auto"/>
          <w:sz w:val="24"/>
          <w:szCs w:val="24"/>
          <w:lang w:eastAsia="zh-CN"/>
        </w:rPr>
      </w:pPr>
      <w:r>
        <w:rPr>
          <w:rFonts w:hint="eastAsia" w:ascii="宋体" w:hAnsi="宋体" w:eastAsia="宋体"/>
          <w:sz w:val="24"/>
          <w:szCs w:val="24"/>
        </w:rPr>
        <w:t>6、</w:t>
      </w:r>
      <w:r>
        <w:rPr>
          <w:rFonts w:hint="eastAsia" w:ascii="宋体" w:hAnsi="宋体" w:eastAsia="宋体"/>
          <w:sz w:val="24"/>
          <w:szCs w:val="24"/>
          <w:lang w:val="en-US" w:eastAsia="zh-CN"/>
        </w:rPr>
        <w:t>我司满足产品起订量要求：</w:t>
      </w:r>
      <w:r>
        <w:rPr>
          <w:rFonts w:hint="eastAsia" w:ascii="宋体" w:hAnsi="宋体" w:eastAsia="宋体" w:cs="Times New Roman"/>
          <w:sz w:val="24"/>
          <w:szCs w:val="24"/>
        </w:rPr>
        <w:t>合同包一岩茶：</w:t>
      </w:r>
      <w:r>
        <w:rPr>
          <w:rFonts w:hint="eastAsia" w:ascii="宋体" w:hAnsi="宋体" w:eastAsia="宋体" w:cs="Times New Roman"/>
          <w:sz w:val="24"/>
          <w:szCs w:val="24"/>
          <w:lang w:val="en-US" w:eastAsia="zh-CN"/>
        </w:rPr>
        <w:t>250g规格的起订量不超过200盒/单品，51g、100g与500g规格的起订量不超过100盒/袋，153g规格的起订量不超过50盒/单品</w:t>
      </w:r>
      <w:r>
        <w:rPr>
          <w:rFonts w:hint="eastAsia" w:ascii="宋体" w:hAnsi="宋体" w:eastAsia="宋体" w:cs="Times New Roman"/>
          <w:sz w:val="24"/>
          <w:szCs w:val="24"/>
          <w:lang w:eastAsia="zh-CN"/>
        </w:rPr>
        <w:t>。</w:t>
      </w:r>
      <w:r>
        <w:rPr>
          <w:rFonts w:hint="eastAsia" w:ascii="宋体" w:hAnsi="宋体" w:eastAsia="宋体"/>
          <w:sz w:val="24"/>
          <w:szCs w:val="24"/>
        </w:rPr>
        <w:t>合同包二铁观音：起订量不超过50盒/单品。</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根据参与的项目对应填写</w:t>
      </w:r>
      <w:r>
        <w:rPr>
          <w:rFonts w:hint="eastAsia" w:ascii="宋体" w:hAnsi="宋体" w:eastAsia="宋体"/>
          <w:color w:val="auto"/>
          <w:sz w:val="24"/>
          <w:szCs w:val="24"/>
          <w:lang w:eastAsia="zh-CN"/>
        </w:rPr>
        <w:t>）</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7、我司支持账期内付款（账期指我司供应产品进入贵司指定仓库（以贵司入库单为准）且开具增值税专用发票(税率13%)给贵司到我司支付货款之间的时间）：给予贵司的账期为 30 天。</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8、我司</w:t>
      </w:r>
      <w:r>
        <w:rPr>
          <w:rFonts w:hint="eastAsia" w:ascii="宋体" w:hAnsi="宋体" w:eastAsia="宋体"/>
          <w:sz w:val="24"/>
          <w:szCs w:val="24"/>
        </w:rPr>
        <w:t>拥有响应产品的全部知识产权，保证响应产品不会侵犯任何第三方的著作权、专利权或商标权等知识产权或其他权利。</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、若我司中标，我司同意向贵司缴纳合同金额的2%作为质保金，贵司开具收据给我司作为质保金收取凭证，合作结束且停止供货后无质量及售后问题，我司凭收据可申请退回剩余质保金。</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若我司中标，</w:t>
      </w:r>
      <w:r>
        <w:rPr>
          <w:rFonts w:hint="eastAsia" w:ascii="宋体" w:hAnsi="宋体" w:eastAsia="宋体"/>
          <w:sz w:val="24"/>
          <w:szCs w:val="24"/>
          <w:lang w:val="en-US" w:eastAsia="zh-CN"/>
        </w:rPr>
        <w:t>我司</w:t>
      </w:r>
      <w:r>
        <w:rPr>
          <w:rFonts w:hint="eastAsia" w:ascii="宋体" w:hAnsi="宋体" w:eastAsia="宋体"/>
          <w:sz w:val="24"/>
          <w:szCs w:val="24"/>
        </w:rPr>
        <w:t>支持按</w:t>
      </w:r>
      <w:r>
        <w:rPr>
          <w:rFonts w:hint="eastAsia" w:ascii="宋体" w:hAnsi="宋体" w:eastAsia="宋体"/>
          <w:sz w:val="24"/>
          <w:szCs w:val="24"/>
          <w:lang w:val="en-US" w:eastAsia="zh-CN"/>
        </w:rPr>
        <w:t>贵</w:t>
      </w:r>
      <w:r>
        <w:rPr>
          <w:rFonts w:hint="eastAsia" w:ascii="宋体" w:hAnsi="宋体" w:eastAsia="宋体"/>
          <w:sz w:val="24"/>
          <w:szCs w:val="24"/>
        </w:rPr>
        <w:t>司定制要求免费提供包装设计及样品。</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11、</w:t>
      </w:r>
      <w:r>
        <w:rPr>
          <w:rFonts w:hint="eastAsia" w:ascii="宋体" w:hAnsi="宋体" w:eastAsia="宋体"/>
          <w:sz w:val="24"/>
          <w:szCs w:val="24"/>
        </w:rPr>
        <w:t>若我司中标，</w:t>
      </w:r>
      <w:r>
        <w:rPr>
          <w:rFonts w:hint="eastAsia" w:ascii="宋体" w:hAnsi="宋体" w:eastAsia="宋体"/>
          <w:sz w:val="24"/>
          <w:szCs w:val="24"/>
          <w:lang w:val="en-US" w:eastAsia="zh-CN"/>
        </w:rPr>
        <w:t>我司将</w:t>
      </w:r>
      <w:r>
        <w:rPr>
          <w:rFonts w:hint="eastAsia" w:ascii="宋体" w:hAnsi="宋体" w:eastAsia="宋体"/>
          <w:sz w:val="24"/>
          <w:szCs w:val="24"/>
        </w:rPr>
        <w:t>提供每年至少2场的专业培训，涵盖茶叶知识（品种、工艺、品鉴要点）、产品卖点、客户服务技巧等内容。</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若我司中标，</w:t>
      </w:r>
      <w:r>
        <w:rPr>
          <w:rFonts w:hint="eastAsia" w:ascii="宋体" w:hAnsi="宋体" w:eastAsia="宋体"/>
          <w:sz w:val="24"/>
          <w:szCs w:val="24"/>
          <w:lang w:val="en-US" w:eastAsia="zh-CN"/>
        </w:rPr>
        <w:t>我司将</w:t>
      </w:r>
      <w:r>
        <w:rPr>
          <w:rFonts w:hint="eastAsia" w:ascii="宋体" w:hAnsi="宋体" w:eastAsia="宋体"/>
          <w:sz w:val="24"/>
          <w:szCs w:val="24"/>
        </w:rPr>
        <w:t>配合</w:t>
      </w:r>
      <w:r>
        <w:rPr>
          <w:rFonts w:hint="eastAsia" w:ascii="宋体" w:hAnsi="宋体" w:eastAsia="宋体"/>
          <w:sz w:val="24"/>
          <w:szCs w:val="24"/>
          <w:lang w:val="en-US" w:eastAsia="zh-CN"/>
        </w:rPr>
        <w:t>贵司</w:t>
      </w:r>
      <w:r>
        <w:rPr>
          <w:rFonts w:hint="eastAsia" w:ascii="宋体" w:hAnsi="宋体" w:eastAsia="宋体"/>
          <w:sz w:val="24"/>
          <w:szCs w:val="24"/>
        </w:rPr>
        <w:t>定期举办茶艺品鉴活动，配置专业茶艺师（中级以上）并根据</w:t>
      </w:r>
      <w:r>
        <w:rPr>
          <w:rFonts w:hint="eastAsia" w:ascii="宋体" w:hAnsi="宋体" w:eastAsia="宋体"/>
          <w:sz w:val="24"/>
          <w:szCs w:val="24"/>
          <w:lang w:val="en-US" w:eastAsia="zh-CN"/>
        </w:rPr>
        <w:t>贵</w:t>
      </w:r>
      <w:r>
        <w:rPr>
          <w:rFonts w:hint="eastAsia" w:ascii="宋体" w:hAnsi="宋体" w:eastAsia="宋体"/>
          <w:sz w:val="24"/>
          <w:szCs w:val="24"/>
        </w:rPr>
        <w:t>司要求提供活动方案及现场布置效果图，活动所需物料均由</w:t>
      </w:r>
      <w:r>
        <w:rPr>
          <w:rFonts w:hint="eastAsia" w:ascii="宋体" w:hAnsi="宋体" w:eastAsia="宋体"/>
          <w:sz w:val="24"/>
          <w:szCs w:val="24"/>
          <w:lang w:val="en-US" w:eastAsia="zh-CN"/>
        </w:rPr>
        <w:t>我司</w:t>
      </w:r>
      <w:r>
        <w:rPr>
          <w:rFonts w:hint="eastAsia" w:ascii="宋体" w:hAnsi="宋体" w:eastAsia="宋体"/>
          <w:sz w:val="24"/>
          <w:szCs w:val="24"/>
        </w:rPr>
        <w:t>提供。</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以上规定我司能够认真遵守并履行，共同维护双方合作关系。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供应商单位名称（签字盖章）：                   </w:t>
      </w:r>
    </w:p>
    <w:p>
      <w:pPr>
        <w:spacing w:line="440" w:lineRule="exact"/>
        <w:ind w:firstLine="480" w:firstLineChars="200"/>
        <w:jc w:val="right"/>
        <w:rPr>
          <w:rFonts w:ascii="宋体" w:hAnsi="宋体" w:eastAsia="宋体"/>
          <w:sz w:val="24"/>
          <w:szCs w:val="24"/>
        </w:rPr>
      </w:pPr>
    </w:p>
    <w:p>
      <w:pPr>
        <w:spacing w:line="440" w:lineRule="exact"/>
        <w:ind w:firstLine="480" w:firstLineChars="200"/>
        <w:jc w:val="right"/>
        <w:rPr>
          <w:rFonts w:hint="eastAsia" w:ascii="宋体" w:hAnsi="宋体" w:eastAsia="宋体"/>
          <w:sz w:val="24"/>
          <w:szCs w:val="24"/>
        </w:rPr>
      </w:pPr>
      <w:r>
        <w:rPr>
          <w:rFonts w:hint="eastAsia" w:ascii="宋体" w:hAnsi="宋体" w:eastAsia="宋体"/>
          <w:sz w:val="24"/>
          <w:szCs w:val="24"/>
        </w:rPr>
        <w:t>日期：    年   月   日</w:t>
      </w:r>
    </w:p>
    <w:p>
      <w:pPr>
        <w:spacing w:line="440" w:lineRule="exact"/>
        <w:ind w:firstLine="480" w:firstLineChars="200"/>
        <w:jc w:val="left"/>
        <w:rPr>
          <w:rFonts w:hint="eastAsia" w:ascii="宋体" w:hAnsi="宋体" w:eastAsia="宋体"/>
          <w:sz w:val="24"/>
          <w:szCs w:val="24"/>
        </w:rPr>
        <w:sectPr>
          <w:pgSz w:w="11906" w:h="16838"/>
          <w:pgMar w:top="1077" w:right="1797" w:bottom="1077" w:left="1797" w:header="851" w:footer="992" w:gutter="0"/>
          <w:pgBorders>
            <w:top w:val="none" w:sz="0" w:space="0"/>
            <w:left w:val="none" w:sz="0" w:space="0"/>
            <w:bottom w:val="none" w:sz="0" w:space="0"/>
            <w:right w:val="none" w:sz="0" w:space="0"/>
          </w:pgBorders>
          <w:cols w:space="425" w:num="1"/>
          <w:docGrid w:type="lines" w:linePitch="312" w:charSpace="0"/>
        </w:sectPr>
      </w:pPr>
    </w:p>
    <w:p>
      <w:pPr>
        <w:spacing w:beforeLines="20" w:line="360" w:lineRule="auto"/>
        <w:rPr>
          <w:rFonts w:hint="eastAsia" w:ascii="黑体" w:hAnsi="黑体" w:eastAsia="黑体"/>
          <w:sz w:val="24"/>
          <w:szCs w:val="32"/>
          <w:lang w:val="en-US" w:eastAsia="zh-CN"/>
        </w:rPr>
      </w:pPr>
      <w:r>
        <w:rPr>
          <w:rFonts w:hint="eastAsia" w:ascii="黑体" w:hAnsi="黑体" w:eastAsia="黑体"/>
          <w:sz w:val="24"/>
          <w:szCs w:val="32"/>
          <w:lang w:val="en-US" w:eastAsia="zh-CN"/>
        </w:rPr>
        <w:t>附件3</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b/>
          <w:color w:val="000000"/>
          <w:sz w:val="28"/>
          <w:szCs w:val="28"/>
        </w:rPr>
      </w:pPr>
      <w:r>
        <w:rPr>
          <w:rFonts w:hint="eastAsia" w:ascii="宋体" w:hAnsi="宋体"/>
          <w:b/>
          <w:color w:val="000000"/>
          <w:sz w:val="28"/>
          <w:szCs w:val="28"/>
        </w:rPr>
        <w:t>廉洁承诺书</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为促进廉洁自律有关规定的落实，打击贿赂、以权谋私等违法犯罪行为，保证各项经营活动健康有序开展，维护员工职业操守，提高合作效率，本单位在与厦门万翔网络商务有限公司开展</w:t>
      </w:r>
      <w:r>
        <w:rPr>
          <w:rFonts w:ascii="Arial" w:hAnsi="Arial" w:cs="Arial"/>
          <w:color w:val="000000"/>
          <w:spacing w:val="-9"/>
          <w:sz w:val="24"/>
          <w:szCs w:val="24"/>
        </w:rPr>
        <w:t>合作</w:t>
      </w:r>
      <w:r>
        <w:rPr>
          <w:rFonts w:hint="eastAsia" w:ascii="宋体" w:hAnsi="宋体" w:eastAsia="宋体"/>
          <w:sz w:val="24"/>
          <w:szCs w:val="24"/>
        </w:rPr>
        <w:t xml:space="preserve">业务活动中承诺： </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一、自觉遵守国家法律、法规，按照《中华人民共和国反不正当竞争法》、《关于禁止商业贿赂行为的暂行规定》以及有关要求进行各项业务活动。</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二、不向厦门万翔网络商务有限公司的工作人员及其亲属馈赠礼金、礼品（含有价证券）；不向厦门万翔网络商务有限公司的工作人员提供任何应由其个人支付报酬的劳务（如：建、修住宅等）和其它服务；不为厦门万翔网络商务有限公司的工作人员安排可能影响公正执行公务的任何活动（如：旅游、高消费宴请、娱乐等）；不为厦门万翔网络商务有限公司的工作人员支付应由其个人支付的任何赞助费、宣传费、咨询费、劳务费等；不为厦门万翔网络商务有限公司的工作人员报销任何名义的个人消费凭证；不为厦门万翔网络商务有限公司的工作人员安排违反社会公德的活动；不为厦门万翔网络商务有限公司的工作人员提供经商、办企业、消费提供特殊便利或优惠等。</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三、不与其他经营者串通报价和投标，不排挤其他经营者的公平竞争，损害其他经营者的合法权益；不弄虚作假、高估冒算。</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四、发现厦门万翔网络商务有限公司的工作人员有受贿行为或索贿要求、徇私舞弊、滥用职权时，将予以举报并提供证据。举报电话：5705656或5701606；举报邮箱：</w:t>
      </w:r>
      <w:r>
        <w:rPr>
          <w:rFonts w:ascii="Microsoft YaHei UI" w:hAnsi="Microsoft YaHei UI" w:eastAsia="Microsoft YaHei UI" w:cs="Microsoft YaHei UI"/>
          <w:i w:val="0"/>
          <w:caps w:val="0"/>
          <w:color w:val="000000"/>
          <w:spacing w:val="0"/>
          <w:sz w:val="21"/>
          <w:szCs w:val="21"/>
          <w:shd w:val="clear" w:fill="FFFFFF"/>
        </w:rPr>
        <w:t>cts@iport.com.cn</w:t>
      </w:r>
      <w:r>
        <w:rPr>
          <w:rFonts w:hint="eastAsia" w:ascii="宋体" w:hAnsi="宋体" w:eastAsia="宋体"/>
          <w:sz w:val="24"/>
          <w:szCs w:val="24"/>
        </w:rPr>
        <w:t>；举报信件：</w:t>
      </w:r>
      <w:r>
        <w:rPr>
          <w:rFonts w:hint="eastAsia" w:ascii="新宋体" w:hAnsi="新宋体" w:eastAsia="新宋体"/>
          <w:sz w:val="24"/>
          <w:lang w:val="zh-CN"/>
        </w:rPr>
        <w:t>厦门</w:t>
      </w:r>
      <w:r>
        <w:rPr>
          <w:rFonts w:hint="eastAsia" w:ascii="新宋体" w:hAnsi="新宋体" w:eastAsia="新宋体"/>
          <w:sz w:val="24"/>
        </w:rPr>
        <w:t>机场北路476号</w:t>
      </w:r>
      <w:r>
        <w:rPr>
          <w:rFonts w:hint="eastAsia" w:ascii="新宋体" w:hAnsi="新宋体" w:eastAsia="新宋体"/>
          <w:sz w:val="24"/>
          <w:lang w:val="zh-CN"/>
        </w:rPr>
        <w:t>万翔网络商务有限公司</w:t>
      </w:r>
      <w:r>
        <w:rPr>
          <w:rFonts w:hint="eastAsia" w:ascii="宋体" w:hAnsi="宋体" w:eastAsia="宋体"/>
          <w:sz w:val="24"/>
          <w:szCs w:val="24"/>
        </w:rPr>
        <w:t>，总经理收。</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五、自觉接受监督，本单位及员工若有违反本承诺书（包括但不限于本承诺书所列举禁止项目），致使厦门万翔网络商务有限公司工作人员受到纪检监察部门党纪、政纪处分，自处分确定之日起三日内，本单位自愿支付贵公司2万元人民币违约金；致使厦门万翔网络商务有限公司工作人员受到司法机关刑事追究（判处拘役或有期徒刑以上刑罚处罚），自判决生效之日起三日内，本单位自愿支付贵公司5万元人民币违约金。</w:t>
      </w:r>
    </w:p>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特此承诺。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投标人名称（盖章）：                   法定代表人（或授权代表）：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联系电话：                            日期：</w:t>
      </w:r>
    </w:p>
    <w:p>
      <w:pPr>
        <w:spacing w:beforeLines="20" w:line="360" w:lineRule="auto"/>
        <w:rPr>
          <w:rFonts w:hint="default" w:ascii="黑体" w:hAnsi="黑体" w:eastAsia="黑体"/>
          <w:sz w:val="24"/>
          <w:szCs w:val="32"/>
          <w:lang w:val="en-US" w:eastAsia="zh-CN"/>
        </w:rPr>
        <w:sectPr>
          <w:pgSz w:w="11906" w:h="16838"/>
          <w:pgMar w:top="1077" w:right="1797" w:bottom="1077" w:left="1797" w:header="851" w:footer="992" w:gutter="0"/>
          <w:pgBorders>
            <w:top w:val="none" w:sz="0" w:space="0"/>
            <w:left w:val="none" w:sz="0" w:space="0"/>
            <w:bottom w:val="none" w:sz="0" w:space="0"/>
            <w:right w:val="none" w:sz="0" w:space="0"/>
          </w:pgBorders>
          <w:cols w:space="425" w:num="1"/>
          <w:docGrid w:type="lines" w:linePitch="312" w:charSpace="0"/>
        </w:sectPr>
      </w:pPr>
    </w:p>
    <w:p>
      <w:pPr>
        <w:spacing w:beforeLines="20" w:line="360" w:lineRule="auto"/>
        <w:rPr>
          <w:rFonts w:hint="eastAsia" w:ascii="黑体" w:hAnsi="黑体" w:eastAsia="黑体"/>
          <w:sz w:val="24"/>
          <w:szCs w:val="32"/>
          <w:lang w:eastAsia="zh-CN"/>
        </w:rPr>
      </w:pPr>
      <w:r>
        <w:rPr>
          <w:rFonts w:hint="eastAsia" w:ascii="黑体" w:hAnsi="黑体" w:eastAsia="黑体"/>
          <w:sz w:val="24"/>
          <w:szCs w:val="32"/>
        </w:rPr>
        <w:t>附件</w:t>
      </w:r>
      <w:r>
        <w:rPr>
          <w:rFonts w:hint="eastAsia" w:ascii="黑体" w:hAnsi="黑体" w:eastAsia="黑体"/>
          <w:sz w:val="24"/>
          <w:szCs w:val="32"/>
          <w:lang w:val="en-US" w:eastAsia="zh-CN"/>
        </w:rPr>
        <w:t>4</w:t>
      </w:r>
    </w:p>
    <w:p>
      <w:pPr>
        <w:widowControl/>
        <w:jc w:val="center"/>
        <w:rPr>
          <w:b/>
          <w:sz w:val="28"/>
        </w:rPr>
      </w:pPr>
      <w:r>
        <w:rPr>
          <w:rFonts w:hint="eastAsia"/>
          <w:b/>
          <w:sz w:val="28"/>
        </w:rPr>
        <w:t>供应商考评表</w:t>
      </w:r>
    </w:p>
    <w:tbl>
      <w:tblPr>
        <w:tblStyle w:val="5"/>
        <w:tblW w:w="8364" w:type="dxa"/>
        <w:jc w:val="center"/>
        <w:tblInd w:w="81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752"/>
        <w:gridCol w:w="1747"/>
        <w:gridCol w:w="20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784" w:type="dxa"/>
            <w:tcBorders>
              <w:tl2br w:val="nil"/>
              <w:tr2bl w:val="nil"/>
            </w:tcBorders>
            <w:vAlign w:val="center"/>
          </w:tcPr>
          <w:p>
            <w:pPr>
              <w:snapToGrid w:val="0"/>
              <w:jc w:val="center"/>
              <w:rPr>
                <w:rFonts w:ascii="宋体" w:hAnsi="宋体"/>
                <w:sz w:val="24"/>
              </w:rPr>
            </w:pPr>
            <w:r>
              <w:rPr>
                <w:rFonts w:hint="eastAsia" w:ascii="宋体" w:hAnsi="宋体"/>
                <w:sz w:val="24"/>
              </w:rPr>
              <w:t>供应商名称</w:t>
            </w:r>
          </w:p>
        </w:tc>
        <w:tc>
          <w:tcPr>
            <w:tcW w:w="2752" w:type="dxa"/>
            <w:tcBorders>
              <w:tl2br w:val="nil"/>
              <w:tr2bl w:val="nil"/>
            </w:tcBorders>
            <w:vAlign w:val="center"/>
          </w:tcPr>
          <w:p>
            <w:pPr>
              <w:snapToGrid w:val="0"/>
              <w:rPr>
                <w:rFonts w:ascii="宋体" w:hAnsi="宋体"/>
                <w:sz w:val="24"/>
              </w:rPr>
            </w:pPr>
          </w:p>
        </w:tc>
        <w:tc>
          <w:tcPr>
            <w:tcW w:w="1747" w:type="dxa"/>
            <w:tcBorders>
              <w:tl2br w:val="nil"/>
              <w:tr2bl w:val="nil"/>
            </w:tcBorders>
            <w:vAlign w:val="center"/>
          </w:tcPr>
          <w:p>
            <w:pPr>
              <w:snapToGrid w:val="0"/>
              <w:jc w:val="center"/>
              <w:rPr>
                <w:rFonts w:ascii="宋体" w:hAnsi="宋体"/>
                <w:sz w:val="24"/>
              </w:rPr>
            </w:pPr>
            <w:r>
              <w:rPr>
                <w:rFonts w:hint="eastAsia" w:ascii="宋体" w:hAnsi="宋体"/>
                <w:sz w:val="24"/>
              </w:rPr>
              <w:t>联 系 人</w:t>
            </w:r>
          </w:p>
        </w:tc>
        <w:tc>
          <w:tcPr>
            <w:tcW w:w="2081" w:type="dxa"/>
            <w:tcBorders>
              <w:tl2br w:val="nil"/>
              <w:tr2bl w:val="nil"/>
            </w:tcBorders>
            <w:vAlign w:val="center"/>
          </w:tcPr>
          <w:p>
            <w:pPr>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784" w:type="dxa"/>
            <w:tcBorders>
              <w:tl2br w:val="nil"/>
              <w:tr2bl w:val="nil"/>
            </w:tcBorders>
            <w:vAlign w:val="center"/>
          </w:tcPr>
          <w:p>
            <w:pPr>
              <w:snapToGrid w:val="0"/>
              <w:jc w:val="center"/>
              <w:rPr>
                <w:rFonts w:ascii="宋体" w:hAnsi="宋体"/>
                <w:sz w:val="24"/>
              </w:rPr>
            </w:pPr>
            <w:r>
              <w:rPr>
                <w:rFonts w:hint="eastAsia" w:ascii="宋体" w:hAnsi="宋体"/>
                <w:sz w:val="24"/>
              </w:rPr>
              <w:t>审核日期</w:t>
            </w:r>
          </w:p>
        </w:tc>
        <w:tc>
          <w:tcPr>
            <w:tcW w:w="2752" w:type="dxa"/>
            <w:tcBorders>
              <w:tl2br w:val="nil"/>
              <w:tr2bl w:val="nil"/>
            </w:tcBorders>
            <w:vAlign w:val="center"/>
          </w:tcPr>
          <w:p>
            <w:pPr>
              <w:snapToGrid w:val="0"/>
              <w:rPr>
                <w:rFonts w:ascii="宋体" w:hAnsi="宋体"/>
                <w:sz w:val="24"/>
              </w:rPr>
            </w:pPr>
          </w:p>
        </w:tc>
        <w:tc>
          <w:tcPr>
            <w:tcW w:w="1747" w:type="dxa"/>
            <w:tcBorders>
              <w:tl2br w:val="nil"/>
              <w:tr2bl w:val="nil"/>
            </w:tcBorders>
            <w:vAlign w:val="center"/>
          </w:tcPr>
          <w:p>
            <w:pPr>
              <w:snapToGrid w:val="0"/>
              <w:jc w:val="center"/>
              <w:rPr>
                <w:rFonts w:ascii="宋体" w:hAnsi="宋体"/>
                <w:sz w:val="24"/>
              </w:rPr>
            </w:pPr>
            <w:r>
              <w:rPr>
                <w:rFonts w:hint="eastAsia" w:ascii="宋体" w:hAnsi="宋体"/>
                <w:sz w:val="24"/>
              </w:rPr>
              <w:t>联系电话</w:t>
            </w:r>
          </w:p>
        </w:tc>
        <w:tc>
          <w:tcPr>
            <w:tcW w:w="2081" w:type="dxa"/>
            <w:tcBorders>
              <w:tl2br w:val="nil"/>
              <w:tr2bl w:val="nil"/>
            </w:tcBorders>
            <w:vAlign w:val="center"/>
          </w:tcPr>
          <w:p>
            <w:pPr>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784" w:type="dxa"/>
            <w:tcBorders>
              <w:tl2br w:val="nil"/>
              <w:tr2bl w:val="nil"/>
            </w:tcBorders>
            <w:vAlign w:val="center"/>
          </w:tcPr>
          <w:p>
            <w:pPr>
              <w:snapToGrid w:val="0"/>
              <w:jc w:val="center"/>
              <w:rPr>
                <w:rFonts w:ascii="宋体" w:hAnsi="宋体"/>
                <w:sz w:val="24"/>
              </w:rPr>
            </w:pPr>
            <w:r>
              <w:rPr>
                <w:rFonts w:hint="eastAsia" w:ascii="宋体" w:hAnsi="宋体"/>
                <w:sz w:val="24"/>
              </w:rPr>
              <w:t>审核小组成员</w:t>
            </w:r>
          </w:p>
        </w:tc>
        <w:tc>
          <w:tcPr>
            <w:tcW w:w="6580" w:type="dxa"/>
            <w:gridSpan w:val="3"/>
            <w:tcBorders>
              <w:tl2br w:val="nil"/>
              <w:tr2bl w:val="nil"/>
            </w:tcBorders>
            <w:vAlign w:val="center"/>
          </w:tcPr>
          <w:p>
            <w:pPr>
              <w:snapToGrid w:val="0"/>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784" w:type="dxa"/>
            <w:tcBorders>
              <w:tl2br w:val="nil"/>
              <w:tr2bl w:val="nil"/>
            </w:tcBorders>
            <w:vAlign w:val="center"/>
          </w:tcPr>
          <w:p>
            <w:pPr>
              <w:snapToGrid w:val="0"/>
              <w:jc w:val="center"/>
              <w:rPr>
                <w:rFonts w:ascii="宋体" w:hAnsi="宋体"/>
                <w:sz w:val="24"/>
              </w:rPr>
            </w:pPr>
            <w:r>
              <w:rPr>
                <w:rFonts w:hint="eastAsia" w:ascii="宋体" w:hAnsi="宋体"/>
                <w:sz w:val="24"/>
              </w:rPr>
              <w:t>审核得分</w:t>
            </w:r>
          </w:p>
        </w:tc>
        <w:tc>
          <w:tcPr>
            <w:tcW w:w="2752" w:type="dxa"/>
            <w:tcBorders>
              <w:tl2br w:val="nil"/>
              <w:tr2bl w:val="nil"/>
            </w:tcBorders>
            <w:vAlign w:val="center"/>
          </w:tcPr>
          <w:p>
            <w:pPr>
              <w:snapToGrid w:val="0"/>
              <w:rPr>
                <w:rFonts w:ascii="宋体" w:hAnsi="宋体"/>
                <w:sz w:val="24"/>
              </w:rPr>
            </w:pPr>
          </w:p>
        </w:tc>
        <w:tc>
          <w:tcPr>
            <w:tcW w:w="1747" w:type="dxa"/>
            <w:tcBorders>
              <w:tl2br w:val="nil"/>
              <w:tr2bl w:val="nil"/>
            </w:tcBorders>
            <w:vAlign w:val="center"/>
          </w:tcPr>
          <w:p>
            <w:pPr>
              <w:snapToGrid w:val="0"/>
              <w:jc w:val="center"/>
              <w:rPr>
                <w:rFonts w:ascii="宋体" w:hAnsi="宋体"/>
                <w:sz w:val="24"/>
              </w:rPr>
            </w:pPr>
            <w:r>
              <w:rPr>
                <w:rFonts w:hint="eastAsia" w:ascii="宋体" w:hAnsi="宋体"/>
                <w:sz w:val="24"/>
              </w:rPr>
              <w:t>得分排名</w:t>
            </w:r>
          </w:p>
        </w:tc>
        <w:tc>
          <w:tcPr>
            <w:tcW w:w="2081" w:type="dxa"/>
            <w:tcBorders>
              <w:tl2br w:val="nil"/>
              <w:tr2bl w:val="nil"/>
            </w:tcBorders>
            <w:vAlign w:val="center"/>
          </w:tcPr>
          <w:p>
            <w:pPr>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784" w:type="dxa"/>
            <w:tcBorders>
              <w:tl2br w:val="nil"/>
              <w:tr2bl w:val="nil"/>
            </w:tcBorders>
            <w:vAlign w:val="center"/>
          </w:tcPr>
          <w:p>
            <w:pPr>
              <w:snapToGrid w:val="0"/>
              <w:jc w:val="center"/>
              <w:rPr>
                <w:rFonts w:ascii="宋体" w:hAnsi="宋体"/>
                <w:sz w:val="24"/>
              </w:rPr>
            </w:pPr>
            <w:r>
              <w:rPr>
                <w:rFonts w:hint="eastAsia" w:ascii="宋体" w:hAnsi="宋体"/>
                <w:sz w:val="24"/>
              </w:rPr>
              <w:t>是否入围邀请名单</w:t>
            </w:r>
          </w:p>
        </w:tc>
        <w:tc>
          <w:tcPr>
            <w:tcW w:w="6580" w:type="dxa"/>
            <w:gridSpan w:val="3"/>
            <w:tcBorders>
              <w:tl2br w:val="nil"/>
              <w:tr2bl w:val="nil"/>
            </w:tcBorders>
            <w:vAlign w:val="center"/>
          </w:tcPr>
          <w:p>
            <w:pPr>
              <w:snapToGrid w:val="0"/>
              <w:rPr>
                <w:rFonts w:ascii="宋体" w:hAnsi="宋体"/>
                <w:sz w:val="24"/>
              </w:rPr>
            </w:pPr>
            <w:r>
              <w:rPr>
                <w:rFonts w:hint="eastAsia" w:ascii="宋体" w:hAnsi="宋体"/>
                <w:sz w:val="24"/>
              </w:rPr>
              <w:sym w:font="Wingdings 2" w:char="00A3"/>
            </w:r>
            <w:r>
              <w:rPr>
                <w:rFonts w:hint="eastAsia" w:ascii="宋体" w:hAnsi="宋体"/>
                <w:sz w:val="24"/>
              </w:rPr>
              <w:t xml:space="preserve">是    </w:t>
            </w:r>
            <w:r>
              <w:rPr>
                <w:rFonts w:hint="eastAsia" w:ascii="宋体" w:hAnsi="宋体"/>
                <w:sz w:val="24"/>
              </w:rPr>
              <w:sym w:font="Wingdings 2" w:char="00A3"/>
            </w:r>
            <w:r>
              <w:rPr>
                <w:rFonts w:hint="eastAsia" w:ascii="宋体" w:hAnsi="宋体"/>
                <w:sz w:val="24"/>
              </w:rPr>
              <w:t>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jc w:val="center"/>
        </w:trPr>
        <w:tc>
          <w:tcPr>
            <w:tcW w:w="1784" w:type="dxa"/>
            <w:tcBorders>
              <w:tl2br w:val="nil"/>
              <w:tr2bl w:val="nil"/>
            </w:tcBorders>
            <w:vAlign w:val="center"/>
          </w:tcPr>
          <w:p>
            <w:pPr>
              <w:snapToGrid w:val="0"/>
              <w:jc w:val="center"/>
              <w:rPr>
                <w:rFonts w:ascii="宋体" w:hAnsi="宋体"/>
                <w:sz w:val="24"/>
              </w:rPr>
            </w:pPr>
            <w:r>
              <w:rPr>
                <w:rFonts w:hint="eastAsia" w:ascii="宋体" w:hAnsi="宋体"/>
                <w:sz w:val="24"/>
              </w:rPr>
              <w:t>审核小组签字</w:t>
            </w:r>
          </w:p>
        </w:tc>
        <w:tc>
          <w:tcPr>
            <w:tcW w:w="6580" w:type="dxa"/>
            <w:gridSpan w:val="3"/>
            <w:tcBorders>
              <w:tl2br w:val="nil"/>
              <w:tr2bl w:val="nil"/>
            </w:tcBorders>
            <w:vAlign w:val="center"/>
          </w:tcPr>
          <w:p>
            <w:pPr>
              <w:snapToGrid w:val="0"/>
              <w:jc w:val="left"/>
              <w:rPr>
                <w:rFonts w:ascii="宋体" w:hAnsi="宋体"/>
                <w:sz w:val="24"/>
              </w:rPr>
            </w:pPr>
          </w:p>
        </w:tc>
      </w:tr>
    </w:tbl>
    <w:p>
      <w:pPr>
        <w:widowControl/>
        <w:jc w:val="center"/>
        <w:rPr>
          <w:b/>
          <w:sz w:val="28"/>
        </w:rPr>
      </w:pPr>
      <w:r>
        <w:rPr>
          <w:b/>
          <w:sz w:val="28"/>
        </w:rPr>
        <w:t>评分表</w:t>
      </w:r>
    </w:p>
    <w:tbl>
      <w:tblPr>
        <w:tblStyle w:val="5"/>
        <w:tblW w:w="8365" w:type="dxa"/>
        <w:jc w:val="center"/>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400"/>
        <w:gridCol w:w="98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jc w:val="center"/>
        </w:trPr>
        <w:tc>
          <w:tcPr>
            <w:tcW w:w="690" w:type="dxa"/>
            <w:tcBorders>
              <w:bottom w:val="single" w:color="auto" w:sz="4" w:space="0"/>
            </w:tcBorders>
            <w:vAlign w:val="center"/>
          </w:tcPr>
          <w:p>
            <w:pPr>
              <w:jc w:val="center"/>
              <w:rPr>
                <w:b/>
                <w:color w:val="000000"/>
              </w:rPr>
            </w:pPr>
            <w:r>
              <w:rPr>
                <w:rFonts w:hint="eastAsia"/>
                <w:b/>
                <w:color w:val="000000"/>
              </w:rPr>
              <w:t>序号</w:t>
            </w:r>
          </w:p>
        </w:tc>
        <w:tc>
          <w:tcPr>
            <w:tcW w:w="5400" w:type="dxa"/>
            <w:tcBorders>
              <w:bottom w:val="single" w:color="auto" w:sz="4" w:space="0"/>
            </w:tcBorders>
            <w:vAlign w:val="center"/>
          </w:tcPr>
          <w:p>
            <w:pPr>
              <w:jc w:val="center"/>
              <w:rPr>
                <w:b/>
                <w:color w:val="000000"/>
              </w:rPr>
            </w:pPr>
            <w:r>
              <w:rPr>
                <w:rFonts w:hint="eastAsia"/>
                <w:b/>
                <w:color w:val="000000"/>
              </w:rPr>
              <w:t>评分标准</w:t>
            </w:r>
          </w:p>
        </w:tc>
        <w:tc>
          <w:tcPr>
            <w:tcW w:w="9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hint="eastAsia"/>
                <w:b/>
                <w:color w:val="000000"/>
              </w:rPr>
            </w:pPr>
            <w:r>
              <w:rPr>
                <w:rFonts w:hint="eastAsia"/>
                <w:b/>
                <w:color w:val="000000"/>
              </w:rPr>
              <w:t>满分值</w:t>
            </w:r>
          </w:p>
          <w:p>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hint="eastAsia" w:eastAsiaTheme="minorEastAsia"/>
                <w:b/>
                <w:color w:val="000000"/>
                <w:lang w:eastAsia="zh-CN"/>
              </w:rPr>
            </w:pPr>
            <w:r>
              <w:rPr>
                <w:rFonts w:hint="eastAsia"/>
                <w:b/>
                <w:color w:val="000000"/>
                <w:lang w:eastAsia="zh-CN"/>
              </w:rPr>
              <w:t>（</w:t>
            </w:r>
            <w:r>
              <w:rPr>
                <w:rFonts w:hint="eastAsia"/>
                <w:b/>
                <w:color w:val="000000"/>
                <w:lang w:val="en-US" w:eastAsia="zh-CN"/>
              </w:rPr>
              <w:t>分</w:t>
            </w:r>
            <w:r>
              <w:rPr>
                <w:rFonts w:hint="eastAsia"/>
                <w:b/>
                <w:color w:val="000000"/>
                <w:lang w:eastAsia="zh-CN"/>
              </w:rPr>
              <w:t>）</w:t>
            </w:r>
          </w:p>
        </w:tc>
        <w:tc>
          <w:tcPr>
            <w:tcW w:w="129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hint="eastAsia"/>
                <w:b/>
                <w:color w:val="000000"/>
              </w:rPr>
            </w:pPr>
            <w:r>
              <w:rPr>
                <w:rFonts w:hint="eastAsia"/>
                <w:b/>
                <w:color w:val="000000"/>
              </w:rPr>
              <w:t>得分</w:t>
            </w:r>
          </w:p>
          <w:p>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hint="eastAsia" w:eastAsiaTheme="minorEastAsia"/>
                <w:b/>
                <w:color w:val="000000"/>
                <w:lang w:eastAsia="zh-CN"/>
              </w:rPr>
            </w:pPr>
            <w:r>
              <w:rPr>
                <w:rFonts w:hint="eastAsia"/>
                <w:b/>
                <w:color w:val="000000"/>
                <w:lang w:eastAsia="zh-CN"/>
              </w:rPr>
              <w:t>（</w:t>
            </w:r>
            <w:r>
              <w:rPr>
                <w:rFonts w:hint="eastAsia"/>
                <w:b/>
                <w:color w:val="000000"/>
                <w:lang w:val="en-US" w:eastAsia="zh-CN"/>
              </w:rPr>
              <w:t>分</w:t>
            </w:r>
            <w:r>
              <w:rPr>
                <w:rFonts w:hint="eastAsia"/>
                <w:b/>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0" w:type="dxa"/>
            <w:tcBorders>
              <w:bottom w:val="single" w:color="auto" w:sz="4" w:space="0"/>
            </w:tcBorders>
            <w:vAlign w:val="center"/>
          </w:tcPr>
          <w:p>
            <w:pPr>
              <w:jc w:val="center"/>
              <w:rPr>
                <w:color w:val="000000"/>
              </w:rPr>
            </w:pPr>
            <w:r>
              <w:rPr>
                <w:rFonts w:hint="eastAsia"/>
                <w:color w:val="000000"/>
              </w:rPr>
              <w:t>1</w:t>
            </w:r>
          </w:p>
        </w:tc>
        <w:tc>
          <w:tcPr>
            <w:tcW w:w="5400" w:type="dxa"/>
            <w:tcBorders>
              <w:bottom w:val="single" w:color="auto" w:sz="4" w:space="0"/>
            </w:tcBorders>
            <w:vAlign w:val="center"/>
          </w:tcPr>
          <w:p>
            <w:r>
              <w:rPr>
                <w:rFonts w:hint="eastAsia"/>
              </w:rPr>
              <w:t>根据公司注册资金信息进行评分。(注册资金为500万（含）以上者得10分:注册资金为300（含）-500万元者得7分，100-300万元者得4分，100万元</w:t>
            </w:r>
            <w:r>
              <w:rPr>
                <w:rFonts w:hint="eastAsia"/>
                <w:lang w:val="en-US" w:eastAsia="zh-CN"/>
              </w:rPr>
              <w:t>得2</w:t>
            </w:r>
            <w:r>
              <w:rPr>
                <w:rFonts w:hint="eastAsia"/>
              </w:rPr>
              <w:t>分)。</w:t>
            </w:r>
          </w:p>
        </w:tc>
        <w:tc>
          <w:tcPr>
            <w:tcW w:w="985" w:type="dxa"/>
            <w:tcBorders>
              <w:bottom w:val="single" w:color="auto" w:sz="4" w:space="0"/>
            </w:tcBorders>
            <w:vAlign w:val="center"/>
          </w:tcPr>
          <w:p>
            <w:pPr>
              <w:jc w:val="center"/>
            </w:pPr>
            <w:r>
              <w:rPr>
                <w:rFonts w:hint="eastAsia"/>
              </w:rPr>
              <w:t>10</w:t>
            </w:r>
          </w:p>
        </w:tc>
        <w:tc>
          <w:tcPr>
            <w:tcW w:w="1290" w:type="dxa"/>
            <w:tcBorders>
              <w:bottom w:val="single" w:color="auto" w:sz="4" w:space="0"/>
            </w:tcBorders>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0" w:type="dxa"/>
            <w:tcBorders>
              <w:bottom w:val="single" w:color="auto" w:sz="4" w:space="0"/>
            </w:tcBorders>
            <w:vAlign w:val="center"/>
          </w:tcPr>
          <w:p>
            <w:pPr>
              <w:jc w:val="center"/>
              <w:rPr>
                <w:color w:val="000000"/>
              </w:rPr>
            </w:pPr>
            <w:r>
              <w:rPr>
                <w:rFonts w:hint="eastAsia"/>
                <w:color w:val="000000"/>
              </w:rPr>
              <w:t>2</w:t>
            </w:r>
          </w:p>
        </w:tc>
        <w:tc>
          <w:tcPr>
            <w:tcW w:w="5400" w:type="dxa"/>
            <w:tcBorders>
              <w:bottom w:val="single" w:color="auto" w:sz="4" w:space="0"/>
            </w:tcBorders>
            <w:vAlign w:val="center"/>
          </w:tcPr>
          <w:p>
            <w:r>
              <w:rPr>
                <w:rFonts w:hint="eastAsia"/>
              </w:rPr>
              <w:t>根据公司成立时间评分。（公司成立5年</w:t>
            </w:r>
            <w:r>
              <w:rPr>
                <w:rFonts w:hint="eastAsia"/>
                <w:lang w:val="en-US" w:eastAsia="zh-CN"/>
              </w:rPr>
              <w:t>及</w:t>
            </w:r>
            <w:r>
              <w:rPr>
                <w:rFonts w:hint="eastAsia"/>
              </w:rPr>
              <w:t>以上得5分，3年</w:t>
            </w:r>
            <w:r>
              <w:rPr>
                <w:rFonts w:hint="eastAsia"/>
                <w:lang w:val="en-US" w:eastAsia="zh-CN"/>
              </w:rPr>
              <w:t>及</w:t>
            </w:r>
            <w:r>
              <w:rPr>
                <w:rFonts w:hint="eastAsia"/>
              </w:rPr>
              <w:t>以上得3分，3年以下不得分）</w:t>
            </w:r>
          </w:p>
        </w:tc>
        <w:tc>
          <w:tcPr>
            <w:tcW w:w="985" w:type="dxa"/>
            <w:tcBorders>
              <w:bottom w:val="single" w:color="auto" w:sz="4" w:space="0"/>
            </w:tcBorders>
            <w:vAlign w:val="center"/>
          </w:tcPr>
          <w:p>
            <w:pPr>
              <w:jc w:val="center"/>
            </w:pPr>
            <w:r>
              <w:rPr>
                <w:rFonts w:hint="eastAsia"/>
              </w:rPr>
              <w:t>5</w:t>
            </w:r>
          </w:p>
        </w:tc>
        <w:tc>
          <w:tcPr>
            <w:tcW w:w="1290" w:type="dxa"/>
            <w:tcBorders>
              <w:bottom w:val="single" w:color="auto" w:sz="4" w:space="0"/>
            </w:tcBorders>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0" w:type="dxa"/>
            <w:tcBorders>
              <w:bottom w:val="single" w:color="auto" w:sz="4" w:space="0"/>
            </w:tcBorders>
            <w:vAlign w:val="center"/>
          </w:tcPr>
          <w:p>
            <w:pPr>
              <w:jc w:val="center"/>
              <w:rPr>
                <w:color w:val="000000"/>
              </w:rPr>
            </w:pPr>
            <w:r>
              <w:rPr>
                <w:rFonts w:hint="eastAsia"/>
                <w:color w:val="000000"/>
              </w:rPr>
              <w:t>3</w:t>
            </w:r>
          </w:p>
        </w:tc>
        <w:tc>
          <w:tcPr>
            <w:tcW w:w="5400" w:type="dxa"/>
            <w:tcBorders>
              <w:bottom w:val="single" w:color="auto" w:sz="4" w:space="0"/>
            </w:tcBorders>
            <w:vAlign w:val="center"/>
          </w:tcPr>
          <w:p>
            <w:r>
              <w:rPr>
                <w:rFonts w:hint="eastAsia"/>
              </w:rPr>
              <w:t>根据企业取得的ISO质量认证</w:t>
            </w:r>
            <w:r>
              <w:t>证书、国家知识产权局颁发的专利证书（</w:t>
            </w:r>
            <w:r>
              <w:rPr>
                <w:rFonts w:hint="eastAsia"/>
              </w:rPr>
              <w:t>与茶叶生产</w:t>
            </w:r>
            <w:r>
              <w:t>相关）进行评价。（提供一个得</w:t>
            </w:r>
            <w:r>
              <w:rPr>
                <w:rFonts w:hint="eastAsia"/>
              </w:rPr>
              <w:t>5</w:t>
            </w:r>
            <w:r>
              <w:t>分，满分</w:t>
            </w:r>
            <w:r>
              <w:rPr>
                <w:rFonts w:hint="eastAsia"/>
              </w:rPr>
              <w:t>10</w:t>
            </w:r>
            <w:r>
              <w:t>分；无提供相关资料得0分）</w:t>
            </w:r>
          </w:p>
        </w:tc>
        <w:tc>
          <w:tcPr>
            <w:tcW w:w="985" w:type="dxa"/>
            <w:tcBorders>
              <w:bottom w:val="single" w:color="auto" w:sz="4" w:space="0"/>
            </w:tcBorders>
            <w:vAlign w:val="center"/>
          </w:tcPr>
          <w:p>
            <w:pPr>
              <w:jc w:val="center"/>
            </w:pPr>
            <w:r>
              <w:rPr>
                <w:rFonts w:hint="eastAsia"/>
              </w:rPr>
              <w:t>10</w:t>
            </w:r>
          </w:p>
        </w:tc>
        <w:tc>
          <w:tcPr>
            <w:tcW w:w="1290" w:type="dxa"/>
            <w:tcBorders>
              <w:bottom w:val="single" w:color="auto" w:sz="4" w:space="0"/>
            </w:tcBorders>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0" w:type="dxa"/>
            <w:tcBorders>
              <w:bottom w:val="single" w:color="auto" w:sz="4" w:space="0"/>
            </w:tcBorders>
            <w:vAlign w:val="center"/>
          </w:tcPr>
          <w:p>
            <w:pPr>
              <w:jc w:val="center"/>
              <w:rPr>
                <w:color w:val="000000"/>
              </w:rPr>
            </w:pPr>
            <w:r>
              <w:rPr>
                <w:rFonts w:hint="eastAsia"/>
                <w:color w:val="000000"/>
              </w:rPr>
              <w:t>4</w:t>
            </w:r>
          </w:p>
        </w:tc>
        <w:tc>
          <w:tcPr>
            <w:tcW w:w="5400" w:type="dxa"/>
            <w:tcBorders>
              <w:bottom w:val="single" w:color="auto" w:sz="4" w:space="0"/>
            </w:tcBorders>
            <w:vAlign w:val="center"/>
          </w:tcPr>
          <w:p>
            <w:r>
              <w:rPr>
                <w:rFonts w:hint="eastAsia"/>
              </w:rPr>
              <w:t>根据投标人近两年国内代工业绩情况进行评价。须提供中标/成交通知书或合同（合同中须体现合同签订时间、公司名称、合同总额和供货内容）复印件加盖单位公章。</w:t>
            </w:r>
          </w:p>
          <w:p>
            <w:r>
              <w:rPr>
                <w:rFonts w:hint="eastAsia"/>
              </w:rPr>
              <w:t>每提供一份20万元以上采购项目业绩得5分，每提供一份10万元以上采购项目业绩得3分，满分20分，无提供不得分。</w:t>
            </w:r>
          </w:p>
        </w:tc>
        <w:tc>
          <w:tcPr>
            <w:tcW w:w="985" w:type="dxa"/>
            <w:tcBorders>
              <w:bottom w:val="single" w:color="auto" w:sz="4" w:space="0"/>
            </w:tcBorders>
            <w:vAlign w:val="center"/>
          </w:tcPr>
          <w:p>
            <w:pPr>
              <w:jc w:val="center"/>
            </w:pPr>
            <w:r>
              <w:rPr>
                <w:rFonts w:hint="eastAsia"/>
              </w:rPr>
              <w:t>20</w:t>
            </w:r>
          </w:p>
        </w:tc>
        <w:tc>
          <w:tcPr>
            <w:tcW w:w="1290" w:type="dxa"/>
            <w:tcBorders>
              <w:bottom w:val="single" w:color="auto" w:sz="4" w:space="0"/>
            </w:tcBorders>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0" w:type="dxa"/>
            <w:tcBorders>
              <w:bottom w:val="single" w:color="auto" w:sz="4" w:space="0"/>
            </w:tcBorders>
            <w:vAlign w:val="center"/>
          </w:tcPr>
          <w:p>
            <w:pPr>
              <w:jc w:val="center"/>
              <w:rPr>
                <w:color w:val="000000"/>
              </w:rPr>
            </w:pPr>
            <w:r>
              <w:rPr>
                <w:rFonts w:hint="eastAsia"/>
                <w:color w:val="000000"/>
              </w:rPr>
              <w:t>5</w:t>
            </w:r>
          </w:p>
        </w:tc>
        <w:tc>
          <w:tcPr>
            <w:tcW w:w="5400" w:type="dxa"/>
            <w:tcBorders>
              <w:bottom w:val="single" w:color="auto" w:sz="4" w:space="0"/>
            </w:tcBorders>
            <w:vAlign w:val="center"/>
          </w:tcPr>
          <w:p>
            <w:r>
              <w:rPr>
                <w:rFonts w:hint="eastAsia"/>
              </w:rPr>
              <w:t>根据近三年获奖情况进行评分，提供近三年茶叶评比大赛获奖证书，每提供一份一等奖/金奖的奖状得2分，二等奖/银奖的得1分，满分5分。需提供相应的证明文件复印件加盖公章，无提供不得分。</w:t>
            </w:r>
          </w:p>
        </w:tc>
        <w:tc>
          <w:tcPr>
            <w:tcW w:w="985" w:type="dxa"/>
            <w:tcBorders>
              <w:bottom w:val="single" w:color="auto" w:sz="4" w:space="0"/>
            </w:tcBorders>
            <w:vAlign w:val="center"/>
          </w:tcPr>
          <w:p>
            <w:pPr>
              <w:jc w:val="center"/>
            </w:pPr>
            <w:r>
              <w:rPr>
                <w:rFonts w:hint="eastAsia"/>
              </w:rPr>
              <w:t>5</w:t>
            </w:r>
          </w:p>
        </w:tc>
        <w:tc>
          <w:tcPr>
            <w:tcW w:w="1290" w:type="dxa"/>
            <w:tcBorders>
              <w:bottom w:val="single" w:color="auto" w:sz="4" w:space="0"/>
            </w:tcBorders>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690" w:type="dxa"/>
            <w:tcBorders>
              <w:bottom w:val="single" w:color="auto" w:sz="4" w:space="0"/>
            </w:tcBorders>
            <w:vAlign w:val="center"/>
          </w:tcPr>
          <w:p>
            <w:pPr>
              <w:jc w:val="center"/>
              <w:rPr>
                <w:color w:val="000000"/>
              </w:rPr>
            </w:pPr>
            <w:r>
              <w:rPr>
                <w:rFonts w:hint="eastAsia"/>
                <w:color w:val="000000"/>
              </w:rPr>
              <w:t>6</w:t>
            </w:r>
          </w:p>
        </w:tc>
        <w:tc>
          <w:tcPr>
            <w:tcW w:w="5400" w:type="dxa"/>
            <w:tcBorders>
              <w:bottom w:val="single" w:color="auto" w:sz="4" w:space="0"/>
            </w:tcBorders>
            <w:vAlign w:val="center"/>
          </w:tcPr>
          <w:p>
            <w:r>
              <w:rPr>
                <w:rFonts w:hint="eastAsia"/>
              </w:rPr>
              <w:t>提供茶园种植面积或毛茶来源（自有茶园证明文件或与</w:t>
            </w:r>
            <w:r>
              <w:rPr>
                <w:rFonts w:hint="eastAsia"/>
                <w:color w:val="000000"/>
              </w:rPr>
              <w:t>产地种植户签订的合同复印件加盖公章</w:t>
            </w:r>
            <w:r>
              <w:rPr>
                <w:rFonts w:hint="eastAsia"/>
              </w:rPr>
              <w:t>），茶园种植面积300亩（含）以上得15分，200（含）-300亩的得12分，100（含）-200亩的得10分，100亩以下得5分，没有不得分。</w:t>
            </w:r>
          </w:p>
        </w:tc>
        <w:tc>
          <w:tcPr>
            <w:tcW w:w="985" w:type="dxa"/>
            <w:tcBorders>
              <w:bottom w:val="single" w:color="auto" w:sz="4" w:space="0"/>
            </w:tcBorders>
            <w:vAlign w:val="center"/>
          </w:tcPr>
          <w:p>
            <w:pPr>
              <w:jc w:val="center"/>
            </w:pPr>
            <w:r>
              <w:rPr>
                <w:rFonts w:hint="eastAsia"/>
              </w:rPr>
              <w:t>15</w:t>
            </w:r>
          </w:p>
        </w:tc>
        <w:tc>
          <w:tcPr>
            <w:tcW w:w="1290" w:type="dxa"/>
            <w:tcBorders>
              <w:bottom w:val="single" w:color="auto" w:sz="4" w:space="0"/>
            </w:tcBorders>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690" w:type="dxa"/>
            <w:tcBorders>
              <w:bottom w:val="single" w:color="auto" w:sz="4" w:space="0"/>
            </w:tcBorders>
            <w:vAlign w:val="center"/>
          </w:tcPr>
          <w:p>
            <w:pPr>
              <w:jc w:val="center"/>
              <w:rPr>
                <w:color w:val="000000"/>
              </w:rPr>
            </w:pPr>
            <w:r>
              <w:rPr>
                <w:rFonts w:hint="eastAsia"/>
                <w:color w:val="000000"/>
              </w:rPr>
              <w:t>7</w:t>
            </w:r>
          </w:p>
        </w:tc>
        <w:tc>
          <w:tcPr>
            <w:tcW w:w="5400" w:type="dxa"/>
            <w:tcBorders>
              <w:bottom w:val="single" w:color="auto" w:sz="4" w:space="0"/>
            </w:tcBorders>
            <w:vAlign w:val="center"/>
          </w:tcPr>
          <w:p>
            <w:r>
              <w:rPr>
                <w:rFonts w:hint="eastAsia"/>
              </w:rPr>
              <w:t>生产经营场所为自建或租赁（需提供场所产权资料或场所租赁合同复印件加盖公章）。</w:t>
            </w:r>
          </w:p>
          <w:p>
            <w:r>
              <w:rPr>
                <w:rFonts w:hint="eastAsia"/>
              </w:rPr>
              <w:t>使用面积：2000(含)平方以上得10分，1000(含)-2000（不含）平方得7分，500(含)-1000（不含）平方得5分，500平方以下不得分。</w:t>
            </w:r>
          </w:p>
        </w:tc>
        <w:tc>
          <w:tcPr>
            <w:tcW w:w="985" w:type="dxa"/>
            <w:tcBorders>
              <w:bottom w:val="single" w:color="auto" w:sz="4" w:space="0"/>
            </w:tcBorders>
            <w:vAlign w:val="center"/>
          </w:tcPr>
          <w:p>
            <w:pPr>
              <w:tabs>
                <w:tab w:val="left" w:pos="502"/>
              </w:tabs>
              <w:jc w:val="center"/>
            </w:pPr>
            <w:r>
              <w:rPr>
                <w:rFonts w:hint="eastAsia"/>
              </w:rPr>
              <w:t>10</w:t>
            </w:r>
          </w:p>
        </w:tc>
        <w:tc>
          <w:tcPr>
            <w:tcW w:w="1290" w:type="dxa"/>
            <w:tcBorders>
              <w:bottom w:val="single" w:color="auto" w:sz="4" w:space="0"/>
            </w:tcBorders>
            <w:vAlign w:val="center"/>
          </w:tcPr>
          <w:p>
            <w:pPr>
              <w:tabs>
                <w:tab w:val="left" w:pos="502"/>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690" w:type="dxa"/>
            <w:vAlign w:val="center"/>
          </w:tcPr>
          <w:p>
            <w:pPr>
              <w:tabs>
                <w:tab w:val="left" w:pos="502"/>
              </w:tabs>
              <w:jc w:val="center"/>
            </w:pPr>
            <w:r>
              <w:rPr>
                <w:rFonts w:hint="eastAsia"/>
              </w:rPr>
              <w:t>8</w:t>
            </w:r>
          </w:p>
        </w:tc>
        <w:tc>
          <w:tcPr>
            <w:tcW w:w="5400" w:type="dxa"/>
            <w:vAlign w:val="center"/>
          </w:tcPr>
          <w:p>
            <w:pPr>
              <w:pStyle w:val="12"/>
              <w:ind w:firstLine="0" w:firstLineChars="0"/>
              <w:jc w:val="left"/>
              <w:rPr>
                <w:rFonts w:hint="eastAsia" w:eastAsia="宋体"/>
                <w:lang w:eastAsia="zh-CN"/>
              </w:rPr>
            </w:pPr>
            <w:r>
              <w:rPr>
                <w:rFonts w:hint="eastAsia" w:ascii="宋体" w:hAnsi="宋体" w:cs="宋体"/>
                <w:color w:val="000000" w:themeColor="text1"/>
                <w:szCs w:val="21"/>
                <w14:textFill>
                  <w14:solidFill>
                    <w14:schemeClr w14:val="tx1"/>
                  </w14:solidFill>
                </w14:textFill>
              </w:rPr>
              <w:t>拥有中高级制茶工程师，每拥有1名（含）高级制茶工程师得5分，1名（含）中级制茶工程师得3分，满分15分。需</w:t>
            </w:r>
            <w:r>
              <w:rPr>
                <w:rFonts w:hint="eastAsia" w:ascii="宋体" w:hAnsi="宋体" w:cs="宋体"/>
                <w:color w:val="000000" w:themeColor="text1"/>
                <w:szCs w:val="21"/>
                <w:lang w:val="en-US" w:eastAsia="zh-CN"/>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相应</w:t>
            </w:r>
            <w:r>
              <w:rPr>
                <w:rFonts w:hint="eastAsia" w:ascii="宋体" w:hAnsi="宋体" w:cs="宋体"/>
                <w:color w:val="000000" w:themeColor="text1"/>
                <w:szCs w:val="21"/>
                <w:lang w:val="en-US" w:eastAsia="zh-CN"/>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社保缴交证明</w:t>
            </w:r>
            <w:r>
              <w:rPr>
                <w:rFonts w:hint="eastAsia"/>
              </w:rPr>
              <w:t>加盖公章，无提供不得分。</w:t>
            </w:r>
          </w:p>
        </w:tc>
        <w:tc>
          <w:tcPr>
            <w:tcW w:w="985" w:type="dxa"/>
            <w:vAlign w:val="center"/>
          </w:tcPr>
          <w:p>
            <w:pPr>
              <w:pStyle w:val="12"/>
              <w:ind w:firstLine="0" w:firstLineChars="0"/>
              <w:jc w:val="center"/>
              <w:rPr>
                <w:color w:val="000000"/>
              </w:rPr>
            </w:pPr>
            <w:r>
              <w:rPr>
                <w:rFonts w:hint="eastAsia"/>
                <w:color w:val="000000"/>
              </w:rPr>
              <w:t>15</w:t>
            </w:r>
          </w:p>
        </w:tc>
        <w:tc>
          <w:tcPr>
            <w:tcW w:w="1290" w:type="dxa"/>
            <w:vAlign w:val="center"/>
          </w:tcPr>
          <w:p>
            <w:pPr>
              <w:pStyle w:val="12"/>
              <w:ind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690" w:type="dxa"/>
            <w:vAlign w:val="center"/>
          </w:tcPr>
          <w:p>
            <w:pPr>
              <w:tabs>
                <w:tab w:val="left" w:pos="502"/>
              </w:tabs>
              <w:jc w:val="center"/>
            </w:pPr>
            <w:r>
              <w:rPr>
                <w:rFonts w:hint="eastAsia"/>
              </w:rPr>
              <w:t>9</w:t>
            </w:r>
          </w:p>
        </w:tc>
        <w:tc>
          <w:tcPr>
            <w:tcW w:w="5400" w:type="dxa"/>
            <w:vAlign w:val="center"/>
          </w:tcPr>
          <w:p>
            <w:pPr>
              <w:jc w:val="left"/>
              <w:rPr>
                <w:color w:val="000000"/>
              </w:rPr>
            </w:pPr>
            <w:r>
              <w:rPr>
                <w:rFonts w:hint="eastAsia"/>
                <w:color w:val="000000"/>
              </w:rPr>
              <w:t>每拥有一名国家一级评茶师得5分，一名二级评茶师得3分，一名三级评茶员得1分，满分10分。</w:t>
            </w:r>
            <w:r>
              <w:rPr>
                <w:rFonts w:hint="eastAsia" w:ascii="宋体" w:hAnsi="宋体" w:cs="宋体"/>
                <w:color w:val="000000" w:themeColor="text1"/>
                <w:szCs w:val="21"/>
                <w14:textFill>
                  <w14:solidFill>
                    <w14:schemeClr w14:val="tx1"/>
                  </w14:solidFill>
                </w14:textFill>
              </w:rPr>
              <w:t>需</w:t>
            </w:r>
            <w:r>
              <w:rPr>
                <w:rFonts w:hint="eastAsia" w:ascii="宋体" w:hAnsi="宋体" w:cs="宋体"/>
                <w:color w:val="000000" w:themeColor="text1"/>
                <w:szCs w:val="21"/>
                <w:lang w:val="en-US" w:eastAsia="zh-CN"/>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相应</w:t>
            </w:r>
            <w:r>
              <w:rPr>
                <w:rFonts w:hint="eastAsia" w:ascii="宋体" w:hAnsi="宋体" w:cs="宋体"/>
                <w:color w:val="000000" w:themeColor="text1"/>
                <w:szCs w:val="21"/>
                <w:lang w:val="en-US" w:eastAsia="zh-CN"/>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社保缴交证明</w:t>
            </w:r>
            <w:r>
              <w:rPr>
                <w:rFonts w:hint="eastAsia"/>
              </w:rPr>
              <w:t>加盖公章，无提供不得分。</w:t>
            </w:r>
          </w:p>
        </w:tc>
        <w:tc>
          <w:tcPr>
            <w:tcW w:w="985" w:type="dxa"/>
            <w:vAlign w:val="center"/>
          </w:tcPr>
          <w:p>
            <w:pPr>
              <w:jc w:val="center"/>
              <w:rPr>
                <w:color w:val="000000"/>
              </w:rPr>
            </w:pPr>
            <w:r>
              <w:rPr>
                <w:rFonts w:hint="eastAsia"/>
                <w:color w:val="000000"/>
              </w:rPr>
              <w:t>10</w:t>
            </w:r>
          </w:p>
        </w:tc>
        <w:tc>
          <w:tcPr>
            <w:tcW w:w="1290"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090" w:type="dxa"/>
            <w:gridSpan w:val="2"/>
            <w:vAlign w:val="center"/>
          </w:tcPr>
          <w:p>
            <w:pPr>
              <w:jc w:val="center"/>
              <w:rPr>
                <w:rFonts w:hint="eastAsia" w:eastAsiaTheme="minorEastAsia"/>
                <w:color w:val="000000"/>
                <w:lang w:val="en-US" w:eastAsia="zh-CN"/>
              </w:rPr>
            </w:pPr>
            <w:r>
              <w:rPr>
                <w:rFonts w:hint="eastAsia"/>
                <w:color w:val="000000"/>
                <w:lang w:val="en-US" w:eastAsia="zh-CN"/>
              </w:rPr>
              <w:t>合计</w:t>
            </w:r>
          </w:p>
        </w:tc>
        <w:tc>
          <w:tcPr>
            <w:tcW w:w="985" w:type="dxa"/>
            <w:vAlign w:val="center"/>
          </w:tcPr>
          <w:p>
            <w:pPr>
              <w:jc w:val="center"/>
              <w:rPr>
                <w:rFonts w:hint="default" w:eastAsiaTheme="minorEastAsia"/>
                <w:color w:val="000000"/>
                <w:lang w:val="en-US" w:eastAsia="zh-CN"/>
              </w:rPr>
            </w:pPr>
            <w:r>
              <w:rPr>
                <w:rFonts w:hint="eastAsia"/>
                <w:color w:val="000000"/>
                <w:lang w:val="en-US" w:eastAsia="zh-CN"/>
              </w:rPr>
              <w:t>100</w:t>
            </w:r>
          </w:p>
        </w:tc>
        <w:tc>
          <w:tcPr>
            <w:tcW w:w="1290" w:type="dxa"/>
            <w:vAlign w:val="center"/>
          </w:tcPr>
          <w:p>
            <w:pPr>
              <w:jc w:val="center"/>
              <w:rPr>
                <w:color w:val="000000"/>
              </w:rPr>
            </w:pPr>
          </w:p>
        </w:tc>
      </w:tr>
    </w:tbl>
    <w:p>
      <w:pPr>
        <w:spacing w:line="360" w:lineRule="auto"/>
        <w:rPr>
          <w:rFonts w:ascii="仿宋" w:hAnsi="仿宋" w:eastAsia="仿宋" w:cs="仿宋"/>
          <w:sz w:val="24"/>
        </w:rPr>
      </w:pPr>
    </w:p>
    <w:p>
      <w:pPr>
        <w:spacing w:line="440" w:lineRule="exact"/>
        <w:ind w:firstLine="480" w:firstLineChars="200"/>
        <w:jc w:val="left"/>
        <w:rPr>
          <w:rFonts w:hint="eastAsia" w:ascii="宋体" w:hAnsi="宋体" w:eastAsia="宋体"/>
          <w:sz w:val="24"/>
          <w:szCs w:val="24"/>
        </w:rPr>
      </w:pPr>
    </w:p>
    <w:sectPr>
      <w:pgSz w:w="11906" w:h="16838"/>
      <w:pgMar w:top="1077" w:right="1797" w:bottom="1077"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A9F"/>
    <w:rsid w:val="00010ED4"/>
    <w:rsid w:val="0001183B"/>
    <w:rsid w:val="00015244"/>
    <w:rsid w:val="00021A31"/>
    <w:rsid w:val="00025C8E"/>
    <w:rsid w:val="00032954"/>
    <w:rsid w:val="00040E69"/>
    <w:rsid w:val="00045A8A"/>
    <w:rsid w:val="000502C9"/>
    <w:rsid w:val="0005456A"/>
    <w:rsid w:val="00054A60"/>
    <w:rsid w:val="000608E5"/>
    <w:rsid w:val="00060F1D"/>
    <w:rsid w:val="00071097"/>
    <w:rsid w:val="00071B1B"/>
    <w:rsid w:val="00074A24"/>
    <w:rsid w:val="00075C66"/>
    <w:rsid w:val="00085124"/>
    <w:rsid w:val="00087E60"/>
    <w:rsid w:val="00094CB3"/>
    <w:rsid w:val="000A327F"/>
    <w:rsid w:val="000A4FF2"/>
    <w:rsid w:val="000A5FE5"/>
    <w:rsid w:val="000B31CA"/>
    <w:rsid w:val="000B6D65"/>
    <w:rsid w:val="000C0145"/>
    <w:rsid w:val="000C45A4"/>
    <w:rsid w:val="000D1102"/>
    <w:rsid w:val="000D3A8E"/>
    <w:rsid w:val="000E00C8"/>
    <w:rsid w:val="000E14C1"/>
    <w:rsid w:val="000E29E3"/>
    <w:rsid w:val="000E362E"/>
    <w:rsid w:val="000E5C0B"/>
    <w:rsid w:val="000F4259"/>
    <w:rsid w:val="000F5B86"/>
    <w:rsid w:val="000F5D6B"/>
    <w:rsid w:val="00106164"/>
    <w:rsid w:val="00111071"/>
    <w:rsid w:val="00124B04"/>
    <w:rsid w:val="00126528"/>
    <w:rsid w:val="00133CE6"/>
    <w:rsid w:val="001349B1"/>
    <w:rsid w:val="00137D98"/>
    <w:rsid w:val="001471A3"/>
    <w:rsid w:val="00160610"/>
    <w:rsid w:val="00171FEF"/>
    <w:rsid w:val="00172A27"/>
    <w:rsid w:val="0017426C"/>
    <w:rsid w:val="00186FF4"/>
    <w:rsid w:val="00191009"/>
    <w:rsid w:val="00191C9B"/>
    <w:rsid w:val="00193B89"/>
    <w:rsid w:val="0019671D"/>
    <w:rsid w:val="001A72A0"/>
    <w:rsid w:val="001B4BA9"/>
    <w:rsid w:val="001C04AA"/>
    <w:rsid w:val="001C1D5C"/>
    <w:rsid w:val="001D2A22"/>
    <w:rsid w:val="001D5171"/>
    <w:rsid w:val="001E2AE8"/>
    <w:rsid w:val="001E4B43"/>
    <w:rsid w:val="001E7478"/>
    <w:rsid w:val="001F7671"/>
    <w:rsid w:val="001F7E09"/>
    <w:rsid w:val="002004E4"/>
    <w:rsid w:val="002035C9"/>
    <w:rsid w:val="002039AA"/>
    <w:rsid w:val="00203B5C"/>
    <w:rsid w:val="00220E60"/>
    <w:rsid w:val="00221403"/>
    <w:rsid w:val="002238F2"/>
    <w:rsid w:val="0022460E"/>
    <w:rsid w:val="0023507C"/>
    <w:rsid w:val="00236A43"/>
    <w:rsid w:val="00243D1E"/>
    <w:rsid w:val="002555FC"/>
    <w:rsid w:val="00260FAE"/>
    <w:rsid w:val="00266F96"/>
    <w:rsid w:val="00267ABF"/>
    <w:rsid w:val="00282775"/>
    <w:rsid w:val="00285DE9"/>
    <w:rsid w:val="00291179"/>
    <w:rsid w:val="002922FF"/>
    <w:rsid w:val="002956F1"/>
    <w:rsid w:val="00297A47"/>
    <w:rsid w:val="002B1BF4"/>
    <w:rsid w:val="002B5E2F"/>
    <w:rsid w:val="002E1E36"/>
    <w:rsid w:val="002E6908"/>
    <w:rsid w:val="002F64C7"/>
    <w:rsid w:val="003104D2"/>
    <w:rsid w:val="00317436"/>
    <w:rsid w:val="00322687"/>
    <w:rsid w:val="00327E7E"/>
    <w:rsid w:val="00332FF0"/>
    <w:rsid w:val="003360A9"/>
    <w:rsid w:val="00341241"/>
    <w:rsid w:val="00387ECB"/>
    <w:rsid w:val="00391B56"/>
    <w:rsid w:val="003A72A4"/>
    <w:rsid w:val="003B59AA"/>
    <w:rsid w:val="003D03F9"/>
    <w:rsid w:val="003D4E6A"/>
    <w:rsid w:val="003D748A"/>
    <w:rsid w:val="003E01E1"/>
    <w:rsid w:val="003E5A07"/>
    <w:rsid w:val="003F45CD"/>
    <w:rsid w:val="003F67A5"/>
    <w:rsid w:val="004020CA"/>
    <w:rsid w:val="00403AC1"/>
    <w:rsid w:val="00414D93"/>
    <w:rsid w:val="00415A8E"/>
    <w:rsid w:val="00422C37"/>
    <w:rsid w:val="0042438E"/>
    <w:rsid w:val="00435BC6"/>
    <w:rsid w:val="00444525"/>
    <w:rsid w:val="00451579"/>
    <w:rsid w:val="00455F4F"/>
    <w:rsid w:val="00465F6A"/>
    <w:rsid w:val="00467998"/>
    <w:rsid w:val="00467A3F"/>
    <w:rsid w:val="0048687A"/>
    <w:rsid w:val="00487571"/>
    <w:rsid w:val="004A0634"/>
    <w:rsid w:val="004A7708"/>
    <w:rsid w:val="004B2442"/>
    <w:rsid w:val="004B459C"/>
    <w:rsid w:val="004B73D8"/>
    <w:rsid w:val="004C00DC"/>
    <w:rsid w:val="004C103D"/>
    <w:rsid w:val="004D39F8"/>
    <w:rsid w:val="004E4F8A"/>
    <w:rsid w:val="004E60AB"/>
    <w:rsid w:val="004E7630"/>
    <w:rsid w:val="004F2B07"/>
    <w:rsid w:val="005028C7"/>
    <w:rsid w:val="00505BB2"/>
    <w:rsid w:val="005076F3"/>
    <w:rsid w:val="00512451"/>
    <w:rsid w:val="00514B94"/>
    <w:rsid w:val="00514EB8"/>
    <w:rsid w:val="005316A7"/>
    <w:rsid w:val="00533A50"/>
    <w:rsid w:val="00535461"/>
    <w:rsid w:val="00540EA1"/>
    <w:rsid w:val="00547C48"/>
    <w:rsid w:val="00551129"/>
    <w:rsid w:val="00562301"/>
    <w:rsid w:val="005650E8"/>
    <w:rsid w:val="00565CCC"/>
    <w:rsid w:val="00565E28"/>
    <w:rsid w:val="00574CD4"/>
    <w:rsid w:val="00575BF4"/>
    <w:rsid w:val="00580AE6"/>
    <w:rsid w:val="00583089"/>
    <w:rsid w:val="00590AA2"/>
    <w:rsid w:val="00593380"/>
    <w:rsid w:val="005A1DD2"/>
    <w:rsid w:val="005A344A"/>
    <w:rsid w:val="005A73CE"/>
    <w:rsid w:val="005B642C"/>
    <w:rsid w:val="005B79C8"/>
    <w:rsid w:val="005C52B5"/>
    <w:rsid w:val="005C7EF9"/>
    <w:rsid w:val="005D47CF"/>
    <w:rsid w:val="005E583D"/>
    <w:rsid w:val="005F5EEF"/>
    <w:rsid w:val="005F68E4"/>
    <w:rsid w:val="00610C13"/>
    <w:rsid w:val="00624BB5"/>
    <w:rsid w:val="0062604C"/>
    <w:rsid w:val="00627F59"/>
    <w:rsid w:val="006303D9"/>
    <w:rsid w:val="0063055F"/>
    <w:rsid w:val="00634A4F"/>
    <w:rsid w:val="00653965"/>
    <w:rsid w:val="00655698"/>
    <w:rsid w:val="006750C2"/>
    <w:rsid w:val="006762A5"/>
    <w:rsid w:val="00676456"/>
    <w:rsid w:val="00685AAA"/>
    <w:rsid w:val="00693079"/>
    <w:rsid w:val="0069316A"/>
    <w:rsid w:val="006A1109"/>
    <w:rsid w:val="006A5ECE"/>
    <w:rsid w:val="006B5623"/>
    <w:rsid w:val="006C08A5"/>
    <w:rsid w:val="006C1916"/>
    <w:rsid w:val="006D6CF6"/>
    <w:rsid w:val="006D6DAC"/>
    <w:rsid w:val="006E09FA"/>
    <w:rsid w:val="006E0DF5"/>
    <w:rsid w:val="006F2686"/>
    <w:rsid w:val="00700A1B"/>
    <w:rsid w:val="0070438A"/>
    <w:rsid w:val="00712561"/>
    <w:rsid w:val="0072092A"/>
    <w:rsid w:val="007242A2"/>
    <w:rsid w:val="00730C54"/>
    <w:rsid w:val="00734D6D"/>
    <w:rsid w:val="007363AC"/>
    <w:rsid w:val="00742667"/>
    <w:rsid w:val="00743643"/>
    <w:rsid w:val="00743D86"/>
    <w:rsid w:val="00751D45"/>
    <w:rsid w:val="00754D69"/>
    <w:rsid w:val="00756B8B"/>
    <w:rsid w:val="00756FFC"/>
    <w:rsid w:val="0076460C"/>
    <w:rsid w:val="00781A51"/>
    <w:rsid w:val="007872EF"/>
    <w:rsid w:val="007A0833"/>
    <w:rsid w:val="007A488B"/>
    <w:rsid w:val="007B0248"/>
    <w:rsid w:val="007B0ABF"/>
    <w:rsid w:val="007B16FC"/>
    <w:rsid w:val="007B3E0F"/>
    <w:rsid w:val="007C3FDC"/>
    <w:rsid w:val="007C5D67"/>
    <w:rsid w:val="007D30D8"/>
    <w:rsid w:val="007D6EF0"/>
    <w:rsid w:val="007D7B96"/>
    <w:rsid w:val="007E3FE4"/>
    <w:rsid w:val="007F0460"/>
    <w:rsid w:val="007F2CAF"/>
    <w:rsid w:val="00810292"/>
    <w:rsid w:val="00810BEF"/>
    <w:rsid w:val="008115E2"/>
    <w:rsid w:val="00823D4A"/>
    <w:rsid w:val="00826668"/>
    <w:rsid w:val="00827197"/>
    <w:rsid w:val="00836EC1"/>
    <w:rsid w:val="00851340"/>
    <w:rsid w:val="00855F92"/>
    <w:rsid w:val="00856216"/>
    <w:rsid w:val="00861092"/>
    <w:rsid w:val="00862A04"/>
    <w:rsid w:val="00863650"/>
    <w:rsid w:val="00867CF0"/>
    <w:rsid w:val="00876B59"/>
    <w:rsid w:val="00883764"/>
    <w:rsid w:val="008900C6"/>
    <w:rsid w:val="0089049E"/>
    <w:rsid w:val="00890C56"/>
    <w:rsid w:val="00892324"/>
    <w:rsid w:val="0089583F"/>
    <w:rsid w:val="008C16E9"/>
    <w:rsid w:val="008C18C7"/>
    <w:rsid w:val="008C193C"/>
    <w:rsid w:val="008C4880"/>
    <w:rsid w:val="008C7FAC"/>
    <w:rsid w:val="008D2908"/>
    <w:rsid w:val="008E71BE"/>
    <w:rsid w:val="008F1787"/>
    <w:rsid w:val="008F223A"/>
    <w:rsid w:val="008F409A"/>
    <w:rsid w:val="008F5145"/>
    <w:rsid w:val="00912401"/>
    <w:rsid w:val="00914A52"/>
    <w:rsid w:val="0091698F"/>
    <w:rsid w:val="0092097C"/>
    <w:rsid w:val="009209ED"/>
    <w:rsid w:val="0092345F"/>
    <w:rsid w:val="00933502"/>
    <w:rsid w:val="00936068"/>
    <w:rsid w:val="00936AA6"/>
    <w:rsid w:val="00936D78"/>
    <w:rsid w:val="00940F63"/>
    <w:rsid w:val="00940F7F"/>
    <w:rsid w:val="00947ED8"/>
    <w:rsid w:val="00975261"/>
    <w:rsid w:val="009757E5"/>
    <w:rsid w:val="00980EBA"/>
    <w:rsid w:val="009811B0"/>
    <w:rsid w:val="00984DD9"/>
    <w:rsid w:val="009A5134"/>
    <w:rsid w:val="009A53F1"/>
    <w:rsid w:val="009A66A6"/>
    <w:rsid w:val="009C02D0"/>
    <w:rsid w:val="009C0A3F"/>
    <w:rsid w:val="009C7936"/>
    <w:rsid w:val="009D10F8"/>
    <w:rsid w:val="009D136C"/>
    <w:rsid w:val="009D28BC"/>
    <w:rsid w:val="009D32F2"/>
    <w:rsid w:val="009E1503"/>
    <w:rsid w:val="009E67AA"/>
    <w:rsid w:val="009F16F6"/>
    <w:rsid w:val="009F3314"/>
    <w:rsid w:val="00A02A46"/>
    <w:rsid w:val="00A207F4"/>
    <w:rsid w:val="00A20B41"/>
    <w:rsid w:val="00A21BBB"/>
    <w:rsid w:val="00A26AF5"/>
    <w:rsid w:val="00A31808"/>
    <w:rsid w:val="00A32637"/>
    <w:rsid w:val="00A44B98"/>
    <w:rsid w:val="00A4620E"/>
    <w:rsid w:val="00A525DF"/>
    <w:rsid w:val="00A633E1"/>
    <w:rsid w:val="00A70641"/>
    <w:rsid w:val="00A80DBB"/>
    <w:rsid w:val="00A971D6"/>
    <w:rsid w:val="00AA21BA"/>
    <w:rsid w:val="00AA600A"/>
    <w:rsid w:val="00AA7116"/>
    <w:rsid w:val="00AB2150"/>
    <w:rsid w:val="00AC5EDB"/>
    <w:rsid w:val="00AC644B"/>
    <w:rsid w:val="00AE1D1A"/>
    <w:rsid w:val="00AE3B63"/>
    <w:rsid w:val="00B01315"/>
    <w:rsid w:val="00B041A6"/>
    <w:rsid w:val="00B063FD"/>
    <w:rsid w:val="00B11311"/>
    <w:rsid w:val="00B179F6"/>
    <w:rsid w:val="00B2699B"/>
    <w:rsid w:val="00B269D2"/>
    <w:rsid w:val="00B352F2"/>
    <w:rsid w:val="00B356A8"/>
    <w:rsid w:val="00B42073"/>
    <w:rsid w:val="00B423C8"/>
    <w:rsid w:val="00B43383"/>
    <w:rsid w:val="00B4461F"/>
    <w:rsid w:val="00B47BDC"/>
    <w:rsid w:val="00B50DC0"/>
    <w:rsid w:val="00B637F5"/>
    <w:rsid w:val="00B6466C"/>
    <w:rsid w:val="00B71E2F"/>
    <w:rsid w:val="00B8049D"/>
    <w:rsid w:val="00B842C8"/>
    <w:rsid w:val="00B87713"/>
    <w:rsid w:val="00B916FD"/>
    <w:rsid w:val="00BA77D1"/>
    <w:rsid w:val="00BB4005"/>
    <w:rsid w:val="00BB4885"/>
    <w:rsid w:val="00BC1B3F"/>
    <w:rsid w:val="00BC1F07"/>
    <w:rsid w:val="00BD1267"/>
    <w:rsid w:val="00BD320F"/>
    <w:rsid w:val="00BD4FEA"/>
    <w:rsid w:val="00BE67EB"/>
    <w:rsid w:val="00BF246B"/>
    <w:rsid w:val="00BF3105"/>
    <w:rsid w:val="00BF5C24"/>
    <w:rsid w:val="00BF650E"/>
    <w:rsid w:val="00C11D3C"/>
    <w:rsid w:val="00C11F96"/>
    <w:rsid w:val="00C158F9"/>
    <w:rsid w:val="00C16451"/>
    <w:rsid w:val="00C16EF8"/>
    <w:rsid w:val="00C20141"/>
    <w:rsid w:val="00C3252C"/>
    <w:rsid w:val="00C34B02"/>
    <w:rsid w:val="00C4079D"/>
    <w:rsid w:val="00C43387"/>
    <w:rsid w:val="00C52736"/>
    <w:rsid w:val="00C614E1"/>
    <w:rsid w:val="00C65975"/>
    <w:rsid w:val="00C70024"/>
    <w:rsid w:val="00C71418"/>
    <w:rsid w:val="00C71616"/>
    <w:rsid w:val="00C72D87"/>
    <w:rsid w:val="00C7441E"/>
    <w:rsid w:val="00C8201C"/>
    <w:rsid w:val="00C90426"/>
    <w:rsid w:val="00C90C44"/>
    <w:rsid w:val="00C93A81"/>
    <w:rsid w:val="00C97187"/>
    <w:rsid w:val="00CA047D"/>
    <w:rsid w:val="00CA0659"/>
    <w:rsid w:val="00CA091A"/>
    <w:rsid w:val="00CA256E"/>
    <w:rsid w:val="00CA615E"/>
    <w:rsid w:val="00CB028B"/>
    <w:rsid w:val="00CB0FB4"/>
    <w:rsid w:val="00CB6A1E"/>
    <w:rsid w:val="00CC6ADC"/>
    <w:rsid w:val="00CD06E6"/>
    <w:rsid w:val="00CD67DD"/>
    <w:rsid w:val="00D11923"/>
    <w:rsid w:val="00D12FC9"/>
    <w:rsid w:val="00D17B50"/>
    <w:rsid w:val="00D22AD4"/>
    <w:rsid w:val="00D25D28"/>
    <w:rsid w:val="00D47FF8"/>
    <w:rsid w:val="00D51495"/>
    <w:rsid w:val="00D60255"/>
    <w:rsid w:val="00D64060"/>
    <w:rsid w:val="00D64196"/>
    <w:rsid w:val="00D6557A"/>
    <w:rsid w:val="00D77EF8"/>
    <w:rsid w:val="00D906D7"/>
    <w:rsid w:val="00D93C64"/>
    <w:rsid w:val="00D94452"/>
    <w:rsid w:val="00D94DFF"/>
    <w:rsid w:val="00DA0018"/>
    <w:rsid w:val="00DA0623"/>
    <w:rsid w:val="00DA45B6"/>
    <w:rsid w:val="00DA6E54"/>
    <w:rsid w:val="00DB0F89"/>
    <w:rsid w:val="00DB7559"/>
    <w:rsid w:val="00DE0A63"/>
    <w:rsid w:val="00DE151C"/>
    <w:rsid w:val="00DE40C0"/>
    <w:rsid w:val="00DE4236"/>
    <w:rsid w:val="00DF248B"/>
    <w:rsid w:val="00DF34B2"/>
    <w:rsid w:val="00E038FB"/>
    <w:rsid w:val="00E03FC2"/>
    <w:rsid w:val="00E04912"/>
    <w:rsid w:val="00E07C88"/>
    <w:rsid w:val="00E11606"/>
    <w:rsid w:val="00E158AF"/>
    <w:rsid w:val="00E304F1"/>
    <w:rsid w:val="00E32F39"/>
    <w:rsid w:val="00E40594"/>
    <w:rsid w:val="00E4407C"/>
    <w:rsid w:val="00E44C0D"/>
    <w:rsid w:val="00E52144"/>
    <w:rsid w:val="00E55F5B"/>
    <w:rsid w:val="00E65145"/>
    <w:rsid w:val="00E66A9F"/>
    <w:rsid w:val="00E72CD6"/>
    <w:rsid w:val="00E75B6C"/>
    <w:rsid w:val="00E77A85"/>
    <w:rsid w:val="00E90A25"/>
    <w:rsid w:val="00E92014"/>
    <w:rsid w:val="00E920B8"/>
    <w:rsid w:val="00EA4C05"/>
    <w:rsid w:val="00EB0FBC"/>
    <w:rsid w:val="00EB59A5"/>
    <w:rsid w:val="00ED3E15"/>
    <w:rsid w:val="00ED78A5"/>
    <w:rsid w:val="00EE22AB"/>
    <w:rsid w:val="00EE5631"/>
    <w:rsid w:val="00EE73F5"/>
    <w:rsid w:val="00EF3A3D"/>
    <w:rsid w:val="00EF62F0"/>
    <w:rsid w:val="00EF685D"/>
    <w:rsid w:val="00F00FA5"/>
    <w:rsid w:val="00F03351"/>
    <w:rsid w:val="00F0666C"/>
    <w:rsid w:val="00F07DAD"/>
    <w:rsid w:val="00F13B1D"/>
    <w:rsid w:val="00F1614F"/>
    <w:rsid w:val="00F16155"/>
    <w:rsid w:val="00F22EE2"/>
    <w:rsid w:val="00F362A6"/>
    <w:rsid w:val="00F411B5"/>
    <w:rsid w:val="00F43E36"/>
    <w:rsid w:val="00F50FBC"/>
    <w:rsid w:val="00F55A2B"/>
    <w:rsid w:val="00F77915"/>
    <w:rsid w:val="00F80C2E"/>
    <w:rsid w:val="00F8105B"/>
    <w:rsid w:val="00F8228A"/>
    <w:rsid w:val="00F83C72"/>
    <w:rsid w:val="00F93738"/>
    <w:rsid w:val="00F961CC"/>
    <w:rsid w:val="00F97DB1"/>
    <w:rsid w:val="00FA005F"/>
    <w:rsid w:val="00FA35E3"/>
    <w:rsid w:val="00FA3E2A"/>
    <w:rsid w:val="00FA53E2"/>
    <w:rsid w:val="00FA67B6"/>
    <w:rsid w:val="00FB1499"/>
    <w:rsid w:val="00FB52F2"/>
    <w:rsid w:val="00FB69CF"/>
    <w:rsid w:val="00FC2248"/>
    <w:rsid w:val="00FE30A7"/>
    <w:rsid w:val="05044D00"/>
    <w:rsid w:val="05FD2927"/>
    <w:rsid w:val="0A034269"/>
    <w:rsid w:val="0A2A3126"/>
    <w:rsid w:val="0D737D53"/>
    <w:rsid w:val="0ED510F5"/>
    <w:rsid w:val="12E21C28"/>
    <w:rsid w:val="17BF4643"/>
    <w:rsid w:val="1FC46F2F"/>
    <w:rsid w:val="25566C8A"/>
    <w:rsid w:val="2963579A"/>
    <w:rsid w:val="30114B5E"/>
    <w:rsid w:val="33E966B4"/>
    <w:rsid w:val="35222371"/>
    <w:rsid w:val="3A000A3E"/>
    <w:rsid w:val="3D755D69"/>
    <w:rsid w:val="44543585"/>
    <w:rsid w:val="472F3397"/>
    <w:rsid w:val="499C437A"/>
    <w:rsid w:val="4DEA42B3"/>
    <w:rsid w:val="51D45479"/>
    <w:rsid w:val="52492E13"/>
    <w:rsid w:val="524D0CEB"/>
    <w:rsid w:val="536945E5"/>
    <w:rsid w:val="5AAF7AAE"/>
    <w:rsid w:val="5BFE7EC2"/>
    <w:rsid w:val="72BC70CA"/>
    <w:rsid w:val="770509B6"/>
    <w:rsid w:val="77B23ECD"/>
    <w:rsid w:val="78F91285"/>
    <w:rsid w:val="7B880D08"/>
    <w:rsid w:val="7C7B0DA3"/>
    <w:rsid w:val="7CAE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op w:val="single" w:color="000000" w:sz="4" w:space="0"/>
        <w:left w:val="single" w:color="000000" w:sz="4" w:space="0"/>
        <w:bottom w:val="single" w:color="000000" w:sz="4" w:space="0"/>
        <w:right w:val="single" w:color="000000" w:sz="4" w:space="0"/>
      </w:tcBorders>
    </w:tc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rPr>
      <w:rFonts w:ascii="Times New Roman" w:hAnsi="Times New Roman" w:eastAsia="宋体" w:cs="Times New Roman"/>
      <w:szCs w:val="20"/>
    </w:rPr>
  </w:style>
  <w:style w:type="paragraph" w:customStyle="1" w:styleId="13">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2226</Words>
  <Characters>2474</Characters>
  <Lines>106</Lines>
  <Paragraphs>113</Paragraphs>
  <TotalTime>11</TotalTime>
  <ScaleCrop>false</ScaleCrop>
  <LinksUpToDate>false</LinksUpToDate>
  <CharactersWithSpaces>2476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2025-08-19T23:38:00Z</dcterms:created>
  <dc:creator>林美惜1</dc:creator>
  <cp:lastModifiedBy>Jia</cp:lastModifiedBy>
  <dcterms:modified xsi:type="dcterms:W3CDTF">2025-08-26T10:19:53Z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KSOTemplateDocerSaveRecord">
    <vt:lpwstr>eyJoZGlkIjoiNmEyOTgzNjcwNTg3NDNiZGU2YzE1MjQwMjM0OWE1MjgiLCJ1c2VySWQiOiI1NTY2MjI3OTEifQ==</vt:lpwstr>
  </property>
  <property fmtid="{D5CDD505-2E9C-101B-9397-08002B2CF9AE}" pid="4" name="ICV">
    <vt:lpwstr>68BDFEC32B3C4A8D8312444496991A16_13</vt:lpwstr>
  </property>
</Properties>
</file>