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89"/>
        </w:tabs>
        <w:jc w:val="center"/>
        <w:rPr>
          <w:rFonts w:ascii="仿宋_GB2312" w:hAnsi="宋体" w:eastAsia="仿宋_GB2312" w:cs="宋体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36"/>
          <w:szCs w:val="36"/>
        </w:rPr>
        <w:t>自营商品采购询价函</w:t>
      </w:r>
    </w:p>
    <w:p>
      <w:pPr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各位合作伙伴： </w:t>
      </w:r>
    </w:p>
    <w:p>
      <w:pPr>
        <w:ind w:firstLine="480" w:firstLineChars="2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厦门万翔网络商务有限公司现对以下项目编号为</w:t>
      </w:r>
      <w:r>
        <w:rPr>
          <w:rFonts w:hint="eastAsia" w:ascii="仿宋_GB2312" w:hAnsi="宋体" w:eastAsia="仿宋_GB2312" w:cs="宋体"/>
          <w:kern w:val="0"/>
          <w:sz w:val="24"/>
          <w:u w:val="single"/>
          <w:lang w:eastAsia="zh-CN"/>
        </w:rPr>
        <w:t>XM202</w:t>
      </w:r>
      <w:r>
        <w:rPr>
          <w:rFonts w:hint="eastAsia" w:ascii="仿宋_GB2312" w:hAnsi="宋体" w:eastAsia="仿宋_GB2312" w:cs="宋体"/>
          <w:kern w:val="0"/>
          <w:sz w:val="24"/>
          <w:u w:val="single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4"/>
          <w:u w:val="single"/>
          <w:lang w:eastAsia="zh-CN"/>
        </w:rPr>
        <w:t>-</w:t>
      </w:r>
      <w:r>
        <w:rPr>
          <w:rFonts w:hint="eastAsia" w:ascii="仿宋_GB2312" w:hAnsi="宋体" w:eastAsia="仿宋_GB2312" w:cs="宋体"/>
          <w:kern w:val="0"/>
          <w:sz w:val="24"/>
          <w:highlight w:val="none"/>
          <w:u w:val="single"/>
          <w:lang w:eastAsia="zh-CN"/>
        </w:rPr>
        <w:t>ZYXJ</w:t>
      </w:r>
      <w:r>
        <w:rPr>
          <w:rFonts w:hint="eastAsia" w:ascii="仿宋_GB2312" w:hAnsi="宋体" w:eastAsia="仿宋_GB2312" w:cs="宋体"/>
          <w:kern w:val="0"/>
          <w:sz w:val="24"/>
          <w:highlight w:val="none"/>
          <w:u w:val="single"/>
          <w:lang w:val="en-US" w:eastAsia="zh-CN"/>
        </w:rPr>
        <w:t>0718</w:t>
      </w:r>
      <w:r>
        <w:rPr>
          <w:rFonts w:hint="eastAsia" w:ascii="仿宋_GB2312" w:hAnsi="宋体" w:eastAsia="仿宋_GB2312" w:cs="宋体"/>
          <w:kern w:val="0"/>
          <w:sz w:val="24"/>
          <w:highlight w:val="none"/>
          <w:u w:val="single"/>
          <w:lang w:eastAsia="zh-CN"/>
        </w:rPr>
        <w:t>01</w:t>
      </w:r>
      <w:r>
        <w:rPr>
          <w:rFonts w:hint="eastAsia" w:ascii="仿宋_GB2312" w:hAnsi="宋体" w:eastAsia="仿宋_GB2312" w:cs="宋体"/>
          <w:kern w:val="0"/>
          <w:sz w:val="24"/>
          <w:highlight w:val="none"/>
          <w:u w:val="single"/>
          <w:lang w:val="en-US" w:eastAsia="zh-CN"/>
        </w:rPr>
        <w:t>B</w:t>
      </w:r>
      <w:r>
        <w:rPr>
          <w:rFonts w:hint="eastAsia" w:ascii="仿宋_GB2312" w:hAnsi="宋体" w:eastAsia="仿宋_GB2312" w:cs="宋体"/>
          <w:kern w:val="0"/>
          <w:sz w:val="24"/>
          <w:u w:val="single"/>
          <w:lang w:eastAsia="zh-CN"/>
        </w:rPr>
        <w:t>定制</w:t>
      </w:r>
      <w:r>
        <w:rPr>
          <w:rFonts w:hint="eastAsia" w:ascii="仿宋_GB2312" w:hAnsi="宋体" w:eastAsia="仿宋_GB2312" w:cs="宋体"/>
          <w:kern w:val="0"/>
          <w:sz w:val="24"/>
          <w:u w:val="single"/>
          <w:lang w:val="en-US" w:eastAsia="zh-CN"/>
        </w:rPr>
        <w:t>月饼和月饼礼盒</w:t>
      </w:r>
      <w:r>
        <w:rPr>
          <w:rFonts w:hint="eastAsia" w:ascii="仿宋_GB2312" w:hAnsi="宋体" w:eastAsia="仿宋_GB2312" w:cs="宋体"/>
          <w:kern w:val="0"/>
          <w:sz w:val="24"/>
          <w:u w:val="single"/>
          <w:lang w:eastAsia="zh-CN"/>
        </w:rPr>
        <w:t>采购项目</w:t>
      </w:r>
      <w:r>
        <w:rPr>
          <w:rFonts w:hint="eastAsia" w:ascii="仿宋_GB2312" w:hAnsi="宋体" w:eastAsia="仿宋_GB2312" w:cs="宋体"/>
          <w:kern w:val="0"/>
          <w:sz w:val="24"/>
        </w:rPr>
        <w:t>进行询价采购，现邀请贵单位就以下采购项目内容进行报价。</w:t>
      </w:r>
    </w:p>
    <w:p>
      <w:pPr>
        <w:ind w:firstLine="480" w:firstLineChars="200"/>
        <w:rPr>
          <w:rFonts w:hint="eastAsia" w:ascii="仿宋_GB2312" w:hAnsi="宋体" w:eastAsia="仿宋_GB2312" w:cs="宋体"/>
          <w:kern w:val="0"/>
          <w:sz w:val="24"/>
        </w:rPr>
      </w:pPr>
    </w:p>
    <w:tbl>
      <w:tblPr>
        <w:tblStyle w:val="8"/>
        <w:tblW w:w="9368" w:type="dxa"/>
        <w:jc w:val="righ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4245"/>
        <w:gridCol w:w="1032"/>
        <w:gridCol w:w="23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right"/>
        </w:trPr>
        <w:tc>
          <w:tcPr>
            <w:tcW w:w="1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产品名称</w:t>
            </w:r>
          </w:p>
        </w:tc>
        <w:tc>
          <w:tcPr>
            <w:tcW w:w="4245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功能参数</w:t>
            </w:r>
          </w:p>
        </w:tc>
        <w:tc>
          <w:tcPr>
            <w:tcW w:w="103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数量</w:t>
            </w:r>
          </w:p>
        </w:tc>
        <w:tc>
          <w:tcPr>
            <w:tcW w:w="235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小计限价（元）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right"/>
        </w:trPr>
        <w:tc>
          <w:tcPr>
            <w:tcW w:w="1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定制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月饼</w:t>
            </w:r>
          </w:p>
        </w:tc>
        <w:tc>
          <w:tcPr>
            <w:tcW w:w="4245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详见附件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定制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月饼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清单报价表</w:t>
            </w:r>
          </w:p>
        </w:tc>
        <w:tc>
          <w:tcPr>
            <w:tcW w:w="103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right="11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1批</w:t>
            </w:r>
          </w:p>
        </w:tc>
        <w:tc>
          <w:tcPr>
            <w:tcW w:w="2351" w:type="dxa"/>
            <w:tcBorders>
              <w:left w:val="single" w:color="auto" w:sz="4" w:space="0"/>
            </w:tcBorders>
            <w:vAlign w:val="center"/>
          </w:tcPr>
          <w:p>
            <w:pPr>
              <w:ind w:right="330"/>
              <w:jc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￥156385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right"/>
        </w:trPr>
        <w:tc>
          <w:tcPr>
            <w:tcW w:w="1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定制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月饼礼盒</w:t>
            </w:r>
          </w:p>
        </w:tc>
        <w:tc>
          <w:tcPr>
            <w:tcW w:w="4245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详见附件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定制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月饼礼盒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清单报价表</w:t>
            </w:r>
          </w:p>
        </w:tc>
        <w:tc>
          <w:tcPr>
            <w:tcW w:w="103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right="110" w:right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1批</w:t>
            </w:r>
          </w:p>
        </w:tc>
        <w:tc>
          <w:tcPr>
            <w:tcW w:w="2351" w:type="dxa"/>
            <w:tcBorders>
              <w:left w:val="single" w:color="auto" w:sz="4" w:space="0"/>
            </w:tcBorders>
            <w:vAlign w:val="center"/>
          </w:tcPr>
          <w:p>
            <w:pPr>
              <w:ind w:right="33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￥119850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right"/>
        </w:trPr>
        <w:tc>
          <w:tcPr>
            <w:tcW w:w="701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235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￥276235</w:t>
            </w:r>
          </w:p>
        </w:tc>
      </w:tr>
    </w:tbl>
    <w:p>
      <w:pPr>
        <w:spacing w:line="360" w:lineRule="auto"/>
        <w:ind w:firstLine="482" w:firstLineChars="200"/>
        <w:rPr>
          <w:rFonts w:hint="eastAsia" w:ascii="仿宋_GB2312" w:hAnsi="宋体" w:eastAsia="仿宋_GB2312" w:cs="宋体"/>
          <w:b/>
          <w:kern w:val="0"/>
          <w:sz w:val="24"/>
        </w:rPr>
      </w:pPr>
    </w:p>
    <w:p>
      <w:pPr>
        <w:spacing w:line="360" w:lineRule="auto"/>
        <w:ind w:firstLine="482" w:firstLineChars="2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一、项目内容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（一）项目要求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1、质量要求：供方提供的产品必须为原厂原装产品，并符合国家及行业相关标准。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2、交货时间：</w:t>
      </w: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  <w:lang w:val="en-US" w:eastAsia="zh-CN"/>
        </w:rPr>
        <w:t>样品确认后15天内供货</w:t>
      </w: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</w:rPr>
        <w:t>完成。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 w:cs="宋体"/>
          <w:kern w:val="0"/>
          <w:sz w:val="24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highlight w:val="none"/>
        </w:rPr>
        <w:t>3、交货地点：厦门</w:t>
      </w:r>
      <w:r>
        <w:rPr>
          <w:rFonts w:hint="eastAsia" w:ascii="仿宋_GB2312" w:hAnsi="宋体" w:eastAsia="仿宋_GB2312" w:cs="宋体"/>
          <w:kern w:val="0"/>
          <w:sz w:val="24"/>
          <w:highlight w:val="none"/>
          <w:lang w:val="en-US" w:eastAsia="zh-CN"/>
        </w:rPr>
        <w:t>市内1个地址</w:t>
      </w:r>
    </w:p>
    <w:p>
      <w:pPr>
        <w:spacing w:line="360" w:lineRule="auto"/>
        <w:ind w:firstLine="480" w:firstLineChars="200"/>
        <w:rPr>
          <w:rFonts w:hint="default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4、交货数量：具体数量以实际最终采购数量为准。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4"/>
        </w:rPr>
        <w:t>、售后服务要求：按照厂家相关标准售后服务条款为准。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24"/>
        </w:rPr>
        <w:t>、价格要求：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1）</w:t>
      </w:r>
      <w:r>
        <w:rPr>
          <w:rFonts w:hint="eastAsia" w:ascii="仿宋_GB2312" w:hAnsi="宋体" w:eastAsia="仿宋_GB2312" w:cs="宋体"/>
          <w:b/>
          <w:kern w:val="0"/>
          <w:sz w:val="24"/>
        </w:rPr>
        <w:t>货物报价不超出单位限价，总报价不超出</w:t>
      </w:r>
      <w:r>
        <w:rPr>
          <w:rFonts w:hint="eastAsia" w:ascii="仿宋_GB2312" w:hAnsi="宋体" w:eastAsia="仿宋_GB2312" w:cs="宋体"/>
          <w:b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24"/>
          <w:highlight w:val="none"/>
          <w:u w:val="single"/>
          <w:lang w:val="en-US" w:eastAsia="zh-CN"/>
        </w:rPr>
        <w:t>276235</w:t>
      </w:r>
      <w:r>
        <w:rPr>
          <w:rFonts w:hint="eastAsia" w:ascii="仿宋_GB2312" w:hAnsi="宋体" w:eastAsia="仿宋_GB2312" w:cs="宋体"/>
          <w:b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24"/>
        </w:rPr>
        <w:t>元</w:t>
      </w:r>
      <w:r>
        <w:rPr>
          <w:rFonts w:hint="eastAsia" w:ascii="仿宋_GB2312" w:hAnsi="宋体" w:eastAsia="仿宋_GB2312" w:cs="宋体"/>
          <w:b/>
          <w:kern w:val="0"/>
          <w:sz w:val="24"/>
          <w:lang w:eastAsia="zh-CN"/>
        </w:rPr>
        <w:t>，</w:t>
      </w:r>
      <w:r>
        <w:rPr>
          <w:rFonts w:hint="eastAsia" w:ascii="仿宋_GB2312" w:hAnsi="宋体" w:eastAsia="仿宋_GB2312" w:cs="宋体"/>
          <w:b/>
          <w:kern w:val="0"/>
          <w:sz w:val="24"/>
        </w:rPr>
        <w:t>否则报价无效。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2）</w:t>
      </w:r>
      <w:r>
        <w:rPr>
          <w:rFonts w:hint="eastAsia" w:ascii="仿宋_GB2312" w:hAnsi="宋体" w:eastAsia="仿宋_GB2312" w:cs="宋体"/>
          <w:b/>
          <w:kern w:val="0"/>
          <w:sz w:val="24"/>
        </w:rPr>
        <w:t>报价包括运费、包装费、售后服务费及其它一切相关费用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。 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3）所开具发票必须为一般纳税人增值税专用发票（1</w:t>
      </w:r>
      <w:r>
        <w:rPr>
          <w:rFonts w:ascii="仿宋_GB2312" w:hAnsi="宋体" w:eastAsia="仿宋_GB2312" w:cs="宋体"/>
          <w:kern w:val="0"/>
          <w:sz w:val="24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>%税点）；购货单位名称：厦门万翔网络商务有限公司。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24"/>
        </w:rPr>
        <w:t>、付款方式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highlight w:val="yellow"/>
        </w:rPr>
        <w:t>合同签订后根据供方开具的100%的一般纳税人增值税发票及验收合格后30天内向供货方付清</w:t>
      </w:r>
      <w:r>
        <w:rPr>
          <w:rFonts w:ascii="仿宋_GB2312" w:hAnsi="宋体" w:eastAsia="仿宋_GB2312" w:cs="宋体"/>
          <w:kern w:val="0"/>
          <w:sz w:val="24"/>
          <w:highlight w:val="yellow"/>
        </w:rPr>
        <w:t>100</w:t>
      </w:r>
      <w:r>
        <w:rPr>
          <w:rFonts w:hint="eastAsia" w:ascii="仿宋_GB2312" w:hAnsi="宋体" w:eastAsia="仿宋_GB2312" w:cs="宋体"/>
          <w:kern w:val="0"/>
          <w:sz w:val="24"/>
          <w:highlight w:val="yellow"/>
        </w:rPr>
        <w:t>%货款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（二）报价文件应至少包括以下部分，否则报价无效：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 w:cs="宋体"/>
          <w:color w:val="FF0000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1、报价单（须加盖单位公章），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格式详见附件1；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 w:cs="宋体"/>
          <w:color w:val="FF0000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lang w:val="en-US" w:eastAsia="zh-CN"/>
        </w:rPr>
        <w:t>2、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定制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月饼和定制月饼礼盒</w:t>
      </w:r>
      <w:r>
        <w:rPr>
          <w:rFonts w:hint="eastAsia" w:ascii="仿宋_GB2312" w:hAnsi="宋体" w:eastAsia="仿宋_GB2312" w:cs="宋体"/>
          <w:kern w:val="0"/>
          <w:sz w:val="24"/>
        </w:rPr>
        <w:t>清单报价（须加盖单位公章），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格式详见附件</w:t>
      </w:r>
      <w:r>
        <w:rPr>
          <w:rFonts w:hint="eastAsia" w:ascii="仿宋_GB2312" w:hAnsi="宋体" w:eastAsia="仿宋_GB2312" w:cs="宋体"/>
          <w:color w:val="FF0000"/>
          <w:kern w:val="0"/>
          <w:sz w:val="24"/>
          <w:lang w:val="en-US" w:eastAsia="zh-CN"/>
        </w:rPr>
        <w:t>2和附件3</w:t>
      </w:r>
      <w:r>
        <w:rPr>
          <w:rFonts w:hint="eastAsia" w:ascii="仿宋_GB2312" w:hAnsi="宋体" w:eastAsia="仿宋_GB2312" w:cs="宋体"/>
          <w:color w:val="FF0000"/>
          <w:kern w:val="0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>、营业执照（三证合一）复印件（须加盖单位公章）；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4、</w:t>
      </w:r>
      <w:r>
        <w:rPr>
          <w:rFonts w:hint="eastAsia" w:ascii="仿宋_GB2312" w:hAnsi="宋体" w:eastAsia="仿宋_GB2312" w:cs="宋体"/>
          <w:kern w:val="0"/>
          <w:sz w:val="24"/>
        </w:rPr>
        <w:t>食品经营许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证</w:t>
      </w:r>
      <w:r>
        <w:rPr>
          <w:rFonts w:hint="eastAsia" w:ascii="仿宋_GB2312" w:hAnsi="宋体" w:eastAsia="仿宋_GB2312" w:cs="宋体"/>
          <w:kern w:val="0"/>
          <w:sz w:val="24"/>
        </w:rPr>
        <w:t>可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及</w:t>
      </w:r>
      <w:r>
        <w:rPr>
          <w:rFonts w:hint="eastAsia" w:ascii="仿宋_GB2312" w:hAnsi="宋体" w:eastAsia="仿宋_GB2312" w:cs="宋体"/>
          <w:kern w:val="0"/>
          <w:sz w:val="24"/>
        </w:rPr>
        <w:t>生产厂家资质</w:t>
      </w:r>
      <w:r>
        <w:rPr>
          <w:rFonts w:hint="eastAsia" w:ascii="仿宋_GB2312" w:hAnsi="宋体" w:eastAsia="仿宋_GB2312" w:cs="宋体"/>
          <w:kern w:val="0"/>
          <w:sz w:val="24"/>
        </w:rPr>
        <w:t>复印件（须加盖单位公章）；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5、</w:t>
      </w:r>
      <w:r>
        <w:rPr>
          <w:rFonts w:hint="eastAsia" w:ascii="仿宋_GB2312" w:hAnsi="宋体" w:eastAsia="仿宋_GB2312" w:cs="宋体"/>
          <w:kern w:val="0"/>
          <w:sz w:val="24"/>
        </w:rPr>
        <w:t>售后服务承诺书（须加盖单位公章）；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 w:cs="宋体"/>
          <w:color w:val="FF0000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24"/>
        </w:rPr>
        <w:t>、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样品提交</w:t>
      </w:r>
      <w:r>
        <w:rPr>
          <w:rFonts w:hint="eastAsia" w:ascii="仿宋_GB2312" w:hAnsi="宋体" w:eastAsia="仿宋_GB2312" w:cs="宋体"/>
          <w:color w:val="FF0000"/>
          <w:kern w:val="0"/>
          <w:sz w:val="24"/>
          <w:lang w:eastAsia="zh-CN"/>
        </w:rPr>
        <w:t>：</w:t>
      </w:r>
      <w:r>
        <w:rPr>
          <w:rFonts w:hint="eastAsia" w:ascii="仿宋_GB2312" w:hAnsi="宋体" w:eastAsia="仿宋_GB2312" w:cs="宋体"/>
          <w:color w:val="FF0000"/>
          <w:kern w:val="0"/>
          <w:sz w:val="24"/>
          <w:lang w:val="en-US" w:eastAsia="zh-CN"/>
        </w:rPr>
        <w:t>根据附件2定制月饼清单报价表提供样品各3个，月饼样品要求提供预包装食品标签，营养成分表；附件3定制月饼礼盒清单报价表提供样品各1个，月饼礼盒样品要求含印刷，印刷内容不限，样品尺寸不限，仅参考材质及印刷工艺效果。</w:t>
      </w:r>
    </w:p>
    <w:p>
      <w:pPr>
        <w:spacing w:line="360" w:lineRule="auto"/>
        <w:ind w:firstLine="482" w:firstLineChars="200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二、报价须知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（一）报价方式：密封报价；</w:t>
      </w:r>
      <w:r>
        <w:rPr>
          <w:rFonts w:ascii="仿宋_GB2312" w:hAnsi="宋体" w:eastAsia="仿宋_GB2312" w:cs="宋体"/>
          <w:kern w:val="0"/>
          <w:sz w:val="24"/>
        </w:rPr>
        <w:t>一次报出，不得更改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,填写后不得涂改挖补,否则报价无效，本项目密封报价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</w:rPr>
        <w:t>以书面密封报价形式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1、</w:t>
      </w:r>
      <w:r>
        <w:rPr>
          <w:rFonts w:ascii="仿宋_GB2312" w:hAnsi="宋体" w:eastAsia="仿宋_GB2312" w:cs="宋体"/>
          <w:color w:val="000000"/>
          <w:kern w:val="0"/>
          <w:sz w:val="24"/>
        </w:rPr>
        <w:t>书面密封报价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。即报价人应当在报价截止时间前向我司送达书面密封的报价文件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2、供应商报价须将报价单密封并加盖公章，外封皮注明“**公司，**项目报价表”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3、采购报价单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及样品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必须在</w:t>
      </w:r>
      <w:r>
        <w:rPr>
          <w:rFonts w:hint="eastAsia" w:ascii="仿宋_GB2312" w:hAnsi="宋体" w:eastAsia="仿宋_GB2312" w:cs="宋体"/>
          <w:b/>
          <w:kern w:val="0"/>
          <w:sz w:val="24"/>
          <w:highlight w:val="none"/>
        </w:rPr>
        <w:t>202</w:t>
      </w:r>
      <w:r>
        <w:rPr>
          <w:rFonts w:hint="eastAsia" w:ascii="仿宋_GB2312" w:hAnsi="宋体" w:eastAsia="仿宋_GB2312" w:cs="宋体"/>
          <w:b/>
          <w:kern w:val="0"/>
          <w:sz w:val="24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kern w:val="0"/>
          <w:sz w:val="24"/>
          <w:highlight w:val="none"/>
        </w:rPr>
        <w:t>年</w:t>
      </w:r>
      <w:r>
        <w:rPr>
          <w:rFonts w:hint="eastAsia" w:ascii="仿宋_GB2312" w:hAnsi="宋体" w:eastAsia="仿宋_GB2312" w:cs="宋体"/>
          <w:b/>
          <w:kern w:val="0"/>
          <w:sz w:val="24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b/>
          <w:kern w:val="0"/>
          <w:sz w:val="24"/>
          <w:highlight w:val="none"/>
        </w:rPr>
        <w:t>月</w:t>
      </w:r>
      <w:r>
        <w:rPr>
          <w:rFonts w:hint="eastAsia" w:ascii="仿宋_GB2312" w:hAnsi="宋体" w:eastAsia="仿宋_GB2312" w:cs="宋体"/>
          <w:b/>
          <w:kern w:val="0"/>
          <w:sz w:val="24"/>
          <w:highlight w:val="none"/>
          <w:lang w:val="en-US" w:eastAsia="zh-CN"/>
        </w:rPr>
        <w:t>24</w:t>
      </w:r>
      <w:r>
        <w:rPr>
          <w:rFonts w:hint="eastAsia" w:ascii="仿宋_GB2312" w:hAnsi="宋体" w:eastAsia="仿宋_GB2312" w:cs="宋体"/>
          <w:b/>
          <w:kern w:val="0"/>
          <w:sz w:val="24"/>
          <w:highlight w:val="none"/>
        </w:rPr>
        <w:t>日（周</w:t>
      </w:r>
      <w:r>
        <w:rPr>
          <w:rFonts w:hint="eastAsia" w:ascii="仿宋_GB2312" w:hAnsi="宋体" w:eastAsia="仿宋_GB2312" w:cs="宋体"/>
          <w:b/>
          <w:kern w:val="0"/>
          <w:sz w:val="24"/>
          <w:highlight w:val="none"/>
          <w:lang w:val="en-US" w:eastAsia="zh-CN"/>
        </w:rPr>
        <w:t>四</w:t>
      </w:r>
      <w:r>
        <w:rPr>
          <w:rFonts w:hint="eastAsia" w:ascii="仿宋_GB2312" w:hAnsi="宋体" w:eastAsia="仿宋_GB2312" w:cs="宋体"/>
          <w:b/>
          <w:kern w:val="0"/>
          <w:sz w:val="24"/>
          <w:highlight w:val="none"/>
        </w:rPr>
        <w:t>）</w:t>
      </w:r>
      <w:r>
        <w:rPr>
          <w:rFonts w:hint="eastAsia" w:ascii="仿宋_GB2312" w:hAnsi="宋体" w:eastAsia="仿宋_GB2312" w:cs="宋体"/>
          <w:b/>
          <w:kern w:val="0"/>
          <w:sz w:val="24"/>
        </w:rPr>
        <w:t>16：00点</w:t>
      </w:r>
      <w:r>
        <w:rPr>
          <w:rFonts w:hint="eastAsia" w:ascii="仿宋_GB2312" w:hAnsi="宋体" w:eastAsia="仿宋_GB2312" w:cs="宋体"/>
          <w:kern w:val="0"/>
          <w:sz w:val="24"/>
        </w:rPr>
        <w:t>（报价截止时间）之前邮寄或直接送达厦门万翔网络商务有限公司；报价开启时间为</w:t>
      </w:r>
      <w:r>
        <w:rPr>
          <w:rFonts w:hint="eastAsia" w:ascii="仿宋_GB2312" w:hAnsi="宋体" w:eastAsia="仿宋_GB2312" w:cs="宋体"/>
          <w:b/>
          <w:kern w:val="0"/>
          <w:sz w:val="24"/>
          <w:highlight w:val="none"/>
        </w:rPr>
        <w:t>202</w:t>
      </w:r>
      <w:r>
        <w:rPr>
          <w:rFonts w:hint="eastAsia" w:ascii="仿宋_GB2312" w:hAnsi="宋体" w:eastAsia="仿宋_GB2312" w:cs="宋体"/>
          <w:b/>
          <w:kern w:val="0"/>
          <w:sz w:val="24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kern w:val="0"/>
          <w:sz w:val="24"/>
          <w:highlight w:val="none"/>
        </w:rPr>
        <w:t>年</w:t>
      </w:r>
      <w:r>
        <w:rPr>
          <w:rFonts w:hint="eastAsia" w:ascii="仿宋_GB2312" w:hAnsi="宋体" w:eastAsia="仿宋_GB2312" w:cs="宋体"/>
          <w:b/>
          <w:kern w:val="0"/>
          <w:sz w:val="24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b/>
          <w:kern w:val="0"/>
          <w:sz w:val="24"/>
          <w:highlight w:val="none"/>
        </w:rPr>
        <w:t>月</w:t>
      </w:r>
      <w:r>
        <w:rPr>
          <w:rFonts w:hint="eastAsia" w:ascii="仿宋_GB2312" w:hAnsi="宋体" w:eastAsia="仿宋_GB2312" w:cs="宋体"/>
          <w:b/>
          <w:kern w:val="0"/>
          <w:sz w:val="24"/>
          <w:highlight w:val="none"/>
          <w:lang w:val="en-US" w:eastAsia="zh-CN"/>
        </w:rPr>
        <w:t>24</w:t>
      </w:r>
      <w:r>
        <w:rPr>
          <w:rFonts w:hint="eastAsia" w:ascii="仿宋_GB2312" w:hAnsi="宋体" w:eastAsia="仿宋_GB2312" w:cs="宋体"/>
          <w:b/>
          <w:kern w:val="0"/>
          <w:sz w:val="24"/>
          <w:highlight w:val="none"/>
        </w:rPr>
        <w:t>日（周</w:t>
      </w:r>
      <w:r>
        <w:rPr>
          <w:rFonts w:hint="eastAsia" w:ascii="仿宋_GB2312" w:hAnsi="宋体" w:eastAsia="仿宋_GB2312" w:cs="宋体"/>
          <w:b/>
          <w:kern w:val="0"/>
          <w:sz w:val="24"/>
          <w:highlight w:val="none"/>
          <w:lang w:val="en-US" w:eastAsia="zh-CN"/>
        </w:rPr>
        <w:t>四</w:t>
      </w:r>
      <w:r>
        <w:rPr>
          <w:rFonts w:hint="eastAsia" w:ascii="仿宋_GB2312" w:hAnsi="宋体" w:eastAsia="仿宋_GB2312" w:cs="宋体"/>
          <w:b/>
          <w:kern w:val="0"/>
          <w:sz w:val="24"/>
          <w:highlight w:val="none"/>
        </w:rPr>
        <w:t>）</w:t>
      </w:r>
      <w:r>
        <w:rPr>
          <w:rFonts w:hint="eastAsia" w:ascii="仿宋_GB2312" w:hAnsi="宋体" w:eastAsia="仿宋_GB2312" w:cs="宋体"/>
          <w:b/>
          <w:kern w:val="0"/>
          <w:sz w:val="24"/>
        </w:rPr>
        <w:t>16：00点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报价供应商无需到场。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接收地址：厦门市湖里区高崎机场北路476号万翔网商5楼（邮编：361006）；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接收人</w:t>
      </w:r>
      <w:r>
        <w:rPr>
          <w:rFonts w:hint="eastAsia" w:ascii="仿宋_GB2312" w:hAnsi="宋体" w:eastAsia="仿宋_GB2312" w:cs="宋体"/>
          <w:color w:val="000000"/>
          <w:kern w:val="0"/>
          <w:sz w:val="24"/>
          <w:u w:val="single"/>
        </w:rPr>
        <w:t>郭嘉卉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及其联系电话：0592-</w:t>
      </w:r>
      <w:r>
        <w:rPr>
          <w:rFonts w:ascii="仿宋_GB2312" w:hAnsi="宋体" w:eastAsia="仿宋_GB2312" w:cs="宋体"/>
          <w:color w:val="000000"/>
          <w:kern w:val="0"/>
          <w:sz w:val="24"/>
        </w:rPr>
        <w:t>5769091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传真：0592-2235459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4、报价供应商须按询价函要求完整进行报价,不得更改内容,不得缺项、漏项。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   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（二）出现以下情况之一的，报价无效：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1、报价文件内容不完整的；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2、超过报价截止时间提交报价的；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3、报价方式不符合本报价须知要求的；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4、报价人有弄虚作假或串标、围标等违法行为的；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5、报价文件不能实质性响应本询价函的；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6、样品无提供或提供不符合本报价要求的。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（三）确定成交供应商原则：</w:t>
      </w:r>
      <w:r>
        <w:rPr>
          <w:rFonts w:ascii="仿宋_GB2312" w:hAnsi="宋体" w:eastAsia="仿宋_GB2312" w:cs="宋体"/>
          <w:kern w:val="0"/>
          <w:sz w:val="24"/>
        </w:rPr>
        <w:t>询价小组</w:t>
      </w:r>
      <w:r>
        <w:rPr>
          <w:rFonts w:hint="eastAsia" w:ascii="仿宋_GB2312" w:hAnsi="宋体" w:eastAsia="仿宋_GB2312" w:cs="宋体"/>
          <w:kern w:val="0"/>
          <w:sz w:val="24"/>
        </w:rPr>
        <w:t>将</w:t>
      </w:r>
      <w:r>
        <w:rPr>
          <w:rFonts w:ascii="仿宋_GB2312" w:hAnsi="宋体" w:eastAsia="仿宋_GB2312" w:cs="宋体"/>
          <w:kern w:val="0"/>
          <w:sz w:val="24"/>
        </w:rPr>
        <w:t>根据</w:t>
      </w:r>
      <w:r>
        <w:rPr>
          <w:rFonts w:hint="eastAsia" w:ascii="仿宋_GB2312" w:hAnsi="宋体" w:eastAsia="仿宋_GB2312" w:cs="宋体"/>
          <w:kern w:val="0"/>
          <w:sz w:val="24"/>
        </w:rPr>
        <w:t>实质性响应本询价函要求，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4"/>
        </w:rPr>
        <w:t>样品符合实际使用需求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4"/>
          <w:lang w:eastAsia="zh-CN"/>
        </w:rPr>
        <w:t>、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4"/>
          <w:lang w:val="en-US" w:eastAsia="zh-CN"/>
        </w:rPr>
        <w:t>并且供应商支持根据客户要求打样，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4"/>
        </w:rPr>
        <w:t>结合最低</w:t>
      </w:r>
      <w:r>
        <w:rPr>
          <w:rFonts w:ascii="仿宋_GB2312" w:hAnsi="宋体" w:eastAsia="仿宋_GB2312" w:cs="宋体"/>
          <w:b/>
          <w:bCs/>
          <w:color w:val="FF0000"/>
          <w:kern w:val="0"/>
          <w:sz w:val="24"/>
        </w:rPr>
        <w:t>报价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4"/>
        </w:rPr>
        <w:t>原则</w:t>
      </w:r>
      <w:r>
        <w:rPr>
          <w:rFonts w:ascii="仿宋_GB2312" w:hAnsi="宋体" w:eastAsia="仿宋_GB2312" w:cs="宋体"/>
          <w:kern w:val="0"/>
          <w:sz w:val="24"/>
        </w:rPr>
        <w:t>确定成交供应商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（四）报价人一旦递交报价文件，即视为认可本询价方式及报价须知的所有内容。报价人承诺报价有效期为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一年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（五）主要合同条款（甲方：厦门万翔网络商务有限公司，乙方：成交供应商）</w:t>
      </w:r>
    </w:p>
    <w:p>
      <w:pPr>
        <w:pStyle w:val="21"/>
        <w:spacing w:line="360" w:lineRule="auto"/>
        <w:ind w:firstLine="480" w:firstLineChars="200"/>
        <w:rPr>
          <w:rFonts w:ascii="仿宋_GB2312" w:hAnsi="宋体" w:eastAsia="仿宋_GB2312" w:cs="宋体"/>
          <w:sz w:val="24"/>
          <w:szCs w:val="24"/>
          <w:highlight w:val="none"/>
        </w:rPr>
      </w:pPr>
      <w:r>
        <w:rPr>
          <w:rFonts w:hint="eastAsia" w:ascii="仿宋_GB2312" w:hAnsi="宋体" w:eastAsia="仿宋_GB2312" w:cs="宋体"/>
          <w:sz w:val="24"/>
          <w:szCs w:val="24"/>
        </w:rPr>
        <w:t>1、合同金额：实际合同金额以中标单价测算为准，</w:t>
      </w:r>
      <w:r>
        <w:rPr>
          <w:rFonts w:hint="eastAsia" w:ascii="仿宋_GB2312" w:hAnsi="宋体" w:eastAsia="仿宋_GB2312" w:cs="宋体"/>
          <w:sz w:val="24"/>
          <w:highlight w:val="none"/>
        </w:rPr>
        <w:t>样品确认后15天内供货完成。</w:t>
      </w:r>
    </w:p>
    <w:p>
      <w:pPr>
        <w:pStyle w:val="21"/>
        <w:spacing w:line="360" w:lineRule="auto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2、质量保证：</w:t>
      </w:r>
    </w:p>
    <w:p>
      <w:pPr>
        <w:pStyle w:val="21"/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1）乙方</w:t>
      </w:r>
      <w:r>
        <w:rPr>
          <w:rFonts w:hint="eastAsia" w:ascii="仿宋_GB2312" w:hAnsi="宋体" w:eastAsia="仿宋_GB2312" w:cs="宋体"/>
          <w:sz w:val="24"/>
        </w:rPr>
        <w:t>保证提供全新的、未使用过的、且不存在任何权利瑕疵或质量瑕疵的原厂正品，否则，甲方有权向</w:t>
      </w:r>
      <w:r>
        <w:rPr>
          <w:rFonts w:hint="eastAsia" w:ascii="仿宋_GB2312" w:hAnsi="宋体" w:eastAsia="仿宋_GB2312" w:cs="宋体"/>
          <w:sz w:val="24"/>
          <w:szCs w:val="24"/>
        </w:rPr>
        <w:t>乙方</w:t>
      </w:r>
      <w:r>
        <w:rPr>
          <w:rFonts w:hint="eastAsia" w:ascii="仿宋_GB2312" w:hAnsi="宋体" w:eastAsia="仿宋_GB2312" w:cs="宋体"/>
          <w:sz w:val="24"/>
        </w:rPr>
        <w:t>追究违约责任。</w:t>
      </w:r>
    </w:p>
    <w:p>
      <w:pPr>
        <w:tabs>
          <w:tab w:val="left" w:pos="5130"/>
        </w:tabs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）若合同产品不能正常使用，或未能稳定实现本合同、合同附件及该系统说明书所称的任何功能、标准，或未达到国家有关质量、技术标准和厂家出厂标准（国家标准和厂家标准不一致的，以较高者为准）应视为有质量瑕疵。</w:t>
      </w:r>
    </w:p>
    <w:p>
      <w:pPr>
        <w:tabs>
          <w:tab w:val="left" w:pos="5130"/>
        </w:tabs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3）乙方提供的产品必须达到或高于采购要求及报价承诺（以乙方报价时提供的样品作为检验标准）。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4）乙方提供的产品需符合国家相关技术标准。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b w:val="0"/>
          <w:bCs w:val="0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4"/>
        </w:rPr>
        <w:t>5）乙方提供的产品，需严格按照甲方的定制要求生产，在生产前需由甲方确认后方可投入生产，按封样的样品进行验收。</w:t>
      </w:r>
    </w:p>
    <w:p>
      <w:pPr>
        <w:pStyle w:val="23"/>
        <w:ind w:left="0" w:leftChars="0" w:firstLine="480"/>
        <w:rPr>
          <w:rFonts w:hAnsi="宋体"/>
          <w:sz w:val="24"/>
        </w:rPr>
      </w:pPr>
      <w:r>
        <w:rPr>
          <w:rFonts w:hint="eastAsia" w:hAnsi="宋体"/>
          <w:sz w:val="24"/>
        </w:rPr>
        <w:t>6）</w:t>
      </w:r>
      <w:r>
        <w:rPr>
          <w:rFonts w:hint="eastAsia" w:hAnsi="宋体"/>
          <w:sz w:val="24"/>
          <w:szCs w:val="24"/>
        </w:rPr>
        <w:t>按厂家标准提供质保服务，质保期</w:t>
      </w:r>
      <w:r>
        <w:rPr>
          <w:rFonts w:hAnsi="宋体"/>
          <w:sz w:val="24"/>
          <w:szCs w:val="24"/>
        </w:rPr>
        <w:t>自验收合格之日起计算</w:t>
      </w:r>
      <w:r>
        <w:rPr>
          <w:rFonts w:hint="eastAsia" w:hAnsi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  <w:highlight w:val="none"/>
        </w:rPr>
      </w:pPr>
      <w:r>
        <w:rPr>
          <w:rFonts w:hint="eastAsia" w:ascii="仿宋_GB2312" w:hAnsi="宋体" w:eastAsia="仿宋_GB2312" w:cs="宋体"/>
          <w:kern w:val="0"/>
          <w:sz w:val="24"/>
        </w:rPr>
        <w:t>3、货款结算：</w:t>
      </w:r>
      <w:r>
        <w:rPr>
          <w:rFonts w:hint="eastAsia" w:ascii="仿宋_GB2312" w:hAnsi="宋体" w:eastAsia="仿宋_GB2312" w:cs="宋体"/>
          <w:kern w:val="0"/>
          <w:sz w:val="24"/>
          <w:highlight w:val="none"/>
        </w:rPr>
        <w:t>合同签订后根据供方开具的100%的一般纳税人增值税发票及验收合格后30天内向供货方付清</w:t>
      </w:r>
      <w:r>
        <w:rPr>
          <w:rFonts w:ascii="仿宋_GB2312" w:hAnsi="宋体" w:eastAsia="仿宋_GB2312" w:cs="宋体"/>
          <w:kern w:val="0"/>
          <w:sz w:val="24"/>
          <w:highlight w:val="none"/>
        </w:rPr>
        <w:t>100</w:t>
      </w:r>
      <w:r>
        <w:rPr>
          <w:rFonts w:hint="eastAsia" w:ascii="仿宋_GB2312" w:hAnsi="宋体" w:eastAsia="仿宋_GB2312" w:cs="宋体"/>
          <w:kern w:val="0"/>
          <w:sz w:val="24"/>
          <w:highlight w:val="none"/>
        </w:rPr>
        <w:t>%货款。</w:t>
      </w:r>
    </w:p>
    <w:p>
      <w:pPr>
        <w:spacing w:line="360" w:lineRule="auto"/>
        <w:ind w:firstLine="480" w:firstLineChars="200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厦门万翔网络商务有限公司</w:t>
      </w:r>
    </w:p>
    <w:p>
      <w:pPr>
        <w:spacing w:line="360" w:lineRule="auto"/>
        <w:ind w:right="480" w:firstLine="480" w:firstLineChars="200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202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18</w:t>
      </w:r>
      <w:r>
        <w:rPr>
          <w:rFonts w:hint="eastAsia" w:ascii="仿宋_GB2312" w:hAnsi="宋体" w:eastAsia="仿宋_GB2312" w:cs="宋体"/>
          <w:kern w:val="0"/>
          <w:sz w:val="24"/>
        </w:rPr>
        <w:t>日</w:t>
      </w:r>
    </w:p>
    <w:p>
      <w:pPr>
        <w:spacing w:line="360" w:lineRule="auto"/>
        <w:rPr>
          <w:rFonts w:ascii="仿宋_GB2312" w:hAnsi="宋体" w:eastAsia="仿宋_GB2312" w:cs="宋体"/>
          <w:kern w:val="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851" w:right="1230" w:bottom="851" w:left="1230" w:header="851" w:footer="992" w:gutter="0"/>
          <w:cols w:space="720" w:num="1"/>
          <w:docGrid w:type="lines" w:linePitch="312" w:charSpace="0"/>
        </w:sect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Ansi="宋体"/>
          <w:b/>
          <w:color w:val="FF0000"/>
          <w:sz w:val="36"/>
        </w:rPr>
      </w:pPr>
      <w:r>
        <w:rPr>
          <w:rFonts w:hint="eastAsia" w:ascii="仿宋_GB2312" w:hAnsi="宋体" w:eastAsia="仿宋_GB2312" w:cs="宋体"/>
          <w:color w:val="FF0000"/>
          <w:kern w:val="0"/>
          <w:sz w:val="24"/>
        </w:rPr>
        <w:t>附件1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Ansi="宋体"/>
          <w:b/>
          <w:sz w:val="36"/>
        </w:rPr>
      </w:pPr>
      <w:r>
        <w:rPr>
          <w:rFonts w:hint="eastAsia" w:hAnsi="宋体"/>
          <w:b/>
          <w:sz w:val="36"/>
        </w:rPr>
        <w:t>报价单（参考）</w:t>
      </w:r>
    </w:p>
    <w:p>
      <w:pPr>
        <w:spacing w:line="380" w:lineRule="exact"/>
      </w:pPr>
    </w:p>
    <w:p>
      <w:pPr>
        <w:rPr>
          <w:rFonts w:ascii="宋体" w:hAnsi="宋体" w:cs="宋体"/>
          <w:kern w:val="0"/>
          <w:sz w:val="24"/>
        </w:rPr>
      </w:pPr>
      <w:r>
        <w:rPr>
          <w:rFonts w:hint="eastAsia"/>
        </w:rPr>
        <w:t>报价人名称：                                     项目编号∶</w:t>
      </w:r>
      <w:r>
        <w:rPr>
          <w:rFonts w:hint="eastAsia" w:ascii="仿宋_GB2312" w:hAnsi="宋体" w:eastAsia="仿宋_GB2312" w:cs="宋体"/>
          <w:kern w:val="0"/>
          <w:sz w:val="24"/>
          <w:highlight w:val="none"/>
        </w:rPr>
        <w:t xml:space="preserve"> XM202</w:t>
      </w:r>
      <w:r>
        <w:rPr>
          <w:rFonts w:hint="eastAsia" w:ascii="仿宋_GB2312" w:hAnsi="宋体" w:eastAsia="仿宋_GB2312" w:cs="宋体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4"/>
          <w:highlight w:val="none"/>
        </w:rPr>
        <w:t>-ZYXJ07</w:t>
      </w:r>
      <w:r>
        <w:rPr>
          <w:rFonts w:hint="eastAsia" w:ascii="仿宋_GB2312" w:hAnsi="宋体" w:eastAsia="仿宋_GB2312" w:cs="宋体"/>
          <w:kern w:val="0"/>
          <w:sz w:val="24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kern w:val="0"/>
          <w:sz w:val="24"/>
          <w:highlight w:val="none"/>
        </w:rPr>
        <w:t xml:space="preserve">01B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/>
        </w:rPr>
        <w:t xml:space="preserve">           货币单位：元</w:t>
      </w:r>
    </w:p>
    <w:tbl>
      <w:tblPr>
        <w:tblStyle w:val="8"/>
        <w:tblpPr w:leftFromText="180" w:rightFromText="180" w:vertAnchor="text" w:horzAnchor="margin" w:tblpXSpec="center" w:tblpY="181"/>
        <w:tblOverlap w:val="never"/>
        <w:tblW w:w="12483" w:type="dxa"/>
        <w:tblInd w:w="-3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322"/>
        <w:gridCol w:w="1218"/>
        <w:gridCol w:w="1313"/>
        <w:gridCol w:w="1781"/>
        <w:gridCol w:w="6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数量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限价（元）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报价（元）</w:t>
            </w:r>
          </w:p>
        </w:tc>
        <w:tc>
          <w:tcPr>
            <w:tcW w:w="6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定制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月饼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156385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1、需提供样品（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>要求提供预包装食品标签，营养成分表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8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2、支持根据客户要求打样确认（5天内可打样完成）</w:t>
            </w:r>
          </w:p>
          <w:p>
            <w:pPr>
              <w:numPr>
                <w:ilvl w:val="0"/>
                <w:numId w:val="0"/>
              </w:numPr>
              <w:spacing w:line="38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3、支持配送厦门市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个地址</w:t>
            </w:r>
          </w:p>
          <w:p>
            <w:pPr>
              <w:numPr>
                <w:ilvl w:val="0"/>
                <w:numId w:val="0"/>
              </w:numPr>
              <w:spacing w:line="38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4、样品确认后15天内供货完成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定制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月饼礼盒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119850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1、需提供样品（要求含印刷，印刷内容不限，样品尺寸不限，仅参考材质及印刷工艺效果）</w:t>
            </w:r>
          </w:p>
          <w:p>
            <w:pPr>
              <w:numPr>
                <w:ilvl w:val="0"/>
                <w:numId w:val="0"/>
              </w:numPr>
              <w:spacing w:line="38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2、支持根据客户要求打样确认（5天内可打样完成）</w:t>
            </w:r>
          </w:p>
          <w:p>
            <w:pPr>
              <w:numPr>
                <w:ilvl w:val="0"/>
                <w:numId w:val="0"/>
              </w:numPr>
              <w:spacing w:line="38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3、支持配送厦门市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个地址</w:t>
            </w:r>
          </w:p>
          <w:p>
            <w:pPr>
              <w:numPr>
                <w:ilvl w:val="0"/>
                <w:numId w:val="0"/>
              </w:numPr>
              <w:spacing w:line="380" w:lineRule="exact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4、样品确认后15天内供货完成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合计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276235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380" w:lineRule="exact"/>
        <w:rPr>
          <w:rFonts w:hint="eastAsia"/>
          <w:b/>
        </w:rPr>
      </w:pPr>
    </w:p>
    <w:p>
      <w:pPr>
        <w:spacing w:line="380" w:lineRule="exact"/>
        <w:rPr>
          <w:rFonts w:hint="eastAsia"/>
          <w:b/>
        </w:rPr>
      </w:pPr>
    </w:p>
    <w:p>
      <w:pPr>
        <w:spacing w:line="380" w:lineRule="exact"/>
        <w:rPr>
          <w:rFonts w:hint="eastAsia"/>
          <w:b/>
        </w:rPr>
      </w:pPr>
    </w:p>
    <w:p>
      <w:pPr>
        <w:spacing w:line="380" w:lineRule="exact"/>
        <w:rPr>
          <w:rFonts w:hint="eastAsia"/>
          <w:b/>
        </w:rPr>
      </w:pPr>
    </w:p>
    <w:p>
      <w:pPr>
        <w:spacing w:line="380" w:lineRule="exact"/>
        <w:rPr>
          <w:rFonts w:hint="eastAsia"/>
          <w:b/>
        </w:rPr>
      </w:pPr>
    </w:p>
    <w:p>
      <w:pPr>
        <w:spacing w:line="380" w:lineRule="exact"/>
        <w:rPr>
          <w:rFonts w:hint="eastAsia"/>
          <w:b/>
        </w:rPr>
      </w:pPr>
    </w:p>
    <w:p>
      <w:pPr>
        <w:spacing w:line="380" w:lineRule="exact"/>
        <w:rPr>
          <w:rFonts w:hint="eastAsia"/>
          <w:b/>
        </w:rPr>
      </w:pPr>
    </w:p>
    <w:p>
      <w:pPr>
        <w:spacing w:line="380" w:lineRule="exact"/>
        <w:rPr>
          <w:rFonts w:hint="eastAsia"/>
          <w:b/>
        </w:rPr>
      </w:pPr>
    </w:p>
    <w:p>
      <w:pPr>
        <w:spacing w:line="380" w:lineRule="exact"/>
        <w:rPr>
          <w:rFonts w:hint="eastAsia"/>
          <w:b/>
        </w:rPr>
      </w:pPr>
    </w:p>
    <w:p>
      <w:pPr>
        <w:spacing w:line="380" w:lineRule="exact"/>
        <w:rPr>
          <w:rFonts w:hint="eastAsia"/>
          <w:b/>
        </w:rPr>
      </w:pPr>
    </w:p>
    <w:p>
      <w:pPr>
        <w:spacing w:line="380" w:lineRule="exact"/>
        <w:rPr>
          <w:rFonts w:hint="eastAsia"/>
          <w:b/>
        </w:rPr>
      </w:pPr>
    </w:p>
    <w:p>
      <w:pPr>
        <w:spacing w:line="380" w:lineRule="exact"/>
        <w:rPr>
          <w:rFonts w:hint="eastAsia"/>
          <w:b/>
        </w:rPr>
      </w:pPr>
    </w:p>
    <w:p>
      <w:pPr>
        <w:spacing w:line="380" w:lineRule="exact"/>
        <w:rPr>
          <w:rFonts w:hint="eastAsia"/>
          <w:b/>
        </w:rPr>
      </w:pPr>
    </w:p>
    <w:p>
      <w:pPr>
        <w:spacing w:line="380" w:lineRule="exact"/>
        <w:rPr>
          <w:b/>
        </w:rPr>
      </w:pPr>
      <w:r>
        <w:rPr>
          <w:rFonts w:hint="eastAsia"/>
          <w:b/>
        </w:rPr>
        <w:t>报价人提交的报价文件中与本询价函的要求有不同时，应在报价文件中特别说明，否则视为报价人接受本询价函的所有要求。报价人存在弄虚作假行为的，将依法承担相应的法律责任。</w:t>
      </w:r>
    </w:p>
    <w:p>
      <w:pPr>
        <w:spacing w:line="380" w:lineRule="exact"/>
        <w:rPr>
          <w:b/>
        </w:rPr>
      </w:pPr>
      <w:r>
        <w:rPr>
          <w:rFonts w:hint="eastAsia"/>
          <w:b/>
        </w:rPr>
        <w:t xml:space="preserve">                                                                                                      </w:t>
      </w:r>
    </w:p>
    <w:p>
      <w:pPr>
        <w:spacing w:line="380" w:lineRule="exact"/>
        <w:ind w:firstLine="9450" w:firstLineChars="4500"/>
        <w:rPr>
          <w:b/>
        </w:rPr>
      </w:pPr>
      <w:r>
        <w:rPr>
          <w:rFonts w:hint="eastAsia"/>
          <w:b/>
        </w:rPr>
        <w:t>报价人盖章：</w:t>
      </w:r>
    </w:p>
    <w:p>
      <w:pPr>
        <w:jc w:val="center"/>
        <w:rPr>
          <w:b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b/>
        </w:rPr>
        <w:t xml:space="preserve">   报价人联系方式：</w:t>
      </w:r>
    </w:p>
    <w:p>
      <w:pPr>
        <w:jc w:val="center"/>
        <w:rPr>
          <w:b/>
        </w:rPr>
      </w:pPr>
      <w:r>
        <w:rPr>
          <w:rFonts w:hint="eastAsia"/>
          <w:b/>
        </w:rPr>
        <w:t xml:space="preserve">                                                         报价日期:</w:t>
      </w:r>
    </w:p>
    <w:p>
      <w:pPr>
        <w:jc w:val="center"/>
        <w:rPr>
          <w:b/>
        </w:rPr>
      </w:pPr>
    </w:p>
    <w:p>
      <w:pPr>
        <w:spacing w:line="360" w:lineRule="auto"/>
        <w:rPr>
          <w:rFonts w:hint="eastAsia"/>
        </w:rPr>
        <w:sectPr>
          <w:pgSz w:w="16838" w:h="11906" w:orient="landscape"/>
          <w:pgMar w:top="57" w:right="1440" w:bottom="57" w:left="1440" w:header="851" w:footer="992" w:gutter="0"/>
          <w:cols w:space="720" w:num="1"/>
          <w:docGrid w:type="linesAndChars" w:linePitch="312" w:charSpace="0"/>
        </w:sectPr>
      </w:pPr>
    </w:p>
    <w:p>
      <w:pPr>
        <w:spacing w:line="380" w:lineRule="exact"/>
        <w:jc w:val="left"/>
        <w:rPr>
          <w:rFonts w:hint="eastAsia" w:ascii="仿宋_GB2312" w:hAnsi="宋体" w:eastAsia="仿宋_GB2312" w:cs="宋体"/>
          <w:color w:val="FF0000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color w:val="FF0000"/>
          <w:kern w:val="0"/>
          <w:sz w:val="24"/>
          <w:lang w:val="en-US" w:eastAsia="zh-CN"/>
        </w:rPr>
        <w:t>附件2：定制月饼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清单报价表</w:t>
      </w:r>
    </w:p>
    <w:tbl>
      <w:tblPr>
        <w:tblStyle w:val="9"/>
        <w:tblW w:w="14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7"/>
        <w:gridCol w:w="4237"/>
        <w:gridCol w:w="844"/>
        <w:gridCol w:w="618"/>
        <w:gridCol w:w="760"/>
        <w:gridCol w:w="853"/>
        <w:gridCol w:w="1172"/>
        <w:gridCol w:w="797"/>
        <w:gridCol w:w="1115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tblHeader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配料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净含量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限价（元）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限价合计（元）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 （元）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报价合计（元）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冰淇淋绿豆Q心酥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冰淇淋绿豆蓉馅料(白砂糖、绿豆、白芸豆、饮用水、麦芽糖醇液、植物油、奶油、冰淇淋粉、食用盐、山梨酸钾)、雪媚娘馅料、小麦粉、奶油、饮用水、白砂糖、鸡蛋、食用盐。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80克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个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4.29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27885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  <w:tc>
          <w:tcPr>
            <w:tcW w:w="21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1、需提供样品（要求提供预包装食品标签，营养成分表）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2、支持根据客户要求打样确认（5天内可打样完成）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3、支持配送厦门市1个地址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4、样品确认后15天内供货完成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蛋黄白莲蓉月饼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装纯白莲蓉馅料[白砂糖、莲子（除油、糖、水和食品添加剂以外莲子添加量100%）、植物油、麦芽糖醇液、海藻糖、饮用水]、咸鸭蛋黄≥8%、小麦粉、糖浆（白砂糖、饮用水、麦芽糖浆、柠檬、柠檬酸）、植物油、鸡蛋、山梨酸钾、复配酸度调节剂（碳酸钠、碳酸钾）。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80克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个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3.84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46080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黑芝麻月饼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芝麻馅料[白砂糖、黑芝麻≥20%、白芸豆、饮用水、花生、绿豆、葡萄糖浆、植物油、芝麻酱（调味料）、醋酸酯淀粉、食用盐、食用香料、山梨酸钾]、小麦粉、糖浆（白砂糖、饮用水、麦芽糖浆、柠檬、柠檬酸）、植物油、鸡蛋、山梨酸钾、复配酸度调节剂（碳酸钠、碳酸钾）。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80克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个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28900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粒粒红豆沙陈皮月饼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粒红豆沙陈皮馅料[红小豆甘纳豆（红小豆、饮用水、海藻糖、麦芽糖醇液）、白砂糖、红豆、植物油、麦芽糖醇液、饮用水、腰豆、陈皮、醋酸酯淀粉、食用盐、山梨酸钾、食用香料]、小麦粉、糖浆（白砂糖、饮用水、麦芽糖浆、柠檬、柠檬酸）、植物油、鸡蛋、山梨酸钾、复配酸度调节剂（碳酸钠、碳酸钾）。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80克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个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3.28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36080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奶黄流心月饼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装奶黄馅料[绿豆冰沙（馅料）、鸡蛋、白砂糖、咸蛋黄、奶粉、海藻糖、炼奶、食用香料、奶油、小麦淀粉、食用玉米淀粉、椰浆、麦芽糖醇液、醋酸酯淀粉、植物油、食用盐、朗姆酒、山梨酸钾、复配着色剂（β-胡萝卜素、单，双甘油脂肪酸酯、抗坏血酸、胭脂虫红、氢氧化钠）]、奶黄饼皮馅料（鸡蛋、白砂糖、炼奶、饮用水、食用香料、奶粉、小麦淀粉、植脂末、奶油、食用玉米淀粉、植物油、醋酸酯淀粉、咸蛋黄、山梨酸钾）、奶黄流心酱。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80克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个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4.65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13950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乌龙茶香水柠檬月饼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龙茶香水柠檬馅料[白砂糖、植物油、莲子、花生、饮用水、麦芽糖醇液、香水柠檬汁、乌龙茶粉、食用香料、复配着色剂（β-胡萝卜素、单，双甘油脂肪酸酯、抗坏血酸、叶绿素铜钠盐、羧甲基纤维素钠）]、小麦粉、糖浆（白砂糖、饮用水、麦芽糖浆、柠檬、柠檬酸）、植物油、鸡蛋、山梨酸钾、复配酸度调节剂（碳酸钠、碳酸钾）。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80克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个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3.49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3490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vertAlign w:val="baseline"/>
              </w:rPr>
              <w:t>42000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  <w:t>156385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</w:tr>
    </w:tbl>
    <w:p/>
    <w:p>
      <w:pPr>
        <w:spacing w:line="360" w:lineRule="auto"/>
        <w:rPr>
          <w:rFonts w:hint="default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</w:p>
    <w:p>
      <w:pPr>
        <w:spacing w:line="380" w:lineRule="exact"/>
        <w:jc w:val="left"/>
        <w:rPr>
          <w:rFonts w:hint="eastAsia" w:ascii="仿宋_GB2312" w:hAnsi="宋体" w:eastAsia="仿宋_GB2312" w:cs="宋体"/>
          <w:color w:val="FF0000"/>
          <w:kern w:val="0"/>
          <w:sz w:val="24"/>
          <w:lang w:val="en-US" w:eastAsia="zh-CN"/>
        </w:rPr>
      </w:pPr>
    </w:p>
    <w:p>
      <w:pPr>
        <w:spacing w:line="380" w:lineRule="exact"/>
        <w:jc w:val="left"/>
        <w:rPr>
          <w:rFonts w:hint="eastAsia" w:ascii="仿宋_GB2312" w:hAnsi="宋体" w:eastAsia="仿宋_GB2312" w:cs="宋体"/>
          <w:color w:val="FF0000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color w:val="FF0000"/>
          <w:kern w:val="0"/>
          <w:sz w:val="24"/>
          <w:lang w:val="en-US" w:eastAsia="zh-CN"/>
        </w:rPr>
        <w:t>附件3：定制月饼礼盒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清单报价表</w:t>
      </w:r>
    </w:p>
    <w:tbl>
      <w:tblPr>
        <w:tblStyle w:val="8"/>
        <w:tblW w:w="14725" w:type="dxa"/>
        <w:jc w:val="center"/>
        <w:tblInd w:w="-9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098"/>
        <w:gridCol w:w="3600"/>
        <w:gridCol w:w="1543"/>
        <w:gridCol w:w="2638"/>
        <w:gridCol w:w="806"/>
        <w:gridCol w:w="776"/>
        <w:gridCol w:w="847"/>
        <w:gridCol w:w="765"/>
        <w:gridCol w:w="772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规格（mm）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（盒）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限价（元）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限价合计（元）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 （元）</w:t>
            </w: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报价合计（元）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0" w:hRule="atLeast"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『港月』月饼礼盒六粒装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注：此款基于6粒80g月饼，空隙率为29.81%符合国家不可高于30%上限的空隙率标准。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1.外盒板片180g铜版纸专橙色+四色印刷后覆哑膜工艺、LOGO烫亮金激凸 ，图案做立体水晶UV工艺（非网格状），裱糊2.5mm高光板成型。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2.外盒2面打孔，穿直径7mm的金色拎绳（打卡头结构确保牢固）。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3.中盒采用180g金箔纸覆哑膜，裱糊2.5mm高光板成型。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4.内衬400g平面金卡纸内衬覆哑膜及刀版开孔折叠成型，内配6粒80*80*45mm的内盒，采用250g白卡纸五色印刷，刀版模切成品后胶水粘搭成型。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5.酒店专版加强五层瓦楞外箱红色箱唛，10盒/箱入箱交货到指定地点。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礼盒规格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322×220×68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drawing>
                <wp:inline distT="0" distB="0" distL="114300" distR="114300">
                  <wp:extent cx="1591310" cy="895350"/>
                  <wp:effectExtent l="0" t="0" r="889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31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49350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1、需提供样品（要求含印刷，印刷内容不限，样品尺寸不限，仅参考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材质及印刷工艺效果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2、支持根据客户要求打样确认（5天内可打样完成）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3、支持配送厦门市1个地址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4、样品确认后15天内供货完成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『澳月』月饼礼盒八粒装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注：此款基于8粒80g月饼，空隙率为29.93%符合国家不可高于30%上限的空隙率标准。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1.外盒采用180g铜版纸专橙色+四色印刷后覆哑膜工艺，满版压纹+图案做立体水晶UV工艺，LOGO烫亮金激凸 、图案做立体水晶UV工艺（非网格状），裱糊2.5mm高光板成型。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2.内配8粒80*80*45mm的内盒，采用250g白卡纸五色印刷，刀版模切成品后胶水粘搭成型。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3.内衬400g平面金卡纸内衬覆哑膜及刀版开孔折叠成型，开模制作成型后置于盒内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4.手提袋采用250g白卡纸五色印刷，覆哑膜，logo烫亮金,刀版模切成品尺寸,胶水粘搭成型,穿金色拎绳。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5.酒店专版加强五层瓦楞外箱蓝色箱唛,10套/箱,（手袋配套数量入箱）。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礼盒规格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370×240×72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手提袋规格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390×85×270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drawing>
                <wp:inline distT="0" distB="0" distL="114300" distR="114300">
                  <wp:extent cx="1576705" cy="869315"/>
                  <wp:effectExtent l="0" t="0" r="4445" b="698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869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22.34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44680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『湾月』月饼礼盒十粒装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注：此款基于内配10粒合计800g月饼、空隙率为29.96%符合国家空隙率标准。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1.外盒180g专色印刷后哑膜，LOGO及圆形线框烫哑金 ，做满版压纹工艺，LOGO烫金激凸工艺，裱糊3mm木胚成型。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2.盒盖内置多层构的立体画、多层白卡纸印刷橙色后覆哑膜，刀版模切成品尺寸、月亮及线条烫雅金工艺，按照立体画结构制作成型。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抽屉180g五色印刷面覆哑膜，图案做水晶UV工艺，裱糊2.5mm板成型，配优质金属锁扣。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下层内配4粒90*90*45mm及上层内配6粒80*80*45mm的内盒，采用300g白卡纸五色印刷，刀版模切成品尺寸后、胶水粘搭成型。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内衬采用300g金卡纸对裱2mm厚度灰板、刀版模切成品尺寸后至于盒内。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6.手提袋采用250g白卡纸专色印刷，logo烫亮金，刀版模切胶水粘搭成型，穿金色拎绳。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酒店专版加强五层瓦楞外箱黑色箱唛，6套/箱（手袋配套数量入箱）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礼盒规格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256×256×122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手提袋规格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280×280×160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drawing>
                <wp:inline distT="0" distB="0" distL="114300" distR="114300">
                  <wp:extent cx="1544320" cy="820420"/>
                  <wp:effectExtent l="0" t="0" r="17780" b="1778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20" cy="820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595959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51.64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25820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8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119850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60" w:lineRule="auto"/>
        <w:rPr>
          <w:rFonts w:hint="default"/>
          <w:lang w:val="en-US" w:eastAsia="zh-CN"/>
        </w:rPr>
      </w:pPr>
    </w:p>
    <w:sectPr>
      <w:pgSz w:w="16838" w:h="11906" w:orient="landscape"/>
      <w:pgMar w:top="567" w:right="1440" w:bottom="56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OTgzNjcwNTg3NDNiZGU2YzE1MjQwMjM0OWE1MjgifQ=="/>
  </w:docVars>
  <w:rsids>
    <w:rsidRoot w:val="00E14A0C"/>
    <w:rsid w:val="0000047E"/>
    <w:rsid w:val="000051E6"/>
    <w:rsid w:val="0002179C"/>
    <w:rsid w:val="00022C1E"/>
    <w:rsid w:val="00024877"/>
    <w:rsid w:val="0003233C"/>
    <w:rsid w:val="00034979"/>
    <w:rsid w:val="00034FFB"/>
    <w:rsid w:val="0003709E"/>
    <w:rsid w:val="00040356"/>
    <w:rsid w:val="0004578F"/>
    <w:rsid w:val="00053FE9"/>
    <w:rsid w:val="00063188"/>
    <w:rsid w:val="00070480"/>
    <w:rsid w:val="00071795"/>
    <w:rsid w:val="0007539F"/>
    <w:rsid w:val="00075D64"/>
    <w:rsid w:val="000818C9"/>
    <w:rsid w:val="000834FE"/>
    <w:rsid w:val="000842DD"/>
    <w:rsid w:val="00084CBD"/>
    <w:rsid w:val="000930F1"/>
    <w:rsid w:val="00095CA7"/>
    <w:rsid w:val="000A0A5A"/>
    <w:rsid w:val="000A3D43"/>
    <w:rsid w:val="000A5FFB"/>
    <w:rsid w:val="000A7A62"/>
    <w:rsid w:val="000C439B"/>
    <w:rsid w:val="000C533B"/>
    <w:rsid w:val="000E007A"/>
    <w:rsid w:val="000E25C4"/>
    <w:rsid w:val="000E5C55"/>
    <w:rsid w:val="000F337A"/>
    <w:rsid w:val="000F497D"/>
    <w:rsid w:val="000F7178"/>
    <w:rsid w:val="001023F7"/>
    <w:rsid w:val="0010385E"/>
    <w:rsid w:val="00123332"/>
    <w:rsid w:val="0012642C"/>
    <w:rsid w:val="00134226"/>
    <w:rsid w:val="00137FEC"/>
    <w:rsid w:val="00141D43"/>
    <w:rsid w:val="00143AAB"/>
    <w:rsid w:val="001445C8"/>
    <w:rsid w:val="001458F2"/>
    <w:rsid w:val="00145AFD"/>
    <w:rsid w:val="00152418"/>
    <w:rsid w:val="001548CA"/>
    <w:rsid w:val="00161B86"/>
    <w:rsid w:val="00171106"/>
    <w:rsid w:val="00181A68"/>
    <w:rsid w:val="001824B2"/>
    <w:rsid w:val="00192D5F"/>
    <w:rsid w:val="00196281"/>
    <w:rsid w:val="001C67E0"/>
    <w:rsid w:val="001C6C12"/>
    <w:rsid w:val="001D2535"/>
    <w:rsid w:val="001D5E31"/>
    <w:rsid w:val="001D7914"/>
    <w:rsid w:val="002039C8"/>
    <w:rsid w:val="00214591"/>
    <w:rsid w:val="00224B88"/>
    <w:rsid w:val="002275B0"/>
    <w:rsid w:val="002315B6"/>
    <w:rsid w:val="0024667C"/>
    <w:rsid w:val="00252183"/>
    <w:rsid w:val="0025297D"/>
    <w:rsid w:val="002666BF"/>
    <w:rsid w:val="00274841"/>
    <w:rsid w:val="00284D3F"/>
    <w:rsid w:val="00285183"/>
    <w:rsid w:val="002951F0"/>
    <w:rsid w:val="00295DD8"/>
    <w:rsid w:val="002B2CC3"/>
    <w:rsid w:val="002C65B6"/>
    <w:rsid w:val="002D34D5"/>
    <w:rsid w:val="002D3808"/>
    <w:rsid w:val="002E051B"/>
    <w:rsid w:val="002E40EA"/>
    <w:rsid w:val="002E5941"/>
    <w:rsid w:val="002F2070"/>
    <w:rsid w:val="002F598E"/>
    <w:rsid w:val="00302A13"/>
    <w:rsid w:val="003031B0"/>
    <w:rsid w:val="00315AB1"/>
    <w:rsid w:val="003504CF"/>
    <w:rsid w:val="00360403"/>
    <w:rsid w:val="00364C26"/>
    <w:rsid w:val="00374776"/>
    <w:rsid w:val="00376129"/>
    <w:rsid w:val="00381944"/>
    <w:rsid w:val="003824A8"/>
    <w:rsid w:val="00386A53"/>
    <w:rsid w:val="003904FE"/>
    <w:rsid w:val="00390F27"/>
    <w:rsid w:val="003961B7"/>
    <w:rsid w:val="003C16F9"/>
    <w:rsid w:val="003C280E"/>
    <w:rsid w:val="003C4F95"/>
    <w:rsid w:val="003D5661"/>
    <w:rsid w:val="003D6AA6"/>
    <w:rsid w:val="003E273F"/>
    <w:rsid w:val="003E73AA"/>
    <w:rsid w:val="003F04D3"/>
    <w:rsid w:val="003F59D4"/>
    <w:rsid w:val="00402646"/>
    <w:rsid w:val="004072BF"/>
    <w:rsid w:val="00412060"/>
    <w:rsid w:val="004129A1"/>
    <w:rsid w:val="00413C22"/>
    <w:rsid w:val="004143BE"/>
    <w:rsid w:val="00414526"/>
    <w:rsid w:val="00424E45"/>
    <w:rsid w:val="004279C5"/>
    <w:rsid w:val="00430FDC"/>
    <w:rsid w:val="00442742"/>
    <w:rsid w:val="004474D3"/>
    <w:rsid w:val="0045031D"/>
    <w:rsid w:val="004524A0"/>
    <w:rsid w:val="00453A90"/>
    <w:rsid w:val="004660DF"/>
    <w:rsid w:val="00467A0C"/>
    <w:rsid w:val="00481118"/>
    <w:rsid w:val="00493E41"/>
    <w:rsid w:val="00495947"/>
    <w:rsid w:val="004A2D8C"/>
    <w:rsid w:val="004A4101"/>
    <w:rsid w:val="004A5338"/>
    <w:rsid w:val="004A5D60"/>
    <w:rsid w:val="004A6B4C"/>
    <w:rsid w:val="004B3F55"/>
    <w:rsid w:val="004B626C"/>
    <w:rsid w:val="004B7367"/>
    <w:rsid w:val="004D1C8D"/>
    <w:rsid w:val="004E1143"/>
    <w:rsid w:val="004E2213"/>
    <w:rsid w:val="004E22E7"/>
    <w:rsid w:val="004E2F8A"/>
    <w:rsid w:val="004E40BA"/>
    <w:rsid w:val="005011D1"/>
    <w:rsid w:val="00506D76"/>
    <w:rsid w:val="00512544"/>
    <w:rsid w:val="00516CEE"/>
    <w:rsid w:val="00520DFF"/>
    <w:rsid w:val="005215E6"/>
    <w:rsid w:val="00522BC0"/>
    <w:rsid w:val="005272DC"/>
    <w:rsid w:val="0053132C"/>
    <w:rsid w:val="005331C0"/>
    <w:rsid w:val="0054417D"/>
    <w:rsid w:val="00544DD6"/>
    <w:rsid w:val="00545ECB"/>
    <w:rsid w:val="005466CC"/>
    <w:rsid w:val="00550CD7"/>
    <w:rsid w:val="005528EB"/>
    <w:rsid w:val="00552D43"/>
    <w:rsid w:val="0055567E"/>
    <w:rsid w:val="00561207"/>
    <w:rsid w:val="005618F9"/>
    <w:rsid w:val="005626C7"/>
    <w:rsid w:val="005678CB"/>
    <w:rsid w:val="005747F1"/>
    <w:rsid w:val="005842FF"/>
    <w:rsid w:val="00596AE7"/>
    <w:rsid w:val="005A3D94"/>
    <w:rsid w:val="005B463E"/>
    <w:rsid w:val="005B6D59"/>
    <w:rsid w:val="005C10D6"/>
    <w:rsid w:val="005C2E16"/>
    <w:rsid w:val="005C422D"/>
    <w:rsid w:val="005E49C0"/>
    <w:rsid w:val="005E597E"/>
    <w:rsid w:val="005F2CD3"/>
    <w:rsid w:val="005F436E"/>
    <w:rsid w:val="005F6F3B"/>
    <w:rsid w:val="00605101"/>
    <w:rsid w:val="00606549"/>
    <w:rsid w:val="00610049"/>
    <w:rsid w:val="00612056"/>
    <w:rsid w:val="006147D8"/>
    <w:rsid w:val="00631511"/>
    <w:rsid w:val="00640E5E"/>
    <w:rsid w:val="00641D9F"/>
    <w:rsid w:val="00643230"/>
    <w:rsid w:val="00654FFA"/>
    <w:rsid w:val="00656EC4"/>
    <w:rsid w:val="006628E8"/>
    <w:rsid w:val="006652AA"/>
    <w:rsid w:val="00667AEF"/>
    <w:rsid w:val="006703FC"/>
    <w:rsid w:val="0067058D"/>
    <w:rsid w:val="006761EC"/>
    <w:rsid w:val="0067715C"/>
    <w:rsid w:val="00680F5E"/>
    <w:rsid w:val="00685959"/>
    <w:rsid w:val="00685AA3"/>
    <w:rsid w:val="0069274C"/>
    <w:rsid w:val="00694841"/>
    <w:rsid w:val="00696996"/>
    <w:rsid w:val="006B0E78"/>
    <w:rsid w:val="006C76FA"/>
    <w:rsid w:val="006D05DD"/>
    <w:rsid w:val="006D2B15"/>
    <w:rsid w:val="006D62C4"/>
    <w:rsid w:val="006E10F1"/>
    <w:rsid w:val="006E1EC8"/>
    <w:rsid w:val="006E2688"/>
    <w:rsid w:val="006E51B8"/>
    <w:rsid w:val="006E7A7F"/>
    <w:rsid w:val="006F177D"/>
    <w:rsid w:val="007050CE"/>
    <w:rsid w:val="0070635E"/>
    <w:rsid w:val="00722F95"/>
    <w:rsid w:val="00726335"/>
    <w:rsid w:val="00734A65"/>
    <w:rsid w:val="00744F6B"/>
    <w:rsid w:val="00754F68"/>
    <w:rsid w:val="007550D8"/>
    <w:rsid w:val="0076676D"/>
    <w:rsid w:val="0076728F"/>
    <w:rsid w:val="007713AB"/>
    <w:rsid w:val="00773E6F"/>
    <w:rsid w:val="0077514D"/>
    <w:rsid w:val="00775BFD"/>
    <w:rsid w:val="00775F49"/>
    <w:rsid w:val="00776EEF"/>
    <w:rsid w:val="00780AA3"/>
    <w:rsid w:val="0078337D"/>
    <w:rsid w:val="00784CBD"/>
    <w:rsid w:val="0079042E"/>
    <w:rsid w:val="007A5587"/>
    <w:rsid w:val="007A6307"/>
    <w:rsid w:val="007B2A74"/>
    <w:rsid w:val="007B70CE"/>
    <w:rsid w:val="007D3E01"/>
    <w:rsid w:val="007E7BD7"/>
    <w:rsid w:val="007F01AC"/>
    <w:rsid w:val="007F1756"/>
    <w:rsid w:val="00800D9E"/>
    <w:rsid w:val="008104DD"/>
    <w:rsid w:val="0082518E"/>
    <w:rsid w:val="00846453"/>
    <w:rsid w:val="00881212"/>
    <w:rsid w:val="008966A3"/>
    <w:rsid w:val="008A2539"/>
    <w:rsid w:val="008A631B"/>
    <w:rsid w:val="008B00D9"/>
    <w:rsid w:val="008B69C5"/>
    <w:rsid w:val="008B75C0"/>
    <w:rsid w:val="008C3113"/>
    <w:rsid w:val="008C4916"/>
    <w:rsid w:val="008C6AAA"/>
    <w:rsid w:val="008D170E"/>
    <w:rsid w:val="008E10F6"/>
    <w:rsid w:val="008F122F"/>
    <w:rsid w:val="008F38C5"/>
    <w:rsid w:val="00901A80"/>
    <w:rsid w:val="00916F5C"/>
    <w:rsid w:val="00920AFE"/>
    <w:rsid w:val="00920C4E"/>
    <w:rsid w:val="00924FA0"/>
    <w:rsid w:val="009258AA"/>
    <w:rsid w:val="00927901"/>
    <w:rsid w:val="00933FCA"/>
    <w:rsid w:val="009427B1"/>
    <w:rsid w:val="0095255C"/>
    <w:rsid w:val="00952F29"/>
    <w:rsid w:val="00955A0D"/>
    <w:rsid w:val="00970455"/>
    <w:rsid w:val="009705A8"/>
    <w:rsid w:val="00970B11"/>
    <w:rsid w:val="0097118E"/>
    <w:rsid w:val="009756CD"/>
    <w:rsid w:val="0098174C"/>
    <w:rsid w:val="009908D6"/>
    <w:rsid w:val="00990DF6"/>
    <w:rsid w:val="009A75C0"/>
    <w:rsid w:val="009A7636"/>
    <w:rsid w:val="009B38F3"/>
    <w:rsid w:val="009B5A1D"/>
    <w:rsid w:val="009D3928"/>
    <w:rsid w:val="009D5D3F"/>
    <w:rsid w:val="009E385C"/>
    <w:rsid w:val="009F7CC9"/>
    <w:rsid w:val="009F7DFB"/>
    <w:rsid w:val="00A01C26"/>
    <w:rsid w:val="00A02165"/>
    <w:rsid w:val="00A13EE0"/>
    <w:rsid w:val="00A3736A"/>
    <w:rsid w:val="00A37F63"/>
    <w:rsid w:val="00A52274"/>
    <w:rsid w:val="00A5234F"/>
    <w:rsid w:val="00A549DE"/>
    <w:rsid w:val="00A57032"/>
    <w:rsid w:val="00A61200"/>
    <w:rsid w:val="00A644AF"/>
    <w:rsid w:val="00A6693F"/>
    <w:rsid w:val="00A73232"/>
    <w:rsid w:val="00A73252"/>
    <w:rsid w:val="00A752FE"/>
    <w:rsid w:val="00A76AF4"/>
    <w:rsid w:val="00A8030D"/>
    <w:rsid w:val="00A865CC"/>
    <w:rsid w:val="00A948C6"/>
    <w:rsid w:val="00A95FAA"/>
    <w:rsid w:val="00AA5568"/>
    <w:rsid w:val="00AA659E"/>
    <w:rsid w:val="00AB6FCB"/>
    <w:rsid w:val="00AC1A66"/>
    <w:rsid w:val="00AC5136"/>
    <w:rsid w:val="00AC7283"/>
    <w:rsid w:val="00AD4F36"/>
    <w:rsid w:val="00AD66A6"/>
    <w:rsid w:val="00AD7789"/>
    <w:rsid w:val="00AE175A"/>
    <w:rsid w:val="00AE39DC"/>
    <w:rsid w:val="00AF25CC"/>
    <w:rsid w:val="00AF2D0B"/>
    <w:rsid w:val="00B05027"/>
    <w:rsid w:val="00B1256C"/>
    <w:rsid w:val="00B12E86"/>
    <w:rsid w:val="00B14E93"/>
    <w:rsid w:val="00B276A3"/>
    <w:rsid w:val="00B36B33"/>
    <w:rsid w:val="00B42911"/>
    <w:rsid w:val="00B46087"/>
    <w:rsid w:val="00B47905"/>
    <w:rsid w:val="00B57EB4"/>
    <w:rsid w:val="00B739A4"/>
    <w:rsid w:val="00B81847"/>
    <w:rsid w:val="00B87B7A"/>
    <w:rsid w:val="00BA0BA7"/>
    <w:rsid w:val="00BB7B4C"/>
    <w:rsid w:val="00BE2B2A"/>
    <w:rsid w:val="00BE36CF"/>
    <w:rsid w:val="00C05662"/>
    <w:rsid w:val="00C06EA8"/>
    <w:rsid w:val="00C1054B"/>
    <w:rsid w:val="00C1177F"/>
    <w:rsid w:val="00C13117"/>
    <w:rsid w:val="00C222D1"/>
    <w:rsid w:val="00C30F89"/>
    <w:rsid w:val="00C32102"/>
    <w:rsid w:val="00C3358E"/>
    <w:rsid w:val="00C427DA"/>
    <w:rsid w:val="00C47FEC"/>
    <w:rsid w:val="00C51110"/>
    <w:rsid w:val="00C55E00"/>
    <w:rsid w:val="00C57716"/>
    <w:rsid w:val="00C6608D"/>
    <w:rsid w:val="00C811B0"/>
    <w:rsid w:val="00C86314"/>
    <w:rsid w:val="00C873B8"/>
    <w:rsid w:val="00C909FF"/>
    <w:rsid w:val="00C9775C"/>
    <w:rsid w:val="00C97865"/>
    <w:rsid w:val="00C979A9"/>
    <w:rsid w:val="00C97BA9"/>
    <w:rsid w:val="00CA11B6"/>
    <w:rsid w:val="00CA51C9"/>
    <w:rsid w:val="00CA634F"/>
    <w:rsid w:val="00CA6678"/>
    <w:rsid w:val="00CB2EEA"/>
    <w:rsid w:val="00CB471E"/>
    <w:rsid w:val="00CC1533"/>
    <w:rsid w:val="00CC3648"/>
    <w:rsid w:val="00CD24F0"/>
    <w:rsid w:val="00CD2DA9"/>
    <w:rsid w:val="00CD488B"/>
    <w:rsid w:val="00CE1942"/>
    <w:rsid w:val="00CE3F55"/>
    <w:rsid w:val="00CF10DC"/>
    <w:rsid w:val="00CF6283"/>
    <w:rsid w:val="00D10F0D"/>
    <w:rsid w:val="00D11171"/>
    <w:rsid w:val="00D14CDB"/>
    <w:rsid w:val="00D169B7"/>
    <w:rsid w:val="00D21AAB"/>
    <w:rsid w:val="00D27F87"/>
    <w:rsid w:val="00D34946"/>
    <w:rsid w:val="00D43958"/>
    <w:rsid w:val="00D4619C"/>
    <w:rsid w:val="00D54828"/>
    <w:rsid w:val="00D72E00"/>
    <w:rsid w:val="00D75F30"/>
    <w:rsid w:val="00D805A8"/>
    <w:rsid w:val="00D8167C"/>
    <w:rsid w:val="00DA3DE6"/>
    <w:rsid w:val="00DA47B7"/>
    <w:rsid w:val="00DA4C29"/>
    <w:rsid w:val="00DB74B8"/>
    <w:rsid w:val="00DC5985"/>
    <w:rsid w:val="00DD1BA4"/>
    <w:rsid w:val="00DD2516"/>
    <w:rsid w:val="00DD701C"/>
    <w:rsid w:val="00DE417C"/>
    <w:rsid w:val="00DF54BD"/>
    <w:rsid w:val="00E02F6B"/>
    <w:rsid w:val="00E041BF"/>
    <w:rsid w:val="00E07809"/>
    <w:rsid w:val="00E10C6C"/>
    <w:rsid w:val="00E14A0C"/>
    <w:rsid w:val="00E177BF"/>
    <w:rsid w:val="00E2220C"/>
    <w:rsid w:val="00E26109"/>
    <w:rsid w:val="00E34594"/>
    <w:rsid w:val="00E3545F"/>
    <w:rsid w:val="00E36CB7"/>
    <w:rsid w:val="00E41CFB"/>
    <w:rsid w:val="00E4264F"/>
    <w:rsid w:val="00E46803"/>
    <w:rsid w:val="00E52748"/>
    <w:rsid w:val="00E528D6"/>
    <w:rsid w:val="00E53C1C"/>
    <w:rsid w:val="00E54889"/>
    <w:rsid w:val="00E82B54"/>
    <w:rsid w:val="00E83FBA"/>
    <w:rsid w:val="00E9009C"/>
    <w:rsid w:val="00E9222E"/>
    <w:rsid w:val="00E96BC0"/>
    <w:rsid w:val="00EA0B65"/>
    <w:rsid w:val="00EB0A6A"/>
    <w:rsid w:val="00EB539D"/>
    <w:rsid w:val="00EC3043"/>
    <w:rsid w:val="00EC3EE3"/>
    <w:rsid w:val="00ED59BB"/>
    <w:rsid w:val="00EF26BE"/>
    <w:rsid w:val="00EF3263"/>
    <w:rsid w:val="00F041CB"/>
    <w:rsid w:val="00F05F87"/>
    <w:rsid w:val="00F3664A"/>
    <w:rsid w:val="00F51748"/>
    <w:rsid w:val="00F53811"/>
    <w:rsid w:val="00F6736F"/>
    <w:rsid w:val="00F72A00"/>
    <w:rsid w:val="00F824EA"/>
    <w:rsid w:val="00F94784"/>
    <w:rsid w:val="00F965E5"/>
    <w:rsid w:val="00FA3BB3"/>
    <w:rsid w:val="00FA624C"/>
    <w:rsid w:val="00FB1C6F"/>
    <w:rsid w:val="00FB422F"/>
    <w:rsid w:val="00FB7496"/>
    <w:rsid w:val="00FC2045"/>
    <w:rsid w:val="00FC3AD6"/>
    <w:rsid w:val="00FC5AAB"/>
    <w:rsid w:val="00FC5FAD"/>
    <w:rsid w:val="00FD3C35"/>
    <w:rsid w:val="00FD72A6"/>
    <w:rsid w:val="00FE0E72"/>
    <w:rsid w:val="00FF68D5"/>
    <w:rsid w:val="03321167"/>
    <w:rsid w:val="0708012D"/>
    <w:rsid w:val="087E70C3"/>
    <w:rsid w:val="0BBC2B25"/>
    <w:rsid w:val="0E1A1D85"/>
    <w:rsid w:val="126721B3"/>
    <w:rsid w:val="13A85FC7"/>
    <w:rsid w:val="15284D87"/>
    <w:rsid w:val="15B571A4"/>
    <w:rsid w:val="17D130BD"/>
    <w:rsid w:val="1F180396"/>
    <w:rsid w:val="1FBC0EEE"/>
    <w:rsid w:val="1FF468DA"/>
    <w:rsid w:val="20A821B7"/>
    <w:rsid w:val="224C0388"/>
    <w:rsid w:val="24C7683C"/>
    <w:rsid w:val="26BC1133"/>
    <w:rsid w:val="27EA3C7D"/>
    <w:rsid w:val="294153BC"/>
    <w:rsid w:val="29E4351B"/>
    <w:rsid w:val="2B5827B5"/>
    <w:rsid w:val="3840121C"/>
    <w:rsid w:val="3C424F64"/>
    <w:rsid w:val="3D017BD9"/>
    <w:rsid w:val="3F8A5213"/>
    <w:rsid w:val="43DC263B"/>
    <w:rsid w:val="452062A6"/>
    <w:rsid w:val="45EE1776"/>
    <w:rsid w:val="476850BD"/>
    <w:rsid w:val="52A7549C"/>
    <w:rsid w:val="53055667"/>
    <w:rsid w:val="531144CD"/>
    <w:rsid w:val="53BD0DD8"/>
    <w:rsid w:val="542D76E9"/>
    <w:rsid w:val="58C42345"/>
    <w:rsid w:val="5A170843"/>
    <w:rsid w:val="5B193F24"/>
    <w:rsid w:val="5C9F4600"/>
    <w:rsid w:val="5CCE5254"/>
    <w:rsid w:val="607302B5"/>
    <w:rsid w:val="612261BE"/>
    <w:rsid w:val="65A36B7B"/>
    <w:rsid w:val="66CC2710"/>
    <w:rsid w:val="66E107AF"/>
    <w:rsid w:val="691E507A"/>
    <w:rsid w:val="6BEC50A7"/>
    <w:rsid w:val="6D0F3861"/>
    <w:rsid w:val="6F795A80"/>
    <w:rsid w:val="7367536C"/>
    <w:rsid w:val="75804231"/>
    <w:rsid w:val="77115E47"/>
    <w:rsid w:val="7AA25AB5"/>
    <w:rsid w:val="7BE4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semiHidden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纯文本 Char"/>
    <w:basedOn w:val="10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日期 Char"/>
    <w:basedOn w:val="10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0"/>
    <w:link w:val="6"/>
    <w:semiHidden/>
    <w:qFormat/>
    <w:uiPriority w:val="99"/>
    <w:rPr>
      <w:sz w:val="18"/>
      <w:szCs w:val="18"/>
    </w:rPr>
  </w:style>
  <w:style w:type="paragraph" w:customStyle="1" w:styleId="19">
    <w:name w:val="样式3"/>
    <w:basedOn w:val="2"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character" w:customStyle="1" w:styleId="20">
    <w:name w:val="email_list_item"/>
    <w:basedOn w:val="10"/>
    <w:qFormat/>
    <w:uiPriority w:val="0"/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2">
    <w:name w:val="文件正文2级 Char"/>
    <w:basedOn w:val="10"/>
    <w:link w:val="23"/>
    <w:qFormat/>
    <w:uiPriority w:val="0"/>
    <w:rPr>
      <w:rFonts w:ascii="仿宋_GB2312" w:hAnsi="仿宋_GB2312" w:eastAsia="仿宋_GB2312" w:cs="宋体"/>
    </w:rPr>
  </w:style>
  <w:style w:type="paragraph" w:customStyle="1" w:styleId="23">
    <w:name w:val="文件正文2级"/>
    <w:basedOn w:val="1"/>
    <w:link w:val="22"/>
    <w:qFormat/>
    <w:uiPriority w:val="0"/>
    <w:pPr>
      <w:spacing w:line="360" w:lineRule="auto"/>
      <w:ind w:left="420" w:leftChars="200" w:firstLine="420" w:firstLineChars="200"/>
    </w:pPr>
    <w:rPr>
      <w:rFonts w:ascii="仿宋_GB2312" w:hAnsi="仿宋_GB2312" w:eastAsia="仿宋_GB2312" w:cs="宋体"/>
      <w:kern w:val="0"/>
      <w:sz w:val="20"/>
      <w:szCs w:val="20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0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xl7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4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44">
    <w:name w:val="font01"/>
    <w:basedOn w:val="10"/>
    <w:qFormat/>
    <w:uiPriority w:val="0"/>
    <w:rPr>
      <w:rFonts w:hint="eastAsia" w:ascii="黑体" w:hAnsi="宋体" w:eastAsia="黑体" w:cs="黑体"/>
      <w:color w:val="595959"/>
      <w:sz w:val="20"/>
      <w:szCs w:val="20"/>
      <w:u w:val="none"/>
    </w:rPr>
  </w:style>
  <w:style w:type="character" w:customStyle="1" w:styleId="45">
    <w:name w:val="10"/>
    <w:basedOn w:val="10"/>
    <w:qFormat/>
    <w:uiPriority w:val="0"/>
    <w:rPr>
      <w:rFonts w:hint="default" w:ascii="Times New Roman" w:hAnsi="Times New Roman" w:cs="Times New Roman"/>
    </w:rPr>
  </w:style>
  <w:style w:type="character" w:customStyle="1" w:styleId="46">
    <w:name w:val="15"/>
    <w:basedOn w:val="1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E0E6C1-5E66-4B2E-9206-D69BEDF599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4458</Words>
  <Characters>4850</Characters>
  <Lines>17</Lines>
  <Paragraphs>4</Paragraphs>
  <TotalTime>16</TotalTime>
  <ScaleCrop>false</ScaleCrop>
  <LinksUpToDate>false</LinksUpToDate>
  <CharactersWithSpaces>5437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2020-05-20T08:43:00Z</dcterms:created>
  <dc:creator>杨志勇</dc:creator>
  <cp:lastModifiedBy>Jia</cp:lastModifiedBy>
  <dcterms:modified xsi:type="dcterms:W3CDTF">2025-07-17T09:21:08Z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364141E677D647D9831CA2F7371F9FED</vt:lpwstr>
  </property>
</Properties>
</file>