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E8117">
      <w:pPr>
        <w:spacing w:line="360" w:lineRule="auto"/>
        <w:rPr>
          <w:rFonts w:hint="eastAsia" w:ascii="宋体" w:hAnsi="宋体"/>
          <w:b/>
          <w:color w:val="000000" w:themeColor="text1"/>
          <w:sz w:val="52"/>
          <w:szCs w:val="52"/>
          <w:highlight w:val="none"/>
          <w14:textFill>
            <w14:solidFill>
              <w14:schemeClr w14:val="tx1"/>
            </w14:solidFill>
          </w14:textFill>
        </w:rPr>
      </w:pPr>
      <w:bookmarkStart w:id="71" w:name="_GoBack"/>
    </w:p>
    <w:p w14:paraId="53B661FA">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5401EB10">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3052AA0F">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08D625B4">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35A72B93">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49E6D760">
      <w:pPr>
        <w:spacing w:line="360" w:lineRule="auto"/>
        <w:rPr>
          <w:rFonts w:hint="eastAsia" w:ascii="宋体" w:hAnsi="宋体" w:eastAsia="宋体"/>
          <w:b/>
          <w:color w:val="000000" w:themeColor="text1"/>
          <w:sz w:val="44"/>
          <w:szCs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szCs w:val="44"/>
          <w:highlight w:val="none"/>
          <w14:textFill>
            <w14:solidFill>
              <w14:schemeClr w14:val="tx1"/>
            </w14:solidFill>
          </w14:textFill>
        </w:rPr>
        <w:t xml:space="preserve"> 项目编号：</w:t>
      </w:r>
      <w:r>
        <w:rPr>
          <w:rFonts w:hint="eastAsia" w:ascii="宋体" w:hAnsi="宋体"/>
          <w:color w:val="000000" w:themeColor="text1"/>
          <w:sz w:val="44"/>
          <w:szCs w:val="44"/>
          <w:highlight w:val="none"/>
          <w:lang w:eastAsia="zh-CN"/>
          <w14:textFill>
            <w14:solidFill>
              <w14:schemeClr w14:val="tx1"/>
            </w14:solidFill>
          </w14:textFill>
        </w:rPr>
        <w:t>XM2025-TZ0100</w:t>
      </w:r>
    </w:p>
    <w:p w14:paraId="0827E65C">
      <w:pPr>
        <w:spacing w:line="360" w:lineRule="auto"/>
        <w:ind w:left="3534" w:hanging="3534" w:hangingChars="800"/>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项目名称：同安区环保监管综合管理平台运行维护服务</w:t>
      </w:r>
    </w:p>
    <w:p w14:paraId="1EE82712">
      <w:pPr>
        <w:spacing w:line="360" w:lineRule="auto"/>
        <w:jc w:val="center"/>
        <w:rPr>
          <w:rFonts w:hint="eastAsia" w:ascii="宋体" w:hAnsi="宋体"/>
          <w:b/>
          <w:color w:val="000000" w:themeColor="text1"/>
          <w:sz w:val="44"/>
          <w:highlight w:val="none"/>
          <w14:textFill>
            <w14:solidFill>
              <w14:schemeClr w14:val="tx1"/>
            </w14:solidFill>
          </w14:textFill>
        </w:rPr>
      </w:pPr>
    </w:p>
    <w:p w14:paraId="1E0A3A10">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6ED58811">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25FE5DE">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7955A6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10E82BE">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AC339E0">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：厦门市同安生态环境局</w:t>
      </w:r>
    </w:p>
    <w:p w14:paraId="46F6F4C7">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5CBCFB1A">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3EBF3AC">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4480087C">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 xml:space="preserve">2025 </w:t>
      </w:r>
      <w:r>
        <w:rPr>
          <w:rFonts w:hint="eastAsia" w:ascii="宋体" w:hAnsi="宋体"/>
          <w:b/>
          <w:color w:val="000000" w:themeColor="text1"/>
          <w:sz w:val="36"/>
          <w:szCs w:val="36"/>
          <w:highlight w:val="none"/>
          <w14:textFill>
            <w14:solidFill>
              <w14:schemeClr w14:val="tx1"/>
            </w14:solidFill>
          </w14:textFill>
        </w:rPr>
        <w:t>年</w:t>
      </w:r>
    </w:p>
    <w:p w14:paraId="46DD6B38">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424A8C2D">
      <w:pPr>
        <w:pStyle w:val="5"/>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30D460B9">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关于信用贷款的提示</w:t>
      </w:r>
    </w:p>
    <w:p w14:paraId="6592D95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25399E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6545C67C">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38943F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60CDD39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065BF9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11575B9F">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6BE195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454A895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434E1E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0361C490">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1237EE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432F87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联系人：张冬梅 13395990009 ；陈韵 13656021986</w:t>
      </w:r>
    </w:p>
    <w:p w14:paraId="77FF51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786EC7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07F630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F9E6466">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20EF96D">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6887B409">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5E90A510">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2E8A6572">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5F6B9D3F">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6A2610E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D83A12A">
      <w:pPr>
        <w:pStyle w:val="18"/>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1BEE27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第二章 报价人须知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24CDD10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报价人须知前附表1 ........................... ...</w:t>
      </w:r>
    </w:p>
    <w:p w14:paraId="270AE9D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报价人须知前附表2 ...................... ...... .</w:t>
      </w:r>
    </w:p>
    <w:p w14:paraId="4852023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报价人须知前附表3 .................... ...... ...</w:t>
      </w:r>
    </w:p>
    <w:p w14:paraId="424AAA7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报价人须知前附表4..................... ...... ...</w:t>
      </w:r>
    </w:p>
    <w:p w14:paraId="2D32A6E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03A8DE1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6C1F69AB">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 .......</w:t>
      </w:r>
    </w:p>
    <w:p w14:paraId="15C0FD32">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w:t>
      </w:r>
    </w:p>
    <w:p w14:paraId="0CD95C0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 ..</w:t>
      </w:r>
    </w:p>
    <w:p w14:paraId="1BD126F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321660B3">
      <w:pPr>
        <w:pStyle w:val="18"/>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p>
    <w:p w14:paraId="61440C9F">
      <w:pPr>
        <w:pStyle w:val="18"/>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政府采购合同</w:t>
      </w:r>
      <w:r>
        <w:rPr>
          <w:rFonts w:hint="eastAsia" w:ascii="宋体" w:hAnsi="宋体" w:eastAsia="宋体" w:cs="宋体"/>
          <w:color w:val="000000" w:themeColor="text1"/>
          <w:sz w:val="24"/>
          <w:szCs w:val="24"/>
          <w:highlight w:val="none"/>
          <w14:textFill>
            <w14:solidFill>
              <w14:schemeClr w14:val="tx1"/>
            </w14:solidFill>
          </w14:textFill>
        </w:rPr>
        <w:t>.......................................</w:t>
      </w:r>
    </w:p>
    <w:p w14:paraId="2FF23F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w:t>
      </w:r>
    </w:p>
    <w:p w14:paraId="074178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F41D2CD">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C2B11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19EF0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94415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96A33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A3BDEB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5059F3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1456B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93B65F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B00AEA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AA62D6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949B3FB">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030C7EE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58BECCC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1CB2980">
      <w:pPr>
        <w:tabs>
          <w:tab w:val="left" w:pos="900"/>
        </w:tabs>
        <w:spacing w:line="360" w:lineRule="auto"/>
        <w:ind w:firstLine="480"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eastAsia="宋体" w:cs="宋体"/>
          <w:b/>
          <w:color w:val="000000" w:themeColor="text1"/>
          <w:sz w:val="24"/>
          <w:szCs w:val="24"/>
          <w:highlight w:val="none"/>
          <w:u w:val="single"/>
          <w14:textFill>
            <w14:solidFill>
              <w14:schemeClr w14:val="tx1"/>
            </w14:solidFill>
          </w14:textFill>
        </w:rPr>
        <w:t>厦门市同安生态环境局</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eastAsia="宋体" w:cs="宋体"/>
          <w:b/>
          <w:color w:val="000000" w:themeColor="text1"/>
          <w:sz w:val="24"/>
          <w:szCs w:val="24"/>
          <w:highlight w:val="none"/>
          <w:u w:val="single"/>
          <w14:textFill>
            <w14:solidFill>
              <w14:schemeClr w14:val="tx1"/>
            </w14:solidFill>
          </w14:textFill>
        </w:rPr>
        <w:t>同安区环保监管综合管理平台运行维护服务</w:t>
      </w:r>
      <w:r>
        <w:rPr>
          <w:rFonts w:hint="eastAsia" w:ascii="宋体" w:hAnsi="宋体" w:eastAsia="宋体" w:cs="宋体"/>
          <w:bCs/>
          <w:color w:val="000000" w:themeColor="text1"/>
          <w:sz w:val="24"/>
          <w:szCs w:val="24"/>
          <w:highlight w:val="none"/>
          <w14:textFill>
            <w14:solidFill>
              <w14:schemeClr w14:val="tx1"/>
            </w14:solidFill>
          </w14:textFill>
        </w:rPr>
        <w:t>项目的采购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竞争性磋商方式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进行。现欢迎国内合格报价人密封提交报价文件。</w:t>
      </w:r>
    </w:p>
    <w:p w14:paraId="28C02D99">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cs="宋体"/>
          <w:color w:val="000000" w:themeColor="text1"/>
          <w:sz w:val="24"/>
          <w:szCs w:val="24"/>
          <w:highlight w:val="none"/>
          <w:lang w:eastAsia="zh-CN"/>
          <w14:textFill>
            <w14:solidFill>
              <w14:schemeClr w14:val="tx1"/>
            </w14:solidFill>
          </w14:textFill>
        </w:rPr>
        <w:t>XM2025-TZ0100</w:t>
      </w:r>
      <w:r>
        <w:rPr>
          <w:rFonts w:hint="eastAsia" w:ascii="宋体" w:hAnsi="宋体" w:eastAsia="宋体" w:cs="宋体"/>
          <w:color w:val="000000" w:themeColor="text1"/>
          <w:sz w:val="24"/>
          <w:szCs w:val="24"/>
          <w:highlight w:val="none"/>
          <w14:textFill>
            <w14:solidFill>
              <w14:schemeClr w14:val="tx1"/>
            </w14:solidFill>
          </w14:textFill>
        </w:rPr>
        <w:t>。</w:t>
      </w:r>
    </w:p>
    <w:p w14:paraId="7474610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3222C234">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年 </w:t>
      </w:r>
      <w:r>
        <w:rPr>
          <w:rFonts w:hint="eastAsia" w:ascii="宋体" w:hAnsi="宋体" w:cs="宋体"/>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28</w:t>
      </w:r>
      <w:r>
        <w:rPr>
          <w:rFonts w:hint="eastAsia" w:ascii="宋体" w:hAnsi="宋体" w:eastAsia="宋体" w:cs="宋体"/>
          <w:color w:val="000000" w:themeColor="text1"/>
          <w:sz w:val="24"/>
          <w:szCs w:val="24"/>
          <w:highlight w:val="none"/>
          <w14:textFill>
            <w14:solidFill>
              <w14:schemeClr w14:val="tx1"/>
            </w14:solidFill>
          </w14:textFill>
        </w:rPr>
        <w:t xml:space="preserve"> 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月</w:t>
      </w:r>
      <w:r>
        <w:rPr>
          <w:rFonts w:hint="eastAsia" w:ascii="宋体" w:hAnsi="宋体" w:cs="宋体"/>
          <w:color w:val="000000" w:themeColor="text1"/>
          <w:sz w:val="24"/>
          <w:szCs w:val="24"/>
          <w:highlight w:val="none"/>
          <w:lang w:val="en-US" w:eastAsia="zh-CN"/>
          <w14:textFill>
            <w14:solidFill>
              <w14:schemeClr w14:val="tx1"/>
            </w14:solidFill>
          </w14:textFill>
        </w:rPr>
        <w:t>13</w:t>
      </w:r>
      <w:r>
        <w:rPr>
          <w:rFonts w:hint="eastAsia" w:ascii="宋体" w:hAnsi="宋体" w:eastAsia="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637E9378">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每个合同包</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元人民币，售后不退。</w:t>
      </w:r>
    </w:p>
    <w:p w14:paraId="082936EB">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5.报价文件提交截止时间：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14</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 xml:space="preserve">0（时间） </w:t>
      </w:r>
      <w:r>
        <w:rPr>
          <w:rFonts w:hint="eastAsia" w:ascii="宋体" w:hAnsi="宋体" w:eastAsia="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11B9E7FB">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14</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0（时间）</w:t>
      </w:r>
    </w:p>
    <w:p w14:paraId="0F7396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7.报价人对本次磋商活动事项如有疑问的，请在磋商截止时间5日之前，以书面形式与采购代理机构联系。</w:t>
      </w:r>
    </w:p>
    <w:p w14:paraId="23D0427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请报价人关注。</w:t>
      </w:r>
    </w:p>
    <w:p w14:paraId="0BFA27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690A224F">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5"/>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25689C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0"/>
            <w:vAlign w:val="center"/>
          </w:tcPr>
          <w:p w14:paraId="4532CF58">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noWrap w:val="0"/>
            <w:vAlign w:val="center"/>
          </w:tcPr>
          <w:p w14:paraId="535FEC56">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noWrap w:val="0"/>
            <w:vAlign w:val="center"/>
          </w:tcPr>
          <w:p w14:paraId="581D0709">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0"/>
            <w:vAlign w:val="center"/>
          </w:tcPr>
          <w:p w14:paraId="43C1CCD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0"/>
            <w:vAlign w:val="center"/>
          </w:tcPr>
          <w:p w14:paraId="1AD963D3">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23C89A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4ED92D2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F44C8A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023ECD75">
            <w:pPr>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3B8AF40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1CB53C7">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415179B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613FAC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5E67421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9FA6B8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3C215E5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7A6CBA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2EA8EF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4CC7FF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C1EA7B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65BE02B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6A25587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387DD8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1CA5B4A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7CC4EB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F0892E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7797805">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68E9BE1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5BE7C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B11B3D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2972AC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040CF98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2762FE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24BE220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49AA5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欢迎报价人对项目采购过程中公告发布、采购文件购买、磋商保证金缴交和退还、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500C662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4F4C81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442C885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F6841D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0883371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43B3917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18EFA5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5ECCBE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3B8BC2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6A299D6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5FED96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0"/>
            <w:vAlign w:val="center"/>
          </w:tcPr>
          <w:p w14:paraId="79175A9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noWrap w:val="0"/>
            <w:vAlign w:val="center"/>
          </w:tcPr>
          <w:p w14:paraId="34B8C5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noWrap w:val="0"/>
            <w:vAlign w:val="center"/>
          </w:tcPr>
          <w:p w14:paraId="35950806">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0"/>
            <w:vAlign w:val="center"/>
          </w:tcPr>
          <w:p w14:paraId="5867DF4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0"/>
            <w:vAlign w:val="center"/>
          </w:tcPr>
          <w:p w14:paraId="125F51DB">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48461C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293183FC">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52E802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0"/>
            <w:vAlign w:val="center"/>
          </w:tcPr>
          <w:p w14:paraId="0BC4F7C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0"/>
            <w:vAlign w:val="center"/>
          </w:tcPr>
          <w:p w14:paraId="34502B4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0"/>
            <w:vAlign w:val="center"/>
          </w:tcPr>
          <w:p w14:paraId="26009B7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7CB04E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17ED1D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094D1F7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3C5A2A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10A912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7F6069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7AC3B3A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13B224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5B137B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0"/>
            <w:vAlign w:val="center"/>
          </w:tcPr>
          <w:p w14:paraId="1CFC8F1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08809F1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40EDF2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0B7F356">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3991D12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613B97B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2720DBE1">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61CE081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3BAED5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14067C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41922A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20E2F844">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503C739F">
      <w:pPr>
        <w:pStyle w:val="7"/>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42483D7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5"/>
        <w:tblW w:w="8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723"/>
        <w:gridCol w:w="1444"/>
        <w:gridCol w:w="618"/>
        <w:gridCol w:w="2497"/>
        <w:gridCol w:w="2280"/>
      </w:tblGrid>
      <w:tr w14:paraId="36558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7" w:type="dxa"/>
            <w:noWrap w:val="0"/>
            <w:vAlign w:val="center"/>
          </w:tcPr>
          <w:p w14:paraId="48F927D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723" w:type="dxa"/>
            <w:noWrap w:val="0"/>
            <w:vAlign w:val="center"/>
          </w:tcPr>
          <w:p w14:paraId="383801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444" w:type="dxa"/>
            <w:noWrap w:val="0"/>
            <w:vAlign w:val="center"/>
          </w:tcPr>
          <w:p w14:paraId="637C12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618" w:type="dxa"/>
            <w:noWrap w:val="0"/>
            <w:vAlign w:val="center"/>
          </w:tcPr>
          <w:p w14:paraId="42EA48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2497" w:type="dxa"/>
            <w:noWrap w:val="0"/>
            <w:vAlign w:val="center"/>
          </w:tcPr>
          <w:p w14:paraId="2BBC1EA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w:t>
            </w:r>
          </w:p>
          <w:p w14:paraId="7AD4DB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(服务要求)</w:t>
            </w:r>
          </w:p>
        </w:tc>
        <w:tc>
          <w:tcPr>
            <w:tcW w:w="2280" w:type="dxa"/>
            <w:noWrap w:val="0"/>
            <w:vAlign w:val="center"/>
          </w:tcPr>
          <w:p w14:paraId="6440BCDF">
            <w:pPr>
              <w:spacing w:line="360" w:lineRule="auto"/>
              <w:ind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r>
      <w:tr w14:paraId="64177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287" w:type="dxa"/>
            <w:noWrap w:val="0"/>
            <w:vAlign w:val="center"/>
          </w:tcPr>
          <w:p w14:paraId="7C9D2923">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723" w:type="dxa"/>
            <w:noWrap w:val="0"/>
            <w:vAlign w:val="center"/>
          </w:tcPr>
          <w:p w14:paraId="36F8B38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444" w:type="dxa"/>
            <w:noWrap w:val="0"/>
            <w:vAlign w:val="center"/>
          </w:tcPr>
          <w:p w14:paraId="4684C8F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同安区环保监管综合管理平台运行维护服务</w:t>
            </w:r>
          </w:p>
        </w:tc>
        <w:tc>
          <w:tcPr>
            <w:tcW w:w="618" w:type="dxa"/>
            <w:noWrap w:val="0"/>
            <w:vAlign w:val="center"/>
          </w:tcPr>
          <w:p w14:paraId="3639F57E">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2497" w:type="dxa"/>
            <w:noWrap w:val="0"/>
            <w:vAlign w:val="center"/>
          </w:tcPr>
          <w:p w14:paraId="0C3BD23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2280" w:type="dxa"/>
            <w:noWrap w:val="0"/>
            <w:vAlign w:val="center"/>
          </w:tcPr>
          <w:p w14:paraId="278EFF5A">
            <w:pPr>
              <w:spacing w:line="360" w:lineRule="auto"/>
              <w:ind w:right="171" w:right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14:textFill>
                  <w14:solidFill>
                    <w14:schemeClr w14:val="tx1"/>
                  </w14:solidFill>
                </w14:textFill>
              </w:rPr>
              <w:t>服务期3年，</w:t>
            </w:r>
            <w:r>
              <w:rPr>
                <w:rFonts w:hint="eastAsia" w:ascii="宋体" w:hAnsi="宋体" w:cs="宋体"/>
                <w:b w:val="0"/>
                <w:color w:val="000000" w:themeColor="text1"/>
                <w:sz w:val="24"/>
                <w:szCs w:val="24"/>
                <w:highlight w:val="none"/>
                <w:lang w:val="en-US" w:eastAsia="zh-CN"/>
                <w14:textFill>
                  <w14:solidFill>
                    <w14:schemeClr w14:val="tx1"/>
                  </w14:solidFill>
                </w14:textFill>
              </w:rPr>
              <w:t>具体</w:t>
            </w:r>
            <w:r>
              <w:rPr>
                <w:rFonts w:hint="eastAsia" w:ascii="宋体" w:hAnsi="宋体" w:eastAsia="宋体" w:cs="宋体"/>
                <w:b w:val="0"/>
                <w:color w:val="000000" w:themeColor="text1"/>
                <w:sz w:val="24"/>
                <w:szCs w:val="24"/>
                <w:highlight w:val="none"/>
                <w14:textFill>
                  <w14:solidFill>
                    <w14:schemeClr w14:val="tx1"/>
                  </w14:solidFill>
                </w14:textFill>
              </w:rPr>
              <w:t>以合同签订为准。</w:t>
            </w:r>
          </w:p>
        </w:tc>
      </w:tr>
      <w:tr w14:paraId="29E1C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287" w:type="dxa"/>
            <w:noWrap w:val="0"/>
            <w:vAlign w:val="center"/>
          </w:tcPr>
          <w:p w14:paraId="231C65E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562" w:type="dxa"/>
            <w:gridSpan w:val="5"/>
            <w:noWrap w:val="0"/>
            <w:vAlign w:val="center"/>
          </w:tcPr>
          <w:p w14:paraId="5E302FFC">
            <w:pPr>
              <w:spacing w:line="360" w:lineRule="auto"/>
              <w:ind w:right="171" w:right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15A10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287" w:type="dxa"/>
            <w:noWrap w:val="0"/>
            <w:vAlign w:val="center"/>
          </w:tcPr>
          <w:p w14:paraId="6A40951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562" w:type="dxa"/>
            <w:gridSpan w:val="5"/>
            <w:noWrap w:val="0"/>
            <w:vAlign w:val="center"/>
          </w:tcPr>
          <w:p w14:paraId="5AE81B82">
            <w:pPr>
              <w:spacing w:line="360" w:lineRule="auto"/>
              <w:ind w:right="171" w:right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21C9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287" w:type="dxa"/>
            <w:noWrap w:val="0"/>
            <w:vAlign w:val="center"/>
          </w:tcPr>
          <w:p w14:paraId="29E408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562" w:type="dxa"/>
            <w:gridSpan w:val="5"/>
            <w:noWrap w:val="0"/>
            <w:vAlign w:val="center"/>
          </w:tcPr>
          <w:p w14:paraId="64019784">
            <w:pPr>
              <w:spacing w:line="360" w:lineRule="auto"/>
              <w:ind w:right="171" w:right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bl>
    <w:p w14:paraId="1166361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042AE64">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备注：合同包完整不可分，报价人必须对合同包内所有内容进行完整报价。报价人可按合同包响应，评审与成交以合同包为单位。</w:t>
      </w:r>
    </w:p>
    <w:p w14:paraId="657ACA2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7F7C79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FE4FB5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11CA0EC">
      <w:pPr>
        <w:pStyle w:val="7"/>
        <w:rPr>
          <w:rFonts w:hint="eastAsia" w:ascii="宋体" w:hAnsi="宋体" w:eastAsia="宋体" w:cs="宋体"/>
          <w:b/>
          <w:bCs/>
          <w:color w:val="000000" w:themeColor="text1"/>
          <w:sz w:val="24"/>
          <w:szCs w:val="24"/>
          <w:highlight w:val="none"/>
          <w14:textFill>
            <w14:solidFill>
              <w14:schemeClr w14:val="tx1"/>
            </w14:solidFill>
          </w14:textFill>
        </w:rPr>
      </w:pPr>
    </w:p>
    <w:p w14:paraId="2EC605DD">
      <w:pPr>
        <w:pStyle w:val="8"/>
        <w:rPr>
          <w:rFonts w:hint="eastAsia" w:ascii="宋体" w:hAnsi="宋体" w:eastAsia="宋体" w:cs="宋体"/>
          <w:b/>
          <w:bCs/>
          <w:color w:val="000000" w:themeColor="text1"/>
          <w:sz w:val="24"/>
          <w:szCs w:val="24"/>
          <w:highlight w:val="none"/>
          <w14:textFill>
            <w14:solidFill>
              <w14:schemeClr w14:val="tx1"/>
            </w14:solidFill>
          </w14:textFill>
        </w:rPr>
      </w:pPr>
    </w:p>
    <w:p w14:paraId="206E3853">
      <w:pPr>
        <w:pStyle w:val="10"/>
        <w:rPr>
          <w:rFonts w:hint="eastAsia" w:ascii="宋体" w:hAnsi="宋体" w:eastAsia="宋体" w:cs="宋体"/>
          <w:b/>
          <w:bCs/>
          <w:color w:val="000000" w:themeColor="text1"/>
          <w:sz w:val="24"/>
          <w:szCs w:val="24"/>
          <w:highlight w:val="none"/>
          <w14:textFill>
            <w14:solidFill>
              <w14:schemeClr w14:val="tx1"/>
            </w14:solidFill>
          </w14:textFill>
        </w:rPr>
      </w:pPr>
    </w:p>
    <w:p w14:paraId="45978BAB">
      <w:pPr>
        <w:rPr>
          <w:rFonts w:hint="eastAsia" w:ascii="宋体" w:hAnsi="宋体" w:eastAsia="宋体" w:cs="宋体"/>
          <w:b/>
          <w:bCs/>
          <w:color w:val="000000" w:themeColor="text1"/>
          <w:sz w:val="24"/>
          <w:szCs w:val="24"/>
          <w:highlight w:val="none"/>
          <w14:textFill>
            <w14:solidFill>
              <w14:schemeClr w14:val="tx1"/>
            </w14:solidFill>
          </w14:textFill>
        </w:rPr>
      </w:pPr>
    </w:p>
    <w:p w14:paraId="7572D740">
      <w:pPr>
        <w:pStyle w:val="7"/>
        <w:rPr>
          <w:rFonts w:hint="eastAsia" w:ascii="宋体" w:hAnsi="宋体" w:eastAsia="宋体" w:cs="宋体"/>
          <w:b/>
          <w:bCs/>
          <w:color w:val="000000" w:themeColor="text1"/>
          <w:sz w:val="24"/>
          <w:szCs w:val="24"/>
          <w:highlight w:val="none"/>
          <w14:textFill>
            <w14:solidFill>
              <w14:schemeClr w14:val="tx1"/>
            </w14:solidFill>
          </w14:textFill>
        </w:rPr>
      </w:pPr>
    </w:p>
    <w:p w14:paraId="36B1EAE5">
      <w:pPr>
        <w:pStyle w:val="8"/>
        <w:rPr>
          <w:rFonts w:hint="eastAsia" w:ascii="宋体" w:hAnsi="宋体" w:eastAsia="宋体" w:cs="宋体"/>
          <w:b/>
          <w:bCs/>
          <w:color w:val="000000" w:themeColor="text1"/>
          <w:sz w:val="24"/>
          <w:szCs w:val="24"/>
          <w:highlight w:val="none"/>
          <w14:textFill>
            <w14:solidFill>
              <w14:schemeClr w14:val="tx1"/>
            </w14:solidFill>
          </w14:textFill>
        </w:rPr>
      </w:pPr>
    </w:p>
    <w:p w14:paraId="14B5CF34">
      <w:pPr>
        <w:pStyle w:val="10"/>
        <w:rPr>
          <w:rFonts w:hint="eastAsia"/>
          <w:color w:val="000000" w:themeColor="text1"/>
          <w:highlight w:val="none"/>
          <w14:textFill>
            <w14:solidFill>
              <w14:schemeClr w14:val="tx1"/>
            </w14:solidFill>
          </w14:textFill>
        </w:rPr>
      </w:pPr>
    </w:p>
    <w:p w14:paraId="7195D5F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F8B9F3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C852794">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63AB65B5">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164C9685">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35AA5249">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1609FA5E">
      <w:pPr>
        <w:pStyle w:val="66"/>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267D7169">
      <w:pPr>
        <w:pStyle w:val="66"/>
        <w:spacing w:line="360" w:lineRule="auto"/>
        <w:rPr>
          <w:rFonts w:hint="eastAsia" w:hAnsi="宋体" w:eastAsia="宋体" w:cs="宋体"/>
          <w:color w:val="000000" w:themeColor="text1"/>
          <w:highlight w:val="none"/>
          <w14:textFill>
            <w14:solidFill>
              <w14:schemeClr w14:val="tx1"/>
            </w14:solidFill>
          </w14:textFill>
        </w:rPr>
      </w:pPr>
    </w:p>
    <w:p w14:paraId="5E27ADEB">
      <w:pPr>
        <w:pStyle w:val="66"/>
        <w:spacing w:line="360" w:lineRule="auto"/>
        <w:rPr>
          <w:rFonts w:hint="eastAsia" w:hAnsi="宋体" w:eastAsia="宋体" w:cs="宋体"/>
          <w:color w:val="000000" w:themeColor="text1"/>
          <w:highlight w:val="none"/>
          <w14:textFill>
            <w14:solidFill>
              <w14:schemeClr w14:val="tx1"/>
            </w14:solidFill>
          </w14:textFill>
        </w:rPr>
      </w:pPr>
    </w:p>
    <w:p w14:paraId="466BD895">
      <w:pPr>
        <w:pStyle w:val="66"/>
        <w:spacing w:line="360" w:lineRule="auto"/>
        <w:rPr>
          <w:rFonts w:hint="eastAsia" w:hAnsi="宋体" w:eastAsia="宋体" w:cs="宋体"/>
          <w:color w:val="000000" w:themeColor="text1"/>
          <w:highlight w:val="none"/>
          <w14:textFill>
            <w14:solidFill>
              <w14:schemeClr w14:val="tx1"/>
            </w14:solidFill>
          </w14:textFill>
        </w:rPr>
      </w:pPr>
    </w:p>
    <w:tbl>
      <w:tblPr>
        <w:tblStyle w:val="25"/>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34FDC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33FC53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A0F4418">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67125091">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2453A6D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E6B79B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D2CD03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06A3A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5B22E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5FE52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92C3D9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1115A4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B3CEC9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3FAD3F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91973B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D328D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1C70BC">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6A0ACC3">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A92E0F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3F1E77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72ED3F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7966B52">
      <w:pPr>
        <w:pStyle w:val="7"/>
        <w:rPr>
          <w:rFonts w:hint="eastAsia" w:ascii="宋体" w:hAnsi="宋体" w:eastAsia="宋体" w:cs="宋体"/>
          <w:b/>
          <w:bCs/>
          <w:color w:val="000000" w:themeColor="text1"/>
          <w:sz w:val="32"/>
          <w:szCs w:val="32"/>
          <w:highlight w:val="none"/>
          <w14:textFill>
            <w14:solidFill>
              <w14:schemeClr w14:val="tx1"/>
            </w14:solidFill>
          </w14:textFill>
        </w:rPr>
      </w:pPr>
    </w:p>
    <w:p w14:paraId="09725A9D">
      <w:pPr>
        <w:pStyle w:val="8"/>
        <w:rPr>
          <w:rFonts w:hint="eastAsia"/>
          <w:color w:val="000000" w:themeColor="text1"/>
          <w:highlight w:val="none"/>
          <w14:textFill>
            <w14:solidFill>
              <w14:schemeClr w14:val="tx1"/>
            </w14:solidFill>
          </w14:textFill>
        </w:rPr>
      </w:pPr>
    </w:p>
    <w:p w14:paraId="5492205E">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1D3571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报价人须知前附表1</w:t>
      </w:r>
    </w:p>
    <w:p w14:paraId="0EDF8851">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本须知前附表的条款号是与《报价人须知》中条款的项号相对应的。如果有矛盾的话，应以本附表为准。 </w:t>
      </w:r>
    </w:p>
    <w:tbl>
      <w:tblPr>
        <w:tblStyle w:val="25"/>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7AA7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top"/>
          </w:tcPr>
          <w:p w14:paraId="76B91A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060A81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val="0"/>
            <w:vAlign w:val="top"/>
          </w:tcPr>
          <w:p w14:paraId="34CAFB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05B11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0996A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16D93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FFBD93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eastAsia="宋体" w:cs="宋体"/>
                <w:color w:val="000000" w:themeColor="text1"/>
                <w:sz w:val="24"/>
                <w:szCs w:val="24"/>
                <w:highlight w:val="none"/>
                <w:u w:val="single"/>
                <w14:textFill>
                  <w14:solidFill>
                    <w14:schemeClr w14:val="tx1"/>
                  </w14:solidFill>
                </w14:textFill>
              </w:rPr>
              <w:t>同安区环保监管综合管理平台运行维护服务</w:t>
            </w:r>
          </w:p>
          <w:p w14:paraId="2CBDB1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eastAsia="宋体" w:cs="宋体"/>
                <w:color w:val="000000" w:themeColor="text1"/>
                <w:sz w:val="24"/>
                <w:szCs w:val="24"/>
                <w:highlight w:val="none"/>
                <w:u w:val="single"/>
                <w14:textFill>
                  <w14:solidFill>
                    <w14:schemeClr w14:val="tx1"/>
                  </w14:solidFill>
                </w14:textFill>
              </w:rPr>
              <w:t>厦门市同安生态环境局</w:t>
            </w:r>
          </w:p>
          <w:p w14:paraId="319CE8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厦门市同安区银湖路85号莲福大厦五楼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656BE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eastAsia="宋体" w:cs="宋体"/>
                <w:color w:val="000000" w:themeColor="text1"/>
                <w:sz w:val="24"/>
                <w:szCs w:val="24"/>
                <w:highlight w:val="none"/>
                <w:u w:val="single"/>
                <w14:textFill>
                  <w14:solidFill>
                    <w14:schemeClr w14:val="tx1"/>
                  </w14:solidFill>
                </w14:textFill>
              </w:rPr>
              <w:t>同安区环保监管综合管理平台运行维护服务</w:t>
            </w:r>
          </w:p>
          <w:p w14:paraId="0195229F">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u w:val="single"/>
                <w:lang w:eastAsia="zh-CN"/>
                <w14:textFill>
                  <w14:solidFill>
                    <w14:schemeClr w14:val="tx1"/>
                  </w14:solidFill>
                </w14:textFill>
              </w:rPr>
              <w:t>XM2025-TZ0100</w:t>
            </w:r>
          </w:p>
        </w:tc>
      </w:tr>
      <w:tr w14:paraId="027BD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2D72AC9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F81AB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4B8163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是否允许中国境外报价人参加本采购项目：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60BB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6D63C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BA4F8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25CD55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6CF62C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w:t>
            </w:r>
            <w:r>
              <w:rPr>
                <w:rFonts w:hint="eastAsia" w:ascii="宋体" w:hAnsi="宋体" w:cs="宋体"/>
                <w:color w:val="000000" w:themeColor="text1"/>
                <w:sz w:val="24"/>
                <w:szCs w:val="24"/>
                <w:highlight w:val="none"/>
                <w:lang w:eastAsia="zh-CN"/>
                <w14:textFill>
                  <w14:solidFill>
                    <w14:schemeClr w14:val="tx1"/>
                  </w14:solidFill>
                </w14:textFill>
              </w:rPr>
              <w:t>报价人须知</w:t>
            </w:r>
            <w:r>
              <w:rPr>
                <w:rFonts w:hint="eastAsia" w:ascii="宋体" w:hAnsi="宋体" w:eastAsia="宋体" w:cs="宋体"/>
                <w:color w:val="000000" w:themeColor="text1"/>
                <w:sz w:val="24"/>
                <w:szCs w:val="24"/>
                <w:highlight w:val="none"/>
                <w14:textFill>
                  <w14:solidFill>
                    <w14:schemeClr w14:val="tx1"/>
                  </w14:solidFill>
                </w14:textFill>
              </w:rPr>
              <w:t>》第3条，以及第三章《采购内容及要求》有关内容。</w:t>
            </w:r>
          </w:p>
        </w:tc>
      </w:tr>
      <w:tr w14:paraId="1691A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6C7A9A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5E91ED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455906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11437A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52D99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0340E8E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2C1F70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5BD79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0063F3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30865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报价文件提交截止时间：详见磋商邀请。</w:t>
            </w:r>
          </w:p>
        </w:tc>
      </w:tr>
      <w:tr w14:paraId="1C58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2901F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84FD0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39AF67F5">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目免收保证金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p>
        </w:tc>
      </w:tr>
      <w:tr w14:paraId="68203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336C541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BD37F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top"/>
          </w:tcPr>
          <w:p w14:paraId="37BAB3C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1F625C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详见《报价人须知前附表3》；</w:t>
            </w:r>
          </w:p>
        </w:tc>
      </w:tr>
      <w:tr w14:paraId="75270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5F1A95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63E14E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6E5EC0C">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r>
              <w:rPr>
                <w:rFonts w:hint="eastAsia" w:ascii="宋体" w:hAnsi="宋体" w:cs="宋体"/>
                <w:color w:val="000000" w:themeColor="text1"/>
                <w:sz w:val="24"/>
                <w:szCs w:val="24"/>
                <w:highlight w:val="none"/>
                <w:lang w:val="en-US" w:eastAsia="zh-CN"/>
                <w14:textFill>
                  <w14:solidFill>
                    <w14:schemeClr w14:val="tx1"/>
                  </w14:solidFill>
                </w14:textFill>
              </w:rPr>
              <w:t>按定额人民币3000元收取。</w:t>
            </w:r>
          </w:p>
          <w:p w14:paraId="6AB734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1EC915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39DC5FA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3、成交供应商为中小企业的，其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294141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3FAB89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36FB3147">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报价人须知前附表2:资格性、符合性检查表</w:t>
      </w:r>
    </w:p>
    <w:p w14:paraId="69556E1B">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本须知前附表2集中列示了资格性、符合性检查的所有条款，其内容是磋商小组判断报价人的报价是否有效的重要依据。</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20E8D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71945A2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4D242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34C60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4DE653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64475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5CEB2E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4140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0553C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4F2E94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D8652D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8785E24">
            <w:pPr>
              <w:pStyle w:val="12"/>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3.合格的报价人</w:t>
            </w:r>
          </w:p>
          <w:p w14:paraId="3E6721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44981A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47265BA6">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w:t>
            </w:r>
          </w:p>
          <w:p w14:paraId="15B9EC5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DF9C0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1C1105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701ACE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60ED0FA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4C44AE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4C4E824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5F4E4D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E2C61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779368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3B24F6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6CE833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18CC2D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1DDDD073">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1DCA66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13E68E1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0C1D9F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61E337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324CF6E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000B19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64616F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39AB31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6742610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0ADF00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632732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2F1165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406D75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7EED02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273BAD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5C006F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34D6F3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729EF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EFE2DD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8F83F1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5A9DC2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6E8A20B">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www.ccgp.gov.cn）、“信用厦门”网站（credit.xm.gov.cn）查询并打印报价人信用记录（以下简称：“评审专家的查询结果”）。②查询结果存在报价人存在不良信用记录（包括联合体各方，联合体成员存在不良记录的，视同联合体存在不良信用记录，认定联合体资格审查不合格）应被拒绝参与政府采购活动相关信息的，其资格审查不合格。</w:t>
            </w:r>
          </w:p>
        </w:tc>
      </w:tr>
      <w:tr w14:paraId="3638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02C51C9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1E5052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25DA2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B02B29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D18F3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5A5EEA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43A98C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783C2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277ED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77F63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EA964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B1547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报价人的报价文件未按规定的响应截止时间之前提交的，其响应将被拒绝。</w:t>
            </w:r>
          </w:p>
        </w:tc>
      </w:tr>
      <w:tr w14:paraId="21B17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CAFD6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F32D2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B1E270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89A0A1D">
            <w:pPr>
              <w:pStyle w:val="12"/>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1A58E168">
            <w:pPr>
              <w:pStyle w:val="12"/>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1B91B1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1ACF2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9B299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62357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124863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26C760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1625F1F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3B425C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1FC0F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BD366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0017AA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1B6659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192ACA41">
            <w:pPr>
              <w:pStyle w:val="12"/>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60BD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766CB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6233A1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A4BF4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C803A9E">
            <w:pPr>
              <w:pStyle w:val="68"/>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13.7未按本须知规定的格式填写报价文件、报价文件字迹模糊不清的，其磋商响应将被拒绝。</w:t>
            </w:r>
          </w:p>
        </w:tc>
      </w:tr>
      <w:tr w14:paraId="37BB2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133407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BB2181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A108A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262FD4B">
            <w:pPr>
              <w:pStyle w:val="68"/>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C6E8CE0">
            <w:pPr>
              <w:pStyle w:val="68"/>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14.5报价文件应在磋商邀请中规定的截止时间前送达，迟到的报价文件为无效报价文件，将被拒绝。</w:t>
            </w:r>
          </w:p>
          <w:p w14:paraId="78E8BD8C">
            <w:pPr>
              <w:pStyle w:val="68"/>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14.7报价人在磋商响应截止期后不得修改、撤回报价文件。报价人在报价截止期后修改报价文件的，其磋商响应将被拒绝。</w:t>
            </w:r>
          </w:p>
        </w:tc>
      </w:tr>
      <w:tr w14:paraId="7C3E7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F9AA02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9458D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686DA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525B6DD">
            <w:pPr>
              <w:pStyle w:val="12"/>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134992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37E192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5A0994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69EB08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759951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1C44E4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5D6488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715513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7C6C8897">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3B3E83D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6C2FF41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5DF389F0">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01D7B31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17BBEA5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50A59A6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22C0363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29D6A92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106F7EBA">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07712E07">
            <w:pPr>
              <w:pStyle w:val="12"/>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741AE722">
            <w:pPr>
              <w:pStyle w:val="5"/>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1DD7B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B894BB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3AD3DD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7A12B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E96B30A">
            <w:pPr>
              <w:pStyle w:val="12"/>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59DFA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CE89E5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6B3AD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03A982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FD79989">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磋商小组将对采购文件中列明的合格报价人应符合“资格性要求”部分做资格审查，没有提供相关证明文件或文件未按规定签署盖章者将导致报价无效。</w:t>
            </w:r>
          </w:p>
        </w:tc>
      </w:tr>
      <w:tr w14:paraId="05F51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EBDB67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376EE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5F3E39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F8004C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09248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21979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424E9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F01F8A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A1F18E0">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报价人应按照采购文件格式要求在</w:t>
            </w:r>
            <w:r>
              <w:rPr>
                <w:rFonts w:hint="eastAsia" w:ascii="宋体" w:hAnsi="宋体" w:eastAsia="宋体" w:cs="宋体"/>
                <w:color w:val="000000" w:themeColor="text1"/>
                <w:sz w:val="24"/>
                <w:szCs w:val="24"/>
                <w:highlight w:val="none"/>
                <w14:textFill>
                  <w14:solidFill>
                    <w14:schemeClr w14:val="tx1"/>
                  </w14:solidFill>
                </w14:textFill>
              </w:rPr>
              <w:t>报价文件</w:t>
            </w:r>
            <w:r>
              <w:rPr>
                <w:rFonts w:hint="eastAsia" w:ascii="宋体" w:hAnsi="宋体" w:eastAsia="宋体" w:cs="宋体"/>
                <w:bCs/>
                <w:color w:val="000000" w:themeColor="text1"/>
                <w:sz w:val="24"/>
                <w:szCs w:val="24"/>
                <w:highlight w:val="none"/>
                <w14:textFill>
                  <w14:solidFill>
                    <w14:schemeClr w14:val="tx1"/>
                  </w14:solidFill>
                </w14:textFill>
              </w:rPr>
              <w:t>中提供《廉洁</w:t>
            </w:r>
            <w:r>
              <w:rPr>
                <w:rFonts w:hint="eastAsia" w:ascii="宋体" w:hAnsi="宋体" w:cs="宋体"/>
                <w:bCs/>
                <w:color w:val="000000" w:themeColor="text1"/>
                <w:sz w:val="24"/>
                <w:szCs w:val="24"/>
                <w:highlight w:val="none"/>
                <w:lang w:eastAsia="zh-CN"/>
                <w14:textFill>
                  <w14:solidFill>
                    <w14:schemeClr w14:val="tx1"/>
                  </w14:solidFill>
                </w14:textFill>
              </w:rPr>
              <w:t>书面承诺（格式自拟）</w:t>
            </w:r>
            <w:r>
              <w:rPr>
                <w:rFonts w:hint="eastAsia" w:ascii="宋体" w:hAnsi="宋体" w:eastAsia="宋体" w:cs="宋体"/>
                <w:bCs/>
                <w:color w:val="000000" w:themeColor="text1"/>
                <w:sz w:val="24"/>
                <w:szCs w:val="24"/>
                <w:highlight w:val="none"/>
                <w14:textFill>
                  <w14:solidFill>
                    <w14:schemeClr w14:val="tx1"/>
                  </w14:solidFill>
                </w14:textFill>
              </w:rPr>
              <w:t>》原件（报价人为联合体的，联合体各方均应提供《廉洁</w:t>
            </w:r>
            <w:r>
              <w:rPr>
                <w:rFonts w:hint="eastAsia" w:ascii="宋体" w:hAnsi="宋体" w:cs="宋体"/>
                <w:bCs/>
                <w:color w:val="000000" w:themeColor="text1"/>
                <w:sz w:val="24"/>
                <w:szCs w:val="24"/>
                <w:highlight w:val="none"/>
                <w:lang w:eastAsia="zh-CN"/>
                <w14:textFill>
                  <w14:solidFill>
                    <w14:schemeClr w14:val="tx1"/>
                  </w14:solidFill>
                </w14:textFill>
              </w:rPr>
              <w:t>书面承诺（格式自拟）</w:t>
            </w:r>
            <w:r>
              <w:rPr>
                <w:rFonts w:hint="eastAsia" w:ascii="宋体" w:hAnsi="宋体" w:eastAsia="宋体" w:cs="宋体"/>
                <w:bCs/>
                <w:color w:val="000000" w:themeColor="text1"/>
                <w:sz w:val="24"/>
                <w:szCs w:val="24"/>
                <w:highlight w:val="none"/>
                <w14:textFill>
                  <w14:solidFill>
                    <w14:schemeClr w14:val="tx1"/>
                  </w14:solidFill>
                </w14:textFill>
              </w:rPr>
              <w:t>》原件），否则作无效报价处理。</w:t>
            </w:r>
          </w:p>
        </w:tc>
      </w:tr>
      <w:tr w14:paraId="4323A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1130293">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C8C4FE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152B64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05B7C878">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13C16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D9CA98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22574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70159D7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23837F3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3DDFE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2DFD8CC">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9508E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28ED9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45414E8">
            <w:pPr>
              <w:spacing w:line="360" w:lineRule="auto"/>
              <w:ind w:left="0" w:firstLine="482"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val="0"/>
                <w:color w:val="000000" w:themeColor="text1"/>
                <w:kern w:val="0"/>
                <w:sz w:val="24"/>
                <w:szCs w:val="24"/>
                <w:highlight w:val="none"/>
                <w14:textFill>
                  <w14:solidFill>
                    <w14:schemeClr w14:val="tx1"/>
                  </w14:solidFill>
                </w14:textFill>
              </w:rPr>
              <w:t>*</w:t>
            </w:r>
            <w:r>
              <w:rPr>
                <w:rFonts w:hint="eastAsia" w:ascii="宋体" w:hAnsi="宋体" w:cs="宋体"/>
                <w:b/>
                <w:bCs w:val="0"/>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b/>
                <w:bCs w:val="0"/>
                <w:color w:val="000000" w:themeColor="text1"/>
                <w:kern w:val="0"/>
                <w:sz w:val="24"/>
                <w:szCs w:val="24"/>
                <w:highlight w:val="none"/>
                <w14:textFill>
                  <w14:solidFill>
                    <w14:schemeClr w14:val="tx1"/>
                  </w14:solidFill>
                </w14:textFill>
              </w:rPr>
              <w:t>本采购项目的采购预算为人民币</w:t>
            </w:r>
            <w:r>
              <w:rPr>
                <w:rFonts w:hint="eastAsia" w:ascii="宋体" w:hAnsi="宋体" w:cs="宋体"/>
                <w:b/>
                <w:bCs w:val="0"/>
                <w:color w:val="000000" w:themeColor="text1"/>
                <w:kern w:val="0"/>
                <w:sz w:val="24"/>
                <w:szCs w:val="24"/>
                <w:highlight w:val="none"/>
                <w:lang w:eastAsia="zh-CN"/>
                <w14:textFill>
                  <w14:solidFill>
                    <w14:schemeClr w14:val="tx1"/>
                  </w14:solidFill>
                </w14:textFill>
              </w:rPr>
              <w:t>2</w:t>
            </w:r>
            <w:r>
              <w:rPr>
                <w:rFonts w:hint="eastAsia" w:ascii="宋体" w:hAnsi="宋体" w:cs="宋体"/>
                <w:b/>
                <w:bCs w:val="0"/>
                <w:color w:val="000000" w:themeColor="text1"/>
                <w:kern w:val="0"/>
                <w:sz w:val="24"/>
                <w:szCs w:val="24"/>
                <w:highlight w:val="none"/>
                <w:lang w:val="en-US" w:eastAsia="zh-CN"/>
                <w14:textFill>
                  <w14:solidFill>
                    <w14:schemeClr w14:val="tx1"/>
                  </w14:solidFill>
                </w14:textFill>
              </w:rPr>
              <w:t>0.65</w:t>
            </w:r>
            <w:r>
              <w:rPr>
                <w:rFonts w:hint="eastAsia" w:ascii="宋体" w:hAnsi="宋体" w:eastAsia="宋体" w:cs="宋体"/>
                <w:b/>
                <w:bCs w:val="0"/>
                <w:color w:val="000000" w:themeColor="text1"/>
                <w:kern w:val="0"/>
                <w:sz w:val="24"/>
                <w:szCs w:val="24"/>
                <w:highlight w:val="none"/>
                <w:lang w:val="en-US" w:eastAsia="zh-CN"/>
                <w14:textFill>
                  <w14:solidFill>
                    <w14:schemeClr w14:val="tx1"/>
                  </w14:solidFill>
                </w14:textFill>
              </w:rPr>
              <w:t>万</w:t>
            </w:r>
            <w:r>
              <w:rPr>
                <w:rFonts w:hint="eastAsia" w:ascii="宋体" w:hAnsi="宋体" w:eastAsia="宋体" w:cs="宋体"/>
                <w:b/>
                <w:bCs w:val="0"/>
                <w:color w:val="000000" w:themeColor="text1"/>
                <w:kern w:val="0"/>
                <w:sz w:val="24"/>
                <w:szCs w:val="24"/>
                <w:highlight w:val="none"/>
                <w14:textFill>
                  <w14:solidFill>
                    <w14:schemeClr w14:val="tx1"/>
                  </w14:solidFill>
                </w14:textFill>
              </w:rPr>
              <w:t>元，采购预算为总报价的最高限价，任何一次总报价超过采购预算的属无效报价。</w:t>
            </w:r>
          </w:p>
        </w:tc>
      </w:tr>
      <w:tr w14:paraId="3E67D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234B866">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15</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D449C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363BB3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19B9FFA">
            <w:pPr>
              <w:pStyle w:val="3"/>
              <w:keepNext w:val="0"/>
              <w:keepLines w:val="0"/>
              <w:spacing w:before="0" w:after="0" w:line="360" w:lineRule="auto"/>
              <w:ind w:firstLine="482" w:firstLineChars="200"/>
              <w:rPr>
                <w:rFonts w:hint="eastAsia" w:ascii="宋体" w:hAnsi="宋体" w:eastAsia="宋体" w:cs="宋体"/>
                <w:b/>
                <w:bCs w:val="0"/>
                <w:color w:val="000000" w:themeColor="text1"/>
                <w:kern w:val="0"/>
                <w:sz w:val="24"/>
                <w:szCs w:val="24"/>
                <w:highlight w:val="none"/>
                <w14:textFill>
                  <w14:solidFill>
                    <w14:schemeClr w14:val="tx1"/>
                  </w14:solidFill>
                </w14:textFill>
              </w:rPr>
            </w:pPr>
            <w:r>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Cs w:val="0"/>
                <w:color w:val="000000" w:themeColor="text1"/>
                <w:sz w:val="24"/>
                <w:szCs w:val="24"/>
                <w:highlight w:val="none"/>
                <w14:textFill>
                  <w14:solidFill>
                    <w14:schemeClr w14:val="tx1"/>
                  </w14:solidFill>
                </w14:textFill>
              </w:rPr>
              <w:t>5、报价有效期必须不少于90天。</w:t>
            </w:r>
          </w:p>
        </w:tc>
      </w:tr>
    </w:tbl>
    <w:p w14:paraId="1AEF556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3892C9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639DE1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FE744A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6EF7DF5">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4212A0DA">
      <w:pPr>
        <w:spacing w:line="360" w:lineRule="auto"/>
        <w:ind w:left="0" w:firstLine="0" w:firstLineChars="0"/>
        <w:rPr>
          <w:rStyle w:val="27"/>
          <w:rFonts w:hint="eastAsia" w:ascii="宋体" w:hAnsi="宋体" w:eastAsia="宋体" w:cs="宋体"/>
          <w:bCs w:val="0"/>
          <w:color w:val="000000" w:themeColor="text1"/>
          <w:sz w:val="24"/>
          <w:szCs w:val="24"/>
          <w:highlight w:val="none"/>
          <w14:textFill>
            <w14:solidFill>
              <w14:schemeClr w14:val="tx1"/>
            </w14:solidFill>
          </w14:textFill>
        </w:rPr>
      </w:pPr>
    </w:p>
    <w:p w14:paraId="667A443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E6EE77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C0C970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955934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AF3E7C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B12D55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EB5783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BC4313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E2C30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8C4C8F6">
      <w:pPr>
        <w:pStyle w:val="7"/>
        <w:rPr>
          <w:rFonts w:hint="eastAsia" w:ascii="宋体" w:hAnsi="宋体" w:eastAsia="宋体" w:cs="宋体"/>
          <w:b/>
          <w:color w:val="000000" w:themeColor="text1"/>
          <w:sz w:val="24"/>
          <w:szCs w:val="24"/>
          <w:highlight w:val="none"/>
          <w14:textFill>
            <w14:solidFill>
              <w14:schemeClr w14:val="tx1"/>
            </w14:solidFill>
          </w14:textFill>
        </w:rPr>
      </w:pPr>
    </w:p>
    <w:p w14:paraId="2A612892">
      <w:pPr>
        <w:pStyle w:val="8"/>
        <w:rPr>
          <w:rFonts w:hint="eastAsia" w:ascii="宋体" w:hAnsi="宋体" w:eastAsia="宋体" w:cs="宋体"/>
          <w:b/>
          <w:color w:val="000000" w:themeColor="text1"/>
          <w:sz w:val="24"/>
          <w:szCs w:val="24"/>
          <w:highlight w:val="none"/>
          <w14:textFill>
            <w14:solidFill>
              <w14:schemeClr w14:val="tx1"/>
            </w14:solidFill>
          </w14:textFill>
        </w:rPr>
      </w:pPr>
    </w:p>
    <w:p w14:paraId="6B503CB2">
      <w:pPr>
        <w:pStyle w:val="10"/>
        <w:rPr>
          <w:rFonts w:hint="eastAsia" w:ascii="宋体" w:hAnsi="宋体" w:eastAsia="宋体" w:cs="宋体"/>
          <w:b/>
          <w:color w:val="000000" w:themeColor="text1"/>
          <w:sz w:val="24"/>
          <w:szCs w:val="24"/>
          <w:highlight w:val="none"/>
          <w14:textFill>
            <w14:solidFill>
              <w14:schemeClr w14:val="tx1"/>
            </w14:solidFill>
          </w14:textFill>
        </w:rPr>
      </w:pPr>
    </w:p>
    <w:p w14:paraId="7CEFA255">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u w:val="single"/>
          <w14:textFill>
            <w14:solidFill>
              <w14:schemeClr w14:val="tx1"/>
            </w14:solidFill>
          </w14:textFill>
        </w:rPr>
        <w:t>报价人须知前附表3：磋商规则、评审标准</w:t>
      </w:r>
    </w:p>
    <w:tbl>
      <w:tblPr>
        <w:tblStyle w:val="25"/>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2D228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333480BF">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3BED25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1.采购代理机构按有关规定编制采购文件，组建磋商小组。报价人按照采购文件规定提交报价文件。</w:t>
            </w:r>
          </w:p>
          <w:p w14:paraId="7E5F174E">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0A08C8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磋商小组所有成员应当集中与单一报价人分别进行磋商，磋商顺序采用随机抽取的方法确认。</w:t>
            </w:r>
          </w:p>
          <w:p w14:paraId="57CAA0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4.磋商小组对采购文件和报价文件提出重点的磋商内容，根据采购文件及有关规定，磋商小组与进入磋商程序的报价人进行一轮或多轮磋商。</w:t>
            </w:r>
          </w:p>
          <w:p w14:paraId="6EBB59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5.每轮磋商结束前由磋商小组决定是否需要进行下一轮磋商，如需要进行下一轮磋商，采购代理机构提前告知报价人下一轮磋商时间。</w:t>
            </w:r>
          </w:p>
          <w:p w14:paraId="727FA4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6.在磋商过程中，磋商小组可以根据采购文件明确规定的可能实质性变动内容变动采购文件；有实质性变动的，磋商小组应当以书面形式通知所有参加磋商的报价人。</w:t>
            </w:r>
          </w:p>
          <w:p w14:paraId="7D9663F8">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4F27FAB6">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8.报价人递交的报价文件澄清、更正等文件、最终报价应予密封并交至采购代理机构指定人员，报价部分单独密封。采购代理机构工作人员在收齐全部报价人材料后，统一送达磋商小组。</w:t>
            </w:r>
          </w:p>
          <w:p w14:paraId="0F84956F">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9.经磋商确定最终采购需求和提交最后报价的报价人后，由磋商小组采用综合评分法对提交最后报价的报价人的报价文件和最后报价进行综合评分。</w:t>
            </w:r>
          </w:p>
          <w:p w14:paraId="30BB16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10.参加磋商并代表报价人签署报价文件的应该是采购文件要求的报价人代表，磋商时应出示身份证原件。</w:t>
            </w:r>
          </w:p>
          <w:p w14:paraId="3278D63E">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11.在磋商活动中，有关人员不得透露与磋商有关的一切技术资料、价格和其它信息给其他报价人。</w:t>
            </w:r>
          </w:p>
          <w:p w14:paraId="6C873AB2">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45267FD8">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31273AE9">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686BA291">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05BE3DBF">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 xml:space="preserve">.采用竞争性磋商采购方式的政府购买服务项目，在采购过程中符合要求的报价人只有2家的，竞争性磋商采购活动可以继续进行。采购过程中符合要求的报价人只有1家的，应当终止竞争性采购活动，发布终止公告并说明原因，重新开展采购活动。 </w:t>
            </w:r>
          </w:p>
        </w:tc>
      </w:tr>
      <w:tr w14:paraId="59B58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0CBD8885">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450816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2A0EDCE">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6D6EBAA5">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3521B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7EABDE7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1A7A6A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13C3CC01">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726ABB3E">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23839DDC">
      <w:pPr>
        <w:pStyle w:val="3"/>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16B8C114">
      <w:p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4AA674F0">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7E82AB03">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65</w:t>
      </w:r>
      <w:r>
        <w:rPr>
          <w:rFonts w:hint="eastAsia" w:ascii="宋体" w:hAnsi="宋体" w:eastAsia="宋体" w:cs="宋体"/>
          <w:b/>
          <w:color w:val="000000" w:themeColor="text1"/>
          <w:sz w:val="24"/>
          <w:szCs w:val="24"/>
          <w:highlight w:val="none"/>
          <w14:textFill>
            <w14:solidFill>
              <w14:schemeClr w14:val="tx1"/>
            </w14:solidFill>
          </w14:textFill>
        </w:rPr>
        <w:t>分）：</w:t>
      </w:r>
    </w:p>
    <w:tbl>
      <w:tblPr>
        <w:tblStyle w:val="25"/>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6840"/>
        <w:gridCol w:w="1186"/>
      </w:tblGrid>
      <w:tr w14:paraId="0AFF3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1B297333">
            <w:pPr>
              <w:pStyle w:val="71"/>
              <w:spacing w:line="360" w:lineRule="auto"/>
              <w:jc w:val="center"/>
              <w:rPr>
                <w:rFonts w:hint="eastAsia" w:ascii="宋体" w:hAnsi="宋体" w:eastAsia="宋体" w:cs="宋体"/>
                <w:color w:val="000000" w:themeColor="text1"/>
                <w:kern w:val="1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6840" w:type="dxa"/>
            <w:noWrap w:val="0"/>
            <w:vAlign w:val="center"/>
          </w:tcPr>
          <w:p w14:paraId="76D032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评分界定</w:t>
            </w:r>
          </w:p>
        </w:tc>
        <w:tc>
          <w:tcPr>
            <w:tcW w:w="1186" w:type="dxa"/>
            <w:noWrap w:val="0"/>
            <w:vAlign w:val="center"/>
          </w:tcPr>
          <w:p w14:paraId="007C28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满分分值</w:t>
            </w:r>
          </w:p>
        </w:tc>
      </w:tr>
      <w:tr w14:paraId="31ACD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13875101">
            <w:pPr>
              <w:widowControl/>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w:t>
            </w:r>
          </w:p>
          <w:p w14:paraId="57E60629">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p>
        </w:tc>
        <w:tc>
          <w:tcPr>
            <w:tcW w:w="6840" w:type="dxa"/>
            <w:noWrap w:val="0"/>
            <w:vAlign w:val="center"/>
          </w:tcPr>
          <w:p w14:paraId="50570797">
            <w:pPr>
              <w:tabs>
                <w:tab w:val="left" w:pos="2041"/>
                <w:tab w:val="left" w:pos="5907"/>
                <w:tab w:val="left" w:pos="9344"/>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根据供应商对同</w:t>
            </w:r>
            <w:r>
              <w:rPr>
                <w:rFonts w:hint="eastAsia" w:ascii="宋体" w:hAnsi="宋体"/>
                <w:color w:val="000000" w:themeColor="text1"/>
                <w:sz w:val="24"/>
                <w:szCs w:val="28"/>
                <w:highlight w:val="none"/>
                <w14:textFill>
                  <w14:solidFill>
                    <w14:schemeClr w14:val="tx1"/>
                  </w14:solidFill>
                </w14:textFill>
              </w:rPr>
              <w:t>安区环保监管综合管理平台</w:t>
            </w:r>
            <w:r>
              <w:rPr>
                <w:rFonts w:hint="eastAsia" w:ascii="宋体" w:hAnsi="宋体" w:cs="宋体"/>
                <w:color w:val="000000" w:themeColor="text1"/>
                <w:kern w:val="0"/>
                <w:sz w:val="24"/>
                <w:highlight w:val="none"/>
                <w14:textFill>
                  <w14:solidFill>
                    <w14:schemeClr w14:val="tx1"/>
                  </w14:solidFill>
                </w14:textFill>
              </w:rPr>
              <w:t>熟悉程度进行评价：对同</w:t>
            </w:r>
            <w:r>
              <w:rPr>
                <w:rFonts w:hint="eastAsia" w:ascii="宋体" w:hAnsi="宋体"/>
                <w:color w:val="000000" w:themeColor="text1"/>
                <w:sz w:val="24"/>
                <w:szCs w:val="28"/>
                <w:highlight w:val="none"/>
                <w14:textFill>
                  <w14:solidFill>
                    <w14:schemeClr w14:val="tx1"/>
                  </w14:solidFill>
                </w14:textFill>
              </w:rPr>
              <w:t>安区环保监管综合管理平台</w:t>
            </w:r>
            <w:r>
              <w:rPr>
                <w:rFonts w:hint="eastAsia" w:ascii="宋体" w:hAnsi="宋体" w:cs="宋体"/>
                <w:color w:val="000000" w:themeColor="text1"/>
                <w:kern w:val="0"/>
                <w:sz w:val="24"/>
                <w:highlight w:val="none"/>
                <w14:textFill>
                  <w14:solidFill>
                    <w14:schemeClr w14:val="tx1"/>
                  </w14:solidFill>
                </w14:textFill>
              </w:rPr>
              <w:t>的功能应用、系统架构等建设情况理解准确、提供架构图并提供方案说明完整的得3分；理解不完全但提供方案说明完整的得</w:t>
            </w:r>
            <w:r>
              <w:rPr>
                <w:rFonts w:hint="eastAsia" w:ascii="宋体" w:hAnsi="宋体" w:cs="宋体"/>
                <w:color w:val="000000" w:themeColor="text1"/>
                <w:kern w:val="0"/>
                <w:sz w:val="24"/>
                <w:highlight w:val="none"/>
                <w:lang w:val="en-US" w:eastAsia="zh-CN"/>
                <w14:textFill>
                  <w14:solidFill>
                    <w14:schemeClr w14:val="tx1"/>
                  </w14:solidFill>
                </w14:textFill>
              </w:rPr>
              <w:t>2.4</w:t>
            </w:r>
            <w:r>
              <w:rPr>
                <w:rFonts w:hint="eastAsia" w:ascii="宋体" w:hAnsi="宋体" w:cs="宋体"/>
                <w:color w:val="000000" w:themeColor="text1"/>
                <w:kern w:val="0"/>
                <w:sz w:val="24"/>
                <w:highlight w:val="none"/>
                <w14:textFill>
                  <w14:solidFill>
                    <w14:schemeClr w14:val="tx1"/>
                  </w14:solidFill>
                </w14:textFill>
              </w:rPr>
              <w:t>分；其他情况不得分。</w:t>
            </w:r>
          </w:p>
        </w:tc>
        <w:tc>
          <w:tcPr>
            <w:tcW w:w="1186" w:type="dxa"/>
            <w:shd w:val="clear" w:color="auto" w:fill="auto"/>
            <w:noWrap w:val="0"/>
            <w:vAlign w:val="center"/>
          </w:tcPr>
          <w:p w14:paraId="1E995AFF">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0204D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73411D47">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ascii="宋体" w:hAnsi="宋体" w:cs="宋体"/>
                <w:color w:val="000000" w:themeColor="text1"/>
                <w:kern w:val="0"/>
                <w:sz w:val="24"/>
                <w:highlight w:val="none"/>
                <w14:textFill>
                  <w14:solidFill>
                    <w14:schemeClr w14:val="tx1"/>
                  </w14:solidFill>
                </w14:textFill>
              </w:rPr>
              <w:t>-2</w:t>
            </w:r>
          </w:p>
        </w:tc>
        <w:tc>
          <w:tcPr>
            <w:tcW w:w="6840" w:type="dxa"/>
            <w:shd w:val="clear" w:color="auto" w:fill="auto"/>
            <w:noWrap w:val="0"/>
            <w:vAlign w:val="center"/>
          </w:tcPr>
          <w:p w14:paraId="47A9BA7E">
            <w:pPr>
              <w:tabs>
                <w:tab w:val="left" w:pos="2041"/>
                <w:tab w:val="left" w:pos="5907"/>
                <w:tab w:val="left" w:pos="9344"/>
              </w:tabs>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根据供应商对上级平台</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厦门网格通和厦门市生态环境大数据平台</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整体架构的熟悉程度进行评价：对上级平台的系统架构等建设情况理解准确、提供架构图并提供方案说明完整的得3分；理解不完全但提供方案说明完整的得</w:t>
            </w:r>
            <w:r>
              <w:rPr>
                <w:rFonts w:hint="eastAsia" w:ascii="宋体" w:hAnsi="宋体" w:cs="宋体"/>
                <w:color w:val="000000" w:themeColor="text1"/>
                <w:kern w:val="0"/>
                <w:sz w:val="24"/>
                <w:highlight w:val="none"/>
                <w:lang w:val="en-US" w:eastAsia="zh-CN"/>
                <w14:textFill>
                  <w14:solidFill>
                    <w14:schemeClr w14:val="tx1"/>
                  </w14:solidFill>
                </w14:textFill>
              </w:rPr>
              <w:t>2.4</w:t>
            </w:r>
            <w:r>
              <w:rPr>
                <w:rFonts w:hint="eastAsia" w:ascii="宋体" w:hAnsi="宋体" w:cs="宋体"/>
                <w:color w:val="000000" w:themeColor="text1"/>
                <w:kern w:val="0"/>
                <w:sz w:val="24"/>
                <w:highlight w:val="none"/>
                <w14:textFill>
                  <w14:solidFill>
                    <w14:schemeClr w14:val="tx1"/>
                  </w14:solidFill>
                </w14:textFill>
              </w:rPr>
              <w:t>分；其他情况不得分。</w:t>
            </w:r>
          </w:p>
        </w:tc>
        <w:tc>
          <w:tcPr>
            <w:tcW w:w="1186" w:type="dxa"/>
            <w:shd w:val="clear" w:color="auto" w:fill="auto"/>
            <w:noWrap w:val="0"/>
            <w:vAlign w:val="center"/>
          </w:tcPr>
          <w:p w14:paraId="69746833">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42AD3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5B23D1BD">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ascii="宋体" w:hAnsi="宋体" w:cs="宋体"/>
                <w:color w:val="000000" w:themeColor="text1"/>
                <w:kern w:val="0"/>
                <w:sz w:val="24"/>
                <w:highlight w:val="none"/>
                <w14:textFill>
                  <w14:solidFill>
                    <w14:schemeClr w14:val="tx1"/>
                  </w14:solidFill>
                </w14:textFill>
              </w:rPr>
              <w:t>-3</w:t>
            </w:r>
          </w:p>
        </w:tc>
        <w:tc>
          <w:tcPr>
            <w:tcW w:w="6840" w:type="dxa"/>
            <w:shd w:val="clear" w:color="auto" w:fill="auto"/>
            <w:noWrap w:val="0"/>
            <w:vAlign w:val="center"/>
          </w:tcPr>
          <w:p w14:paraId="431FA50E">
            <w:pPr>
              <w:tabs>
                <w:tab w:val="left" w:pos="2041"/>
                <w:tab w:val="left" w:pos="5907"/>
                <w:tab w:val="left" w:pos="9344"/>
              </w:tabs>
              <w:spacing w:line="360" w:lineRule="auto"/>
              <w:jc w:val="left"/>
              <w:rPr>
                <w:rFonts w:hint="eastAsia" w:ascii="宋体" w:hAnsi="宋体" w:eastAsia="宋体" w:cs="宋体"/>
                <w:color w:val="000000" w:themeColor="text1"/>
                <w:kern w:val="0"/>
                <w:sz w:val="24"/>
                <w:szCs w:val="22"/>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根据响应供应商</w:t>
            </w:r>
            <w:r>
              <w:rPr>
                <w:rFonts w:hint="eastAsia" w:ascii="宋体" w:hAnsi="宋体" w:eastAsia="宋体" w:cs="宋体"/>
                <w:color w:val="000000" w:themeColor="text1"/>
                <w:kern w:val="0"/>
                <w:sz w:val="24"/>
                <w:szCs w:val="24"/>
                <w:highlight w:val="none"/>
                <w:lang w:eastAsia="zh-Hans"/>
                <w14:textFill>
                  <w14:solidFill>
                    <w14:schemeClr w14:val="tx1"/>
                  </w14:solidFill>
                </w14:textFill>
              </w:rPr>
              <w:t>对</w:t>
            </w:r>
            <w:r>
              <w:rPr>
                <w:rFonts w:hint="eastAsia" w:ascii="宋体" w:hAnsi="宋体" w:cs="宋体"/>
                <w:color w:val="000000" w:themeColor="text1"/>
                <w:kern w:val="0"/>
                <w:sz w:val="24"/>
                <w:highlight w:val="none"/>
                <w14:textFill>
                  <w14:solidFill>
                    <w14:schemeClr w14:val="tx1"/>
                  </w14:solidFill>
                </w14:textFill>
              </w:rPr>
              <w:t>同</w:t>
            </w:r>
            <w:r>
              <w:rPr>
                <w:rFonts w:hint="eastAsia" w:ascii="宋体" w:hAnsi="宋体"/>
                <w:color w:val="000000" w:themeColor="text1"/>
                <w:sz w:val="24"/>
                <w:szCs w:val="28"/>
                <w:highlight w:val="none"/>
                <w14:textFill>
                  <w14:solidFill>
                    <w14:schemeClr w14:val="tx1"/>
                  </w14:solidFill>
                </w14:textFill>
              </w:rPr>
              <w:t>安区环保监管综合管理平台</w:t>
            </w:r>
            <w:r>
              <w:rPr>
                <w:rFonts w:hint="eastAsia" w:ascii="宋体" w:hAnsi="宋体" w:eastAsia="宋体" w:cs="宋体"/>
                <w:color w:val="000000" w:themeColor="text1"/>
                <w:kern w:val="0"/>
                <w:sz w:val="24"/>
                <w:szCs w:val="24"/>
                <w:highlight w:val="none"/>
                <w14:textFill>
                  <w14:solidFill>
                    <w14:schemeClr w14:val="tx1"/>
                  </w14:solidFill>
                </w14:textFill>
              </w:rPr>
              <w:t>业务流程</w:t>
            </w:r>
            <w:r>
              <w:rPr>
                <w:rFonts w:hint="eastAsia" w:ascii="宋体" w:hAnsi="宋体" w:eastAsia="宋体" w:cs="宋体"/>
                <w:color w:val="000000" w:themeColor="text1"/>
                <w:kern w:val="0"/>
                <w:sz w:val="24"/>
                <w:szCs w:val="24"/>
                <w:highlight w:val="none"/>
                <w:lang w:eastAsia="zh-Hans"/>
                <w14:textFill>
                  <w14:solidFill>
                    <w14:schemeClr w14:val="tx1"/>
                  </w14:solidFill>
                </w14:textFill>
              </w:rPr>
              <w:t>的熟悉情况</w:t>
            </w:r>
            <w:r>
              <w:rPr>
                <w:rFonts w:hint="eastAsia" w:ascii="宋体" w:hAnsi="宋体" w:eastAsia="宋体" w:cs="宋体"/>
                <w:color w:val="000000" w:themeColor="text1"/>
                <w:kern w:val="0"/>
                <w:sz w:val="24"/>
                <w:szCs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t>提供</w:t>
            </w:r>
            <w:r>
              <w:rPr>
                <w:rFonts w:hint="eastAsia" w:ascii="宋体" w:hAnsi="宋体" w:cs="宋体"/>
                <w:color w:val="000000" w:themeColor="text1"/>
                <w:kern w:val="0"/>
                <w:sz w:val="24"/>
                <w:highlight w:val="none"/>
                <w:lang w:eastAsia="zh-Hans"/>
                <w14:textFill>
                  <w14:solidFill>
                    <w14:schemeClr w14:val="tx1"/>
                  </w14:solidFill>
                </w14:textFill>
              </w:rPr>
              <w:t>业务流程</w:t>
            </w:r>
            <w:r>
              <w:rPr>
                <w:rFonts w:hint="eastAsia" w:ascii="宋体" w:hAnsi="宋体" w:cs="宋体"/>
                <w:color w:val="000000" w:themeColor="text1"/>
                <w:kern w:val="0"/>
                <w:sz w:val="24"/>
                <w:highlight w:val="none"/>
                <w14:textFill>
                  <w14:solidFill>
                    <w14:schemeClr w14:val="tx1"/>
                  </w14:solidFill>
                </w14:textFill>
              </w:rPr>
              <w:t>图</w:t>
            </w:r>
            <w:r>
              <w:rPr>
                <w:rFonts w:hint="eastAsia" w:ascii="宋体" w:hAnsi="宋体" w:cs="宋体"/>
                <w:color w:val="000000" w:themeColor="text1"/>
                <w:kern w:val="0"/>
                <w:sz w:val="24"/>
                <w:highlight w:val="none"/>
                <w:lang w:eastAsia="zh-Hans"/>
                <w14:textFill>
                  <w14:solidFill>
                    <w14:schemeClr w14:val="tx1"/>
                  </w14:solidFill>
                </w14:textFill>
              </w:rPr>
              <w:t>及描述</w:t>
            </w:r>
            <w:r>
              <w:rPr>
                <w:rFonts w:hint="eastAsia" w:ascii="宋体" w:hAnsi="宋体" w:cs="宋体"/>
                <w:color w:val="000000" w:themeColor="text1"/>
                <w:kern w:val="0"/>
                <w:sz w:val="24"/>
                <w:highlight w:val="none"/>
                <w14:textFill>
                  <w14:solidFill>
                    <w14:schemeClr w14:val="tx1"/>
                  </w14:solidFill>
                </w14:textFill>
              </w:rPr>
              <w:t>完整</w:t>
            </w:r>
            <w:r>
              <w:rPr>
                <w:rFonts w:hint="default" w:ascii="宋体" w:hAnsi="宋体"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lang w:eastAsia="zh-Hans"/>
                <w14:textFill>
                  <w14:solidFill>
                    <w14:schemeClr w14:val="tx1"/>
                  </w14:solidFill>
                </w14:textFill>
              </w:rPr>
              <w:t>清晰</w:t>
            </w:r>
            <w:r>
              <w:rPr>
                <w:rFonts w:hint="default" w:ascii="宋体" w:hAnsi="宋体" w:cs="宋体"/>
                <w:color w:val="000000" w:themeColor="text1"/>
                <w:kern w:val="0"/>
                <w:sz w:val="24"/>
                <w:highlight w:val="none"/>
                <w:lang w:eastAsia="zh-Hans"/>
                <w14:textFill>
                  <w14:solidFill>
                    <w14:schemeClr w14:val="tx1"/>
                  </w14:solidFill>
                </w14:textFill>
              </w:rPr>
              <w:t>、</w:t>
            </w:r>
            <w:r>
              <w:rPr>
                <w:rFonts w:hint="eastAsia" w:ascii="宋体" w:hAnsi="宋体" w:cs="宋体"/>
                <w:color w:val="000000" w:themeColor="text1"/>
                <w:kern w:val="0"/>
                <w:sz w:val="24"/>
                <w:highlight w:val="none"/>
                <w:lang w:eastAsia="zh-Hans"/>
                <w14:textFill>
                  <w14:solidFill>
                    <w14:schemeClr w14:val="tx1"/>
                  </w14:solidFill>
                </w14:textFill>
              </w:rPr>
              <w:t>符合实际</w:t>
            </w:r>
            <w:r>
              <w:rPr>
                <w:rFonts w:hint="eastAsia" w:ascii="宋体" w:hAnsi="宋体" w:cs="宋体"/>
                <w:color w:val="000000" w:themeColor="text1"/>
                <w:kern w:val="0"/>
                <w:sz w:val="24"/>
                <w:highlight w:val="none"/>
                <w14:textFill>
                  <w14:solidFill>
                    <w14:schemeClr w14:val="tx1"/>
                  </w14:solidFill>
                </w14:textFill>
              </w:rPr>
              <w:t>的得3分；理解不完全</w:t>
            </w:r>
            <w:r>
              <w:rPr>
                <w:rFonts w:hint="eastAsia" w:ascii="宋体" w:hAnsi="宋体" w:cs="宋体"/>
                <w:color w:val="000000" w:themeColor="text1"/>
                <w:kern w:val="0"/>
                <w:sz w:val="24"/>
                <w:highlight w:val="none"/>
                <w:lang w:val="en-US" w:eastAsia="zh-CN"/>
                <w14:textFill>
                  <w14:solidFill>
                    <w14:schemeClr w14:val="tx1"/>
                  </w14:solidFill>
                </w14:textFill>
              </w:rPr>
              <w:t>但有提供简单的</w:t>
            </w:r>
            <w:r>
              <w:rPr>
                <w:rFonts w:hint="eastAsia" w:ascii="宋体" w:hAnsi="宋体" w:cs="宋体"/>
                <w:color w:val="000000" w:themeColor="text1"/>
                <w:kern w:val="0"/>
                <w:sz w:val="24"/>
                <w:highlight w:val="none"/>
                <w:lang w:eastAsia="zh-Hans"/>
                <w14:textFill>
                  <w14:solidFill>
                    <w14:schemeClr w14:val="tx1"/>
                  </w14:solidFill>
                </w14:textFill>
              </w:rPr>
              <w:t>业务流程</w:t>
            </w:r>
            <w:r>
              <w:rPr>
                <w:rFonts w:hint="eastAsia" w:ascii="宋体" w:hAnsi="宋体" w:cs="宋体"/>
                <w:color w:val="000000" w:themeColor="text1"/>
                <w:kern w:val="0"/>
                <w:sz w:val="24"/>
                <w:highlight w:val="none"/>
                <w14:textFill>
                  <w14:solidFill>
                    <w14:schemeClr w14:val="tx1"/>
                  </w14:solidFill>
                </w14:textFill>
              </w:rPr>
              <w:t>图</w:t>
            </w:r>
            <w:r>
              <w:rPr>
                <w:rFonts w:hint="eastAsia" w:ascii="宋体" w:hAnsi="宋体" w:cs="宋体"/>
                <w:color w:val="000000" w:themeColor="text1"/>
                <w:kern w:val="0"/>
                <w:sz w:val="24"/>
                <w:highlight w:val="none"/>
                <w:lang w:eastAsia="zh-Hans"/>
                <w14:textFill>
                  <w14:solidFill>
                    <w14:schemeClr w14:val="tx1"/>
                  </w14:solidFill>
                </w14:textFill>
              </w:rPr>
              <w:t>及描述</w:t>
            </w:r>
            <w:r>
              <w:rPr>
                <w:rFonts w:hint="eastAsia" w:ascii="宋体" w:hAnsi="宋体" w:cs="宋体"/>
                <w:color w:val="000000" w:themeColor="text1"/>
                <w:kern w:val="0"/>
                <w:sz w:val="24"/>
                <w:highlight w:val="none"/>
                <w14:textFill>
                  <w14:solidFill>
                    <w14:schemeClr w14:val="tx1"/>
                  </w14:solidFill>
                </w14:textFill>
              </w:rPr>
              <w:t>的得</w:t>
            </w:r>
            <w:r>
              <w:rPr>
                <w:rFonts w:hint="eastAsia" w:ascii="宋体" w:hAnsi="宋体" w:cs="宋体"/>
                <w:color w:val="000000" w:themeColor="text1"/>
                <w:kern w:val="0"/>
                <w:sz w:val="24"/>
                <w:highlight w:val="none"/>
                <w:lang w:val="en-US" w:eastAsia="zh-CN"/>
                <w14:textFill>
                  <w14:solidFill>
                    <w14:schemeClr w14:val="tx1"/>
                  </w14:solidFill>
                </w14:textFill>
              </w:rPr>
              <w:t>2.4</w:t>
            </w:r>
            <w:r>
              <w:rPr>
                <w:rFonts w:hint="eastAsia" w:ascii="宋体" w:hAnsi="宋体" w:cs="宋体"/>
                <w:color w:val="000000" w:themeColor="text1"/>
                <w:kern w:val="0"/>
                <w:sz w:val="24"/>
                <w:highlight w:val="none"/>
                <w14:textFill>
                  <w14:solidFill>
                    <w14:schemeClr w14:val="tx1"/>
                  </w14:solidFill>
                </w14:textFill>
              </w:rPr>
              <w:t>分；其他情况不得分。</w:t>
            </w:r>
          </w:p>
        </w:tc>
        <w:tc>
          <w:tcPr>
            <w:tcW w:w="1186" w:type="dxa"/>
            <w:shd w:val="clear" w:color="auto" w:fill="auto"/>
            <w:noWrap w:val="0"/>
            <w:vAlign w:val="center"/>
          </w:tcPr>
          <w:p w14:paraId="2D915806">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7D636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09835634">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ascii="宋体" w:hAnsi="宋体" w:cs="宋体"/>
                <w:color w:val="000000" w:themeColor="text1"/>
                <w:kern w:val="0"/>
                <w:sz w:val="24"/>
                <w:highlight w:val="none"/>
                <w14:textFill>
                  <w14:solidFill>
                    <w14:schemeClr w14:val="tx1"/>
                  </w14:solidFill>
                </w14:textFill>
              </w:rPr>
              <w:t>-4</w:t>
            </w:r>
          </w:p>
        </w:tc>
        <w:tc>
          <w:tcPr>
            <w:tcW w:w="6840" w:type="dxa"/>
            <w:shd w:val="clear" w:color="auto" w:fill="auto"/>
            <w:noWrap w:val="0"/>
            <w:vAlign w:val="center"/>
          </w:tcPr>
          <w:p w14:paraId="454A8CB2">
            <w:pPr>
              <w:tabs>
                <w:tab w:val="left" w:pos="2041"/>
                <w:tab w:val="left" w:pos="5907"/>
                <w:tab w:val="left" w:pos="9344"/>
              </w:tabs>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根据供应商针对本项目难点、重点及解决措施进行评价：方案</w:t>
            </w:r>
            <w:r>
              <w:rPr>
                <w:rFonts w:hint="eastAsia" w:ascii="宋体" w:hAnsi="宋体" w:cs="宋体"/>
                <w:color w:val="000000" w:themeColor="text1"/>
                <w:kern w:val="0"/>
                <w:sz w:val="24"/>
                <w:highlight w:val="none"/>
                <w:lang w:val="en-US" w:eastAsia="zh-CN" w:bidi="ar"/>
                <w14:textFill>
                  <w14:solidFill>
                    <w14:schemeClr w14:val="tx1"/>
                  </w14:solidFill>
                </w14:textFill>
              </w:rPr>
              <w:t>具有针对性</w:t>
            </w:r>
            <w:r>
              <w:rPr>
                <w:rFonts w:hint="eastAsia" w:ascii="宋体" w:hAnsi="宋体" w:cs="宋体"/>
                <w:color w:val="000000" w:themeColor="text1"/>
                <w:kern w:val="0"/>
                <w:sz w:val="24"/>
                <w:highlight w:val="none"/>
                <w:lang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有提出</w:t>
            </w:r>
            <w:r>
              <w:rPr>
                <w:rFonts w:hint="eastAsia" w:ascii="宋体" w:hAnsi="宋体" w:cs="宋体"/>
                <w:color w:val="000000" w:themeColor="text1"/>
                <w:kern w:val="0"/>
                <w:sz w:val="24"/>
                <w:highlight w:val="none"/>
                <w:lang w:bidi="ar"/>
                <w14:textFill>
                  <w14:solidFill>
                    <w14:schemeClr w14:val="tx1"/>
                  </w14:solidFill>
                </w14:textFill>
              </w:rPr>
              <w:t>本项目难点、重点</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解决措施</w:t>
            </w:r>
            <w:r>
              <w:rPr>
                <w:rFonts w:hint="eastAsia" w:ascii="宋体" w:hAnsi="宋体" w:cs="宋体"/>
                <w:color w:val="000000" w:themeColor="text1"/>
                <w:kern w:val="0"/>
                <w:sz w:val="24"/>
                <w:highlight w:val="none"/>
                <w:lang w:val="en-US" w:eastAsia="zh-CN" w:bidi="ar"/>
                <w14:textFill>
                  <w14:solidFill>
                    <w14:schemeClr w14:val="tx1"/>
                  </w14:solidFill>
                </w14:textFill>
              </w:rPr>
              <w:t>详细、具体</w:t>
            </w:r>
            <w:r>
              <w:rPr>
                <w:rFonts w:hint="eastAsia" w:ascii="宋体" w:hAnsi="宋体" w:cs="宋体"/>
                <w:color w:val="000000" w:themeColor="text1"/>
                <w:kern w:val="0"/>
                <w:sz w:val="24"/>
                <w:highlight w:val="none"/>
                <w:lang w:bidi="ar"/>
                <w14:textFill>
                  <w14:solidFill>
                    <w14:schemeClr w14:val="tx1"/>
                  </w14:solidFill>
                </w14:textFill>
              </w:rPr>
              <w:t>得3分；方案</w:t>
            </w:r>
            <w:r>
              <w:rPr>
                <w:rFonts w:hint="eastAsia" w:ascii="宋体" w:hAnsi="宋体" w:cs="宋体"/>
                <w:color w:val="000000" w:themeColor="text1"/>
                <w:kern w:val="0"/>
                <w:sz w:val="24"/>
                <w:highlight w:val="none"/>
                <w:lang w:val="en-US" w:eastAsia="zh-CN" w:bidi="ar"/>
                <w14:textFill>
                  <w14:solidFill>
                    <w14:schemeClr w14:val="tx1"/>
                  </w14:solidFill>
                </w14:textFill>
              </w:rPr>
              <w:t>比较简单、有提出</w:t>
            </w:r>
            <w:r>
              <w:rPr>
                <w:rFonts w:hint="eastAsia" w:ascii="宋体" w:hAnsi="宋体" w:cs="宋体"/>
                <w:color w:val="000000" w:themeColor="text1"/>
                <w:kern w:val="0"/>
                <w:sz w:val="24"/>
                <w:highlight w:val="none"/>
                <w:lang w:bidi="ar"/>
                <w14:textFill>
                  <w14:solidFill>
                    <w14:schemeClr w14:val="tx1"/>
                  </w14:solidFill>
                </w14:textFill>
              </w:rPr>
              <w:t>本项目难点、重点</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解决措施的得2</w:t>
            </w:r>
            <w:r>
              <w:rPr>
                <w:rFonts w:hint="eastAsia" w:ascii="宋体" w:hAnsi="宋体" w:cs="宋体"/>
                <w:color w:val="000000" w:themeColor="text1"/>
                <w:kern w:val="0"/>
                <w:sz w:val="24"/>
                <w:highlight w:val="none"/>
                <w:lang w:val="en-US" w:eastAsia="zh-CN" w:bidi="ar"/>
                <w14:textFill>
                  <w14:solidFill>
                    <w14:schemeClr w14:val="tx1"/>
                  </w14:solidFill>
                </w14:textFill>
              </w:rPr>
              <w:t>.4</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val="en-US" w:eastAsia="zh-CN" w:bidi="ar"/>
                <w14:textFill>
                  <w14:solidFill>
                    <w14:schemeClr w14:val="tx1"/>
                  </w14:solidFill>
                </w14:textFill>
              </w:rPr>
              <w:t>其他情况或</w:t>
            </w:r>
            <w:r>
              <w:rPr>
                <w:rFonts w:hint="eastAsia" w:ascii="宋体" w:hAnsi="宋体" w:cs="宋体"/>
                <w:color w:val="000000" w:themeColor="text1"/>
                <w:kern w:val="0"/>
                <w:sz w:val="24"/>
                <w:highlight w:val="none"/>
                <w:lang w:bidi="ar"/>
                <w14:textFill>
                  <w14:solidFill>
                    <w14:schemeClr w14:val="tx1"/>
                  </w14:solidFill>
                </w14:textFill>
              </w:rPr>
              <w:t>未提供不得分。</w:t>
            </w:r>
          </w:p>
        </w:tc>
        <w:tc>
          <w:tcPr>
            <w:tcW w:w="1186" w:type="dxa"/>
            <w:shd w:val="clear" w:color="auto" w:fill="auto"/>
            <w:noWrap w:val="0"/>
            <w:vAlign w:val="center"/>
          </w:tcPr>
          <w:p w14:paraId="78B5D962">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266EA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3E23A9B7">
            <w:pPr>
              <w:widowControl/>
              <w:spacing w:line="360" w:lineRule="auto"/>
              <w:jc w:val="center"/>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hint="eastAsia" w:ascii="宋体" w:hAnsi="宋体" w:cs="宋体"/>
                <w:color w:val="000000" w:themeColor="text1"/>
                <w:kern w:val="0"/>
                <w:sz w:val="24"/>
                <w:highlight w:val="none"/>
                <w:lang w:val="en-US" w:eastAsia="zh-CN"/>
                <w14:textFill>
                  <w14:solidFill>
                    <w14:schemeClr w14:val="tx1"/>
                  </w14:solidFill>
                </w14:textFill>
              </w:rPr>
              <w:t>5</w:t>
            </w:r>
          </w:p>
        </w:tc>
        <w:tc>
          <w:tcPr>
            <w:tcW w:w="6840" w:type="dxa"/>
            <w:shd w:val="clear" w:color="auto" w:fill="auto"/>
            <w:noWrap w:val="0"/>
            <w:vAlign w:val="center"/>
          </w:tcPr>
          <w:p w14:paraId="45D4F706">
            <w:pPr>
              <w:widowControl/>
              <w:spacing w:line="360" w:lineRule="auto"/>
              <w:jc w:val="left"/>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根据各供应商</w:t>
            </w:r>
            <w:r>
              <w:rPr>
                <w:rFonts w:hint="eastAsia" w:ascii="宋体" w:hAnsi="宋体" w:cs="宋体"/>
                <w:color w:val="000000" w:themeColor="text1"/>
                <w:kern w:val="0"/>
                <w:sz w:val="24"/>
                <w:highlight w:val="none"/>
                <w:lang w:eastAsia="zh-CN" w:bidi="ar"/>
                <w14:textFill>
                  <w14:solidFill>
                    <w14:schemeClr w14:val="tx1"/>
                  </w14:solidFill>
                </w14:textFill>
              </w:rPr>
              <w:t>提供的</w:t>
            </w:r>
            <w:r>
              <w:rPr>
                <w:rFonts w:hint="eastAsia" w:ascii="宋体" w:hAnsi="宋体" w:cs="宋体"/>
                <w:color w:val="000000" w:themeColor="text1"/>
                <w:kern w:val="0"/>
                <w:sz w:val="24"/>
                <w:highlight w:val="none"/>
                <w:lang w:bidi="ar"/>
                <w14:textFill>
                  <w14:solidFill>
                    <w14:schemeClr w14:val="tx1"/>
                  </w14:solidFill>
                </w14:textFill>
              </w:rPr>
              <w:t>保密制度等进行评价：</w:t>
            </w:r>
            <w:r>
              <w:rPr>
                <w:rFonts w:hint="eastAsia" w:ascii="宋体" w:hAnsi="宋体" w:cs="宋体"/>
                <w:color w:val="000000" w:themeColor="text1"/>
                <w:kern w:val="0"/>
                <w:sz w:val="24"/>
                <w:highlight w:val="none"/>
                <w:lang w:val="en-US" w:eastAsia="zh-CN" w:bidi="ar"/>
                <w14:textFill>
                  <w14:solidFill>
                    <w14:schemeClr w14:val="tx1"/>
                  </w14:solidFill>
                </w14:textFill>
              </w:rPr>
              <w:t>有根据</w:t>
            </w:r>
            <w:r>
              <w:rPr>
                <w:rFonts w:hint="eastAsia" w:ascii="宋体" w:hAnsi="宋体" w:cs="宋体"/>
                <w:color w:val="000000" w:themeColor="text1"/>
                <w:kern w:val="0"/>
                <w:sz w:val="24"/>
                <w:highlight w:val="none"/>
                <w:lang w:bidi="ar"/>
                <w14:textFill>
                  <w14:solidFill>
                    <w14:schemeClr w14:val="tx1"/>
                  </w14:solidFill>
                </w14:textFill>
              </w:rPr>
              <w:t>本项目的采购需求，制定</w:t>
            </w:r>
            <w:r>
              <w:rPr>
                <w:rFonts w:hint="eastAsia" w:ascii="宋体" w:hAnsi="宋体" w:cs="宋体"/>
                <w:color w:val="000000" w:themeColor="text1"/>
                <w:kern w:val="0"/>
                <w:sz w:val="24"/>
                <w:highlight w:val="none"/>
                <w:lang w:val="en-US" w:eastAsia="zh-CN" w:bidi="ar"/>
                <w14:textFill>
                  <w14:solidFill>
                    <w14:schemeClr w14:val="tx1"/>
                  </w14:solidFill>
                </w14:textFill>
              </w:rPr>
              <w:t>详细、具体的</w:t>
            </w:r>
            <w:r>
              <w:rPr>
                <w:rFonts w:hint="eastAsia" w:ascii="宋体" w:hAnsi="宋体" w:cs="宋体"/>
                <w:color w:val="000000" w:themeColor="text1"/>
                <w:kern w:val="0"/>
                <w:sz w:val="24"/>
                <w:highlight w:val="none"/>
                <w:lang w:bidi="ar"/>
                <w14:textFill>
                  <w14:solidFill>
                    <w14:schemeClr w14:val="tx1"/>
                  </w14:solidFill>
                </w14:textFill>
              </w:rPr>
              <w:t>保密</w:t>
            </w:r>
            <w:r>
              <w:rPr>
                <w:rFonts w:hint="eastAsia" w:ascii="宋体" w:hAnsi="宋体" w:cs="宋体"/>
                <w:color w:val="000000" w:themeColor="text1"/>
                <w:kern w:val="0"/>
                <w:sz w:val="24"/>
                <w:highlight w:val="none"/>
                <w:lang w:val="en-US" w:eastAsia="zh-CN" w:bidi="ar"/>
                <w14:textFill>
                  <w14:solidFill>
                    <w14:schemeClr w14:val="tx1"/>
                  </w14:solidFill>
                </w14:textFill>
              </w:rPr>
              <w:t>方案</w:t>
            </w:r>
            <w:r>
              <w:rPr>
                <w:rFonts w:hint="eastAsia" w:ascii="宋体" w:hAnsi="宋体" w:cs="宋体"/>
                <w:color w:val="000000" w:themeColor="text1"/>
                <w:kern w:val="0"/>
                <w:sz w:val="24"/>
                <w:highlight w:val="none"/>
                <w:lang w:bidi="ar"/>
                <w14:textFill>
                  <w14:solidFill>
                    <w14:schemeClr w14:val="tx1"/>
                  </w14:solidFill>
                </w14:textFill>
              </w:rPr>
              <w:t>计划，并配套保障措施的得</w:t>
            </w:r>
            <w:r>
              <w:rPr>
                <w:rFonts w:hint="default" w:ascii="宋体" w:hAnsi="宋体" w:cs="宋体"/>
                <w:color w:val="000000" w:themeColor="text1"/>
                <w:kern w:val="0"/>
                <w:sz w:val="24"/>
                <w:highlight w:val="none"/>
                <w:lang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分；提供</w:t>
            </w:r>
            <w:r>
              <w:rPr>
                <w:rFonts w:hint="eastAsia" w:ascii="宋体" w:hAnsi="宋体" w:cs="宋体"/>
                <w:color w:val="000000" w:themeColor="text1"/>
                <w:kern w:val="0"/>
                <w:sz w:val="24"/>
                <w:highlight w:val="none"/>
                <w:lang w:val="en-US" w:eastAsia="zh-CN" w:bidi="ar"/>
                <w14:textFill>
                  <w14:solidFill>
                    <w14:schemeClr w14:val="tx1"/>
                  </w14:solidFill>
                </w14:textFill>
              </w:rPr>
              <w:t>保密方案</w:t>
            </w:r>
            <w:r>
              <w:rPr>
                <w:rFonts w:hint="eastAsia" w:ascii="宋体" w:hAnsi="宋体" w:cs="宋体"/>
                <w:color w:val="000000" w:themeColor="text1"/>
                <w:kern w:val="0"/>
                <w:sz w:val="24"/>
                <w:highlight w:val="none"/>
                <w:lang w:bidi="ar"/>
                <w14:textFill>
                  <w14:solidFill>
                    <w14:schemeClr w14:val="tx1"/>
                  </w14:solidFill>
                </w14:textFill>
              </w:rPr>
              <w:t>计划、保障措施，但对本项目适用性有细微欠缺的得1</w:t>
            </w:r>
            <w:r>
              <w:rPr>
                <w:rFonts w:hint="eastAsia" w:ascii="宋体" w:hAnsi="宋体" w:cs="宋体"/>
                <w:color w:val="000000" w:themeColor="text1"/>
                <w:kern w:val="0"/>
                <w:sz w:val="24"/>
                <w:highlight w:val="none"/>
                <w:lang w:val="en-US" w:eastAsia="zh-CN" w:bidi="ar"/>
                <w14:textFill>
                  <w14:solidFill>
                    <w14:schemeClr w14:val="tx1"/>
                  </w14:solidFill>
                </w14:textFill>
              </w:rPr>
              <w:t>.5</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val="en-US" w:eastAsia="zh-CN" w:bidi="ar"/>
                <w14:textFill>
                  <w14:solidFill>
                    <w14:schemeClr w14:val="tx1"/>
                  </w14:solidFill>
                </w14:textFill>
              </w:rPr>
              <w:t>其他情况或</w:t>
            </w:r>
            <w:r>
              <w:rPr>
                <w:rFonts w:hint="eastAsia" w:ascii="宋体" w:hAnsi="宋体" w:cs="宋体"/>
                <w:color w:val="000000" w:themeColor="text1"/>
                <w:kern w:val="0"/>
                <w:sz w:val="24"/>
                <w:highlight w:val="none"/>
                <w:lang w:bidi="ar"/>
                <w14:textFill>
                  <w14:solidFill>
                    <w14:schemeClr w14:val="tx1"/>
                  </w14:solidFill>
                </w14:textFill>
              </w:rPr>
              <w:t>未提供的不得分。</w:t>
            </w:r>
          </w:p>
        </w:tc>
        <w:tc>
          <w:tcPr>
            <w:tcW w:w="1186" w:type="dxa"/>
            <w:shd w:val="clear" w:color="auto" w:fill="auto"/>
            <w:noWrap w:val="0"/>
            <w:vAlign w:val="center"/>
          </w:tcPr>
          <w:p w14:paraId="6583F2BE">
            <w:pPr>
              <w:widowControl/>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default" w:ascii="宋体" w:hAnsi="宋体" w:cs="宋体"/>
                <w:color w:val="000000" w:themeColor="text1"/>
                <w:kern w:val="0"/>
                <w:sz w:val="24"/>
                <w:highlight w:val="none"/>
                <w14:textFill>
                  <w14:solidFill>
                    <w14:schemeClr w14:val="tx1"/>
                  </w14:solidFill>
                </w14:textFill>
              </w:rPr>
              <w:t>2</w:t>
            </w:r>
          </w:p>
        </w:tc>
      </w:tr>
      <w:tr w14:paraId="2D60D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405C4D69">
            <w:pPr>
              <w:widowControl/>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hint="default" w:ascii="宋体" w:hAnsi="宋体" w:cs="宋体"/>
                <w:color w:val="000000" w:themeColor="text1"/>
                <w:kern w:val="0"/>
                <w:sz w:val="24"/>
                <w:highlight w:val="none"/>
                <w14:textFill>
                  <w14:solidFill>
                    <w14:schemeClr w14:val="tx1"/>
                  </w14:solidFill>
                </w14:textFill>
              </w:rPr>
              <w:t>6</w:t>
            </w:r>
          </w:p>
          <w:p w14:paraId="5EC0B384">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p>
        </w:tc>
        <w:tc>
          <w:tcPr>
            <w:tcW w:w="6840" w:type="dxa"/>
            <w:shd w:val="clear" w:color="auto" w:fill="auto"/>
            <w:noWrap w:val="0"/>
            <w:vAlign w:val="center"/>
          </w:tcPr>
          <w:p w14:paraId="294E6424">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根据供应商对项目内容及要求二、服务内容及要求</w:t>
            </w:r>
            <w:r>
              <w:rPr>
                <w:rFonts w:hint="eastAsia" w:ascii="宋体" w:hAnsi="宋体" w:cs="宋体"/>
                <w:b/>
                <w:bCs/>
                <w:color w:val="000000" w:themeColor="text1"/>
                <w:sz w:val="24"/>
                <w:highlight w:val="none"/>
                <w14:textFill>
                  <w14:solidFill>
                    <w14:schemeClr w14:val="tx1"/>
                  </w14:solidFill>
                </w14:textFill>
              </w:rPr>
              <w:t>（一）软件运维服务</w:t>
            </w:r>
            <w:r>
              <w:rPr>
                <w:rFonts w:hint="eastAsia" w:ascii="宋体" w:hAnsi="宋体" w:cs="宋体"/>
                <w:color w:val="000000" w:themeColor="text1"/>
                <w:sz w:val="24"/>
                <w:highlight w:val="none"/>
                <w14:textFill>
                  <w14:solidFill>
                    <w14:schemeClr w14:val="tx1"/>
                  </w14:solidFill>
                </w14:textFill>
              </w:rPr>
              <w:t>内容响应情况进行评分：完全响应的得3分；供应商需提供响应偏离表或</w:t>
            </w:r>
            <w:r>
              <w:rPr>
                <w:rFonts w:hint="eastAsia" w:ascii="宋体" w:hAnsi="宋体" w:cs="宋体"/>
                <w:color w:val="000000" w:themeColor="text1"/>
                <w:sz w:val="24"/>
                <w:highlight w:val="none"/>
                <w:lang w:eastAsia="zh-CN"/>
                <w14:textFill>
                  <w14:solidFill>
                    <w14:schemeClr w14:val="tx1"/>
                  </w14:solidFill>
                </w14:textFill>
              </w:rPr>
              <w:t>书面承诺（格式自拟）</w:t>
            </w:r>
            <w:r>
              <w:rPr>
                <w:rFonts w:hint="eastAsia" w:ascii="宋体" w:hAnsi="宋体" w:cs="宋体"/>
                <w:color w:val="000000" w:themeColor="text1"/>
                <w:sz w:val="24"/>
                <w:highlight w:val="none"/>
                <w14:textFill>
                  <w14:solidFill>
                    <w14:schemeClr w14:val="tx1"/>
                  </w14:solidFill>
                </w14:textFill>
              </w:rPr>
              <w:t>，未提供或未响应的不得分。</w:t>
            </w:r>
          </w:p>
        </w:tc>
        <w:tc>
          <w:tcPr>
            <w:tcW w:w="1186" w:type="dxa"/>
            <w:shd w:val="clear" w:color="auto" w:fill="auto"/>
            <w:noWrap w:val="0"/>
            <w:vAlign w:val="center"/>
          </w:tcPr>
          <w:p w14:paraId="18852FA0">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72F4F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2E43F5A6">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hint="default" w:ascii="宋体" w:hAnsi="宋体" w:cs="宋体"/>
                <w:color w:val="000000" w:themeColor="text1"/>
                <w:kern w:val="0"/>
                <w:sz w:val="24"/>
                <w:highlight w:val="none"/>
                <w14:textFill>
                  <w14:solidFill>
                    <w14:schemeClr w14:val="tx1"/>
                  </w14:solidFill>
                </w14:textFill>
              </w:rPr>
              <w:t>7</w:t>
            </w:r>
          </w:p>
        </w:tc>
        <w:tc>
          <w:tcPr>
            <w:tcW w:w="6840" w:type="dxa"/>
            <w:shd w:val="clear" w:color="auto" w:fill="auto"/>
            <w:noWrap w:val="0"/>
            <w:vAlign w:val="center"/>
          </w:tcPr>
          <w:p w14:paraId="6E98D6DF">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根据供应商对项目内容及要求二、服务内容及要求</w:t>
            </w:r>
            <w:r>
              <w:rPr>
                <w:rFonts w:hint="eastAsia" w:ascii="宋体" w:hAnsi="宋体"/>
                <w:b/>
                <w:bCs/>
                <w:color w:val="000000" w:themeColor="text1"/>
                <w:sz w:val="24"/>
                <w:szCs w:val="28"/>
                <w:highlight w:val="none"/>
                <w14:textFill>
                  <w14:solidFill>
                    <w14:schemeClr w14:val="tx1"/>
                  </w14:solidFill>
                </w14:textFill>
              </w:rPr>
              <w:t>（二）平台运维保障</w:t>
            </w:r>
            <w:r>
              <w:rPr>
                <w:rFonts w:hint="eastAsia" w:ascii="宋体" w:hAnsi="宋体" w:cs="宋体"/>
                <w:color w:val="000000" w:themeColor="text1"/>
                <w:sz w:val="24"/>
                <w:highlight w:val="none"/>
                <w14:textFill>
                  <w14:solidFill>
                    <w14:schemeClr w14:val="tx1"/>
                  </w14:solidFill>
                </w14:textFill>
              </w:rPr>
              <w:t>内容响应情况进行评分：完全响应的得3分；供应商需提供响应偏离表或</w:t>
            </w:r>
            <w:r>
              <w:rPr>
                <w:rFonts w:hint="eastAsia" w:ascii="宋体" w:hAnsi="宋体" w:cs="宋体"/>
                <w:color w:val="000000" w:themeColor="text1"/>
                <w:sz w:val="24"/>
                <w:highlight w:val="none"/>
                <w:lang w:eastAsia="zh-CN"/>
                <w14:textFill>
                  <w14:solidFill>
                    <w14:schemeClr w14:val="tx1"/>
                  </w14:solidFill>
                </w14:textFill>
              </w:rPr>
              <w:t>书面承诺（格式自拟）</w:t>
            </w:r>
            <w:r>
              <w:rPr>
                <w:rFonts w:hint="eastAsia" w:ascii="宋体" w:hAnsi="宋体" w:cs="宋体"/>
                <w:color w:val="000000" w:themeColor="text1"/>
                <w:sz w:val="24"/>
                <w:highlight w:val="none"/>
                <w14:textFill>
                  <w14:solidFill>
                    <w14:schemeClr w14:val="tx1"/>
                  </w14:solidFill>
                </w14:textFill>
              </w:rPr>
              <w:t>，未提供或未响应的不得分。</w:t>
            </w:r>
          </w:p>
        </w:tc>
        <w:tc>
          <w:tcPr>
            <w:tcW w:w="1186" w:type="dxa"/>
            <w:shd w:val="clear" w:color="auto" w:fill="auto"/>
            <w:noWrap w:val="0"/>
            <w:vAlign w:val="center"/>
          </w:tcPr>
          <w:p w14:paraId="2B816CEA">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2313B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1357A30E">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hint="default" w:ascii="宋体" w:hAnsi="宋体" w:cs="宋体"/>
                <w:color w:val="000000" w:themeColor="text1"/>
                <w:kern w:val="0"/>
                <w:sz w:val="24"/>
                <w:highlight w:val="none"/>
                <w14:textFill>
                  <w14:solidFill>
                    <w14:schemeClr w14:val="tx1"/>
                  </w14:solidFill>
                </w14:textFill>
              </w:rPr>
              <w:t>8</w:t>
            </w:r>
          </w:p>
        </w:tc>
        <w:tc>
          <w:tcPr>
            <w:tcW w:w="6840" w:type="dxa"/>
            <w:shd w:val="clear" w:color="auto" w:fill="auto"/>
            <w:noWrap w:val="0"/>
            <w:vAlign w:val="center"/>
          </w:tcPr>
          <w:p w14:paraId="1479C116">
            <w:pPr>
              <w:tabs>
                <w:tab w:val="left" w:pos="2041"/>
                <w:tab w:val="left" w:pos="5907"/>
                <w:tab w:val="left" w:pos="9344"/>
              </w:tabs>
              <w:spacing w:line="360" w:lineRule="auto"/>
              <w:jc w:val="left"/>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整体服务内容描述情况</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服务内容至少包含：例行巡检、响应性维护、技术支持、定期培训、不定期专项培训。</w:t>
            </w:r>
            <w:r>
              <w:rPr>
                <w:rFonts w:hint="eastAsia" w:ascii="宋体" w:hAnsi="宋体" w:cs="宋体"/>
                <w:color w:val="000000" w:themeColor="text1"/>
                <w:sz w:val="24"/>
                <w:highlight w:val="none"/>
                <w14:textFill>
                  <w14:solidFill>
                    <w14:schemeClr w14:val="tx1"/>
                  </w14:solidFill>
                </w14:textFill>
              </w:rPr>
              <w:t>方案中</w:t>
            </w:r>
            <w:r>
              <w:rPr>
                <w:rFonts w:hint="eastAsia" w:ascii="宋体" w:hAnsi="宋体" w:cs="宋体"/>
                <w:color w:val="000000" w:themeColor="text1"/>
                <w:sz w:val="24"/>
                <w:highlight w:val="none"/>
                <w:lang w:val="en-US" w:eastAsia="zh-CN"/>
                <w14:textFill>
                  <w14:solidFill>
                    <w14:schemeClr w14:val="tx1"/>
                  </w14:solidFill>
                </w14:textFill>
              </w:rPr>
              <w:t>包含以上全部内容得</w:t>
            </w:r>
            <w:r>
              <w:rPr>
                <w:rFonts w:hint="eastAsia" w:ascii="宋体" w:hAnsi="宋体" w:cs="宋体"/>
                <w:color w:val="000000" w:themeColor="text1"/>
                <w:sz w:val="24"/>
                <w:highlight w:val="none"/>
                <w14:textFill>
                  <w14:solidFill>
                    <w14:schemeClr w14:val="tx1"/>
                  </w14:solidFill>
                </w14:textFill>
              </w:rPr>
              <w:t>3分；其余不得分。</w:t>
            </w:r>
          </w:p>
        </w:tc>
        <w:tc>
          <w:tcPr>
            <w:tcW w:w="1186" w:type="dxa"/>
            <w:shd w:val="clear" w:color="auto" w:fill="auto"/>
            <w:noWrap w:val="0"/>
            <w:vAlign w:val="center"/>
          </w:tcPr>
          <w:p w14:paraId="1AB6D67D">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0EC6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45FD7A8A">
            <w:pPr>
              <w:widowControl/>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hint="default" w:ascii="宋体" w:hAnsi="宋体" w:cs="宋体"/>
                <w:color w:val="000000" w:themeColor="text1"/>
                <w:kern w:val="0"/>
                <w:sz w:val="24"/>
                <w:highlight w:val="none"/>
                <w14:textFill>
                  <w14:solidFill>
                    <w14:schemeClr w14:val="tx1"/>
                  </w14:solidFill>
                </w14:textFill>
              </w:rPr>
              <w:t>9</w:t>
            </w:r>
          </w:p>
          <w:p w14:paraId="470CAAD9">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p>
        </w:tc>
        <w:tc>
          <w:tcPr>
            <w:tcW w:w="6840" w:type="dxa"/>
            <w:shd w:val="clear" w:color="auto" w:fill="auto"/>
            <w:noWrap w:val="0"/>
            <w:vAlign w:val="center"/>
          </w:tcPr>
          <w:p w14:paraId="20E2E676">
            <w:pPr>
              <w:widowControl/>
              <w:spacing w:line="360" w:lineRule="auto"/>
              <w:jc w:val="left"/>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例行巡检方案</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方案需包含：①每个工作日对平台进行功能巡检；②每周提交巡检记录；③每个月出具巡检报告。</w:t>
            </w:r>
            <w:r>
              <w:rPr>
                <w:rFonts w:hint="eastAsia" w:ascii="宋体" w:hAnsi="宋体" w:cs="宋体"/>
                <w:color w:val="000000" w:themeColor="text1"/>
                <w:sz w:val="24"/>
                <w:highlight w:val="none"/>
                <w14:textFill>
                  <w14:solidFill>
                    <w14:schemeClr w14:val="tx1"/>
                  </w14:solidFill>
                </w14:textFill>
              </w:rPr>
              <w:t>方案中</w:t>
            </w:r>
            <w:r>
              <w:rPr>
                <w:rFonts w:hint="eastAsia" w:ascii="宋体" w:hAnsi="宋体" w:cs="宋体"/>
                <w:color w:val="000000" w:themeColor="text1"/>
                <w:sz w:val="24"/>
                <w:highlight w:val="none"/>
                <w:lang w:val="en-US" w:eastAsia="zh-CN"/>
                <w14:textFill>
                  <w14:solidFill>
                    <w14:schemeClr w14:val="tx1"/>
                  </w14:solidFill>
                </w14:textFill>
              </w:rPr>
              <w:t>每包含以上全部内容得</w:t>
            </w:r>
            <w:r>
              <w:rPr>
                <w:rFonts w:hint="eastAsia" w:ascii="宋体" w:hAnsi="宋体" w:cs="宋体"/>
                <w:color w:val="000000" w:themeColor="text1"/>
                <w:sz w:val="24"/>
                <w:highlight w:val="none"/>
                <w14:textFill>
                  <w14:solidFill>
                    <w14:schemeClr w14:val="tx1"/>
                  </w14:solidFill>
                </w14:textFill>
              </w:rPr>
              <w:t>3分</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否则</w:t>
            </w:r>
            <w:r>
              <w:rPr>
                <w:rFonts w:hint="eastAsia" w:ascii="宋体" w:hAnsi="宋体" w:cs="宋体"/>
                <w:color w:val="000000" w:themeColor="text1"/>
                <w:sz w:val="24"/>
                <w:highlight w:val="none"/>
                <w14:textFill>
                  <w14:solidFill>
                    <w14:schemeClr w14:val="tx1"/>
                  </w14:solidFill>
                </w14:textFill>
              </w:rPr>
              <w:t>不得分。</w:t>
            </w:r>
          </w:p>
        </w:tc>
        <w:tc>
          <w:tcPr>
            <w:tcW w:w="1186" w:type="dxa"/>
            <w:shd w:val="clear" w:color="auto" w:fill="auto"/>
            <w:noWrap w:val="0"/>
            <w:vAlign w:val="center"/>
          </w:tcPr>
          <w:p w14:paraId="6092619B">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7A217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778A507F">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hint="default" w:ascii="宋体" w:hAnsi="宋体" w:cs="宋体"/>
                <w:color w:val="000000" w:themeColor="text1"/>
                <w:kern w:val="0"/>
                <w:sz w:val="24"/>
                <w:highlight w:val="none"/>
                <w14:textFill>
                  <w14:solidFill>
                    <w14:schemeClr w14:val="tx1"/>
                  </w14:solidFill>
                </w14:textFill>
              </w:rPr>
              <w:t>10</w:t>
            </w:r>
          </w:p>
        </w:tc>
        <w:tc>
          <w:tcPr>
            <w:tcW w:w="6840" w:type="dxa"/>
            <w:shd w:val="clear" w:color="auto" w:fill="auto"/>
            <w:noWrap w:val="0"/>
            <w:vAlign w:val="center"/>
          </w:tcPr>
          <w:p w14:paraId="2F6046DE">
            <w:pPr>
              <w:tabs>
                <w:tab w:val="left" w:pos="2041"/>
                <w:tab w:val="left" w:pos="5907"/>
                <w:tab w:val="left" w:pos="9344"/>
              </w:tabs>
              <w:spacing w:line="360" w:lineRule="auto"/>
              <w:jc w:val="left"/>
              <w:rPr>
                <w:rFonts w:hint="default"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响应性维护方案</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方案需包含：①根据巡检记录的报错信息或用户反馈的问题，对平台进行功能修复；②每个月出具响应性维护报告。</w:t>
            </w:r>
            <w:r>
              <w:rPr>
                <w:rFonts w:hint="eastAsia" w:ascii="宋体" w:hAnsi="宋体" w:cs="宋体"/>
                <w:color w:val="000000" w:themeColor="text1"/>
                <w:sz w:val="24"/>
                <w:highlight w:val="none"/>
                <w14:textFill>
                  <w14:solidFill>
                    <w14:schemeClr w14:val="tx1"/>
                  </w14:solidFill>
                </w14:textFill>
              </w:rPr>
              <w:t>方案中每提供一个上述内容</w:t>
            </w:r>
            <w:r>
              <w:rPr>
                <w:rFonts w:hint="eastAsia" w:ascii="宋体" w:hAnsi="宋体" w:cs="宋体"/>
                <w:color w:val="000000" w:themeColor="text1"/>
                <w:sz w:val="24"/>
                <w:highlight w:val="none"/>
                <w:lang w:val="en-US" w:eastAsia="zh-CN"/>
                <w14:textFill>
                  <w14:solidFill>
                    <w14:schemeClr w14:val="tx1"/>
                  </w14:solidFill>
                </w14:textFill>
              </w:rPr>
              <w:t>得1.5分，满分3分。</w:t>
            </w:r>
          </w:p>
        </w:tc>
        <w:tc>
          <w:tcPr>
            <w:tcW w:w="1186" w:type="dxa"/>
            <w:shd w:val="clear" w:color="auto" w:fill="auto"/>
            <w:noWrap w:val="0"/>
            <w:vAlign w:val="center"/>
          </w:tcPr>
          <w:p w14:paraId="54D56375">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3AE64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580F7500">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w:t>
            </w:r>
            <w:r>
              <w:rPr>
                <w:rFonts w:hint="default" w:ascii="宋体" w:hAnsi="宋体" w:cs="宋体"/>
                <w:color w:val="000000" w:themeColor="text1"/>
                <w:kern w:val="0"/>
                <w:sz w:val="24"/>
                <w:highlight w:val="none"/>
                <w14:textFill>
                  <w14:solidFill>
                    <w14:schemeClr w14:val="tx1"/>
                  </w14:solidFill>
                </w14:textFill>
              </w:rPr>
              <w:t>1</w:t>
            </w:r>
          </w:p>
        </w:tc>
        <w:tc>
          <w:tcPr>
            <w:tcW w:w="6840" w:type="dxa"/>
            <w:shd w:val="clear" w:color="auto" w:fill="auto"/>
            <w:noWrap w:val="0"/>
            <w:vAlign w:val="center"/>
          </w:tcPr>
          <w:p w14:paraId="2CA24550">
            <w:pPr>
              <w:widowControl/>
              <w:spacing w:line="360" w:lineRule="auto"/>
              <w:jc w:val="left"/>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技术支持方案</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方案需包含：①通过QQ、微信、热线电话等方式，为操作用户提供系统安装、操作指导、业务流程解答等服务；②通过在线沟通、热线电话等方式，主动与操作用户沟通交流，掌握平台应用情况，并提供应用问题解答；③通过专人现场不定期走访，了解平台应用情况，并现场讲解系统操作与业务流转等问题。</w:t>
            </w:r>
            <w:r>
              <w:rPr>
                <w:rFonts w:hint="eastAsia" w:ascii="宋体" w:hAnsi="宋体" w:cs="宋体"/>
                <w:color w:val="000000" w:themeColor="text1"/>
                <w:sz w:val="24"/>
                <w:highlight w:val="none"/>
                <w14:textFill>
                  <w14:solidFill>
                    <w14:schemeClr w14:val="tx1"/>
                  </w14:solidFill>
                </w14:textFill>
              </w:rPr>
              <w:t>方案中每提供一个上述内容的得1分，本项满分3分；其余不得分。</w:t>
            </w:r>
          </w:p>
        </w:tc>
        <w:tc>
          <w:tcPr>
            <w:tcW w:w="1186" w:type="dxa"/>
            <w:shd w:val="clear" w:color="auto" w:fill="auto"/>
            <w:noWrap w:val="0"/>
            <w:vAlign w:val="center"/>
          </w:tcPr>
          <w:p w14:paraId="71A22CAE">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57A3D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26C6873B">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w:t>
            </w:r>
            <w:r>
              <w:rPr>
                <w:rFonts w:hint="default" w:ascii="宋体" w:hAnsi="宋体" w:cs="宋体"/>
                <w:color w:val="000000" w:themeColor="text1"/>
                <w:kern w:val="0"/>
                <w:sz w:val="24"/>
                <w:highlight w:val="none"/>
                <w14:textFill>
                  <w14:solidFill>
                    <w14:schemeClr w14:val="tx1"/>
                  </w14:solidFill>
                </w14:textFill>
              </w:rPr>
              <w:t>2</w:t>
            </w:r>
          </w:p>
        </w:tc>
        <w:tc>
          <w:tcPr>
            <w:tcW w:w="6840" w:type="dxa"/>
            <w:shd w:val="clear" w:color="auto" w:fill="auto"/>
            <w:noWrap w:val="0"/>
            <w:vAlign w:val="center"/>
          </w:tcPr>
          <w:p w14:paraId="4341290E">
            <w:pPr>
              <w:widowControl/>
              <w:spacing w:line="360" w:lineRule="auto"/>
              <w:jc w:val="left"/>
              <w:rPr>
                <w:rFonts w:hint="eastAsia" w:ascii="宋体" w:hAnsi="宋体" w:eastAsia="宋体" w:cs="宋体"/>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定期培训方案</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方案需包含：①通过与用户交流，了解用户对平台掌握情况；②定期组织环保网络培训和现场培训；③培训时间及培训内容。</w:t>
            </w:r>
            <w:r>
              <w:rPr>
                <w:rFonts w:hint="eastAsia" w:ascii="宋体" w:hAnsi="宋体" w:cs="宋体"/>
                <w:color w:val="000000" w:themeColor="text1"/>
                <w:sz w:val="24"/>
                <w:highlight w:val="none"/>
                <w14:textFill>
                  <w14:solidFill>
                    <w14:schemeClr w14:val="tx1"/>
                  </w14:solidFill>
                </w14:textFill>
              </w:rPr>
              <w:t>方案中每提供一个上述内容的得1分，本项满分3分；其余不得分。</w:t>
            </w:r>
            <w:r>
              <w:rPr>
                <w:rFonts w:hint="eastAsia" w:ascii="宋体" w:hAnsi="宋体" w:cs="宋体"/>
                <w:color w:val="000000" w:themeColor="text1"/>
                <w:kern w:val="0"/>
                <w:sz w:val="24"/>
                <w:highlight w:val="none"/>
                <w14:textFill>
                  <w14:solidFill>
                    <w14:schemeClr w14:val="tx1"/>
                  </w14:solidFill>
                </w14:textFill>
              </w:rPr>
              <w:t xml:space="preserve"> </w:t>
            </w:r>
          </w:p>
        </w:tc>
        <w:tc>
          <w:tcPr>
            <w:tcW w:w="1186" w:type="dxa"/>
            <w:shd w:val="clear" w:color="auto" w:fill="auto"/>
            <w:noWrap w:val="0"/>
            <w:vAlign w:val="center"/>
          </w:tcPr>
          <w:p w14:paraId="2AE3B397">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581B4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34007DD2">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w:t>
            </w:r>
            <w:r>
              <w:rPr>
                <w:rFonts w:hint="default" w:ascii="宋体" w:hAnsi="宋体" w:cs="宋体"/>
                <w:color w:val="000000" w:themeColor="text1"/>
                <w:kern w:val="0"/>
                <w:sz w:val="24"/>
                <w:highlight w:val="none"/>
                <w14:textFill>
                  <w14:solidFill>
                    <w14:schemeClr w14:val="tx1"/>
                  </w14:solidFill>
                </w14:textFill>
              </w:rPr>
              <w:t>3</w:t>
            </w:r>
          </w:p>
        </w:tc>
        <w:tc>
          <w:tcPr>
            <w:tcW w:w="6840" w:type="dxa"/>
            <w:shd w:val="clear" w:color="auto" w:fill="auto"/>
            <w:noWrap w:val="0"/>
            <w:vAlign w:val="center"/>
          </w:tcPr>
          <w:p w14:paraId="5C1FF2D5">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实施管理方案</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方案需包含：①实施计划、②实施进度、③人员配备。</w:t>
            </w:r>
            <w:r>
              <w:rPr>
                <w:rFonts w:hint="eastAsia" w:ascii="宋体" w:hAnsi="宋体" w:cs="宋体"/>
                <w:color w:val="000000" w:themeColor="text1"/>
                <w:sz w:val="24"/>
                <w:highlight w:val="none"/>
                <w14:textFill>
                  <w14:solidFill>
                    <w14:schemeClr w14:val="tx1"/>
                  </w14:solidFill>
                </w14:textFill>
              </w:rPr>
              <w:t>方案中每提供一个上述内容的得1分，本项满分3分；其余不得分。</w:t>
            </w:r>
          </w:p>
        </w:tc>
        <w:tc>
          <w:tcPr>
            <w:tcW w:w="1186" w:type="dxa"/>
            <w:shd w:val="clear" w:color="auto" w:fill="auto"/>
            <w:noWrap w:val="0"/>
            <w:vAlign w:val="center"/>
          </w:tcPr>
          <w:p w14:paraId="18142DBA">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28C4C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1815EA07">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w:t>
            </w:r>
            <w:r>
              <w:rPr>
                <w:rFonts w:hint="default" w:ascii="宋体" w:hAnsi="宋体" w:cs="宋体"/>
                <w:color w:val="000000" w:themeColor="text1"/>
                <w:kern w:val="0"/>
                <w:sz w:val="24"/>
                <w:highlight w:val="none"/>
                <w14:textFill>
                  <w14:solidFill>
                    <w14:schemeClr w14:val="tx1"/>
                  </w14:solidFill>
                </w14:textFill>
              </w:rPr>
              <w:t>4</w:t>
            </w:r>
          </w:p>
        </w:tc>
        <w:tc>
          <w:tcPr>
            <w:tcW w:w="6840" w:type="dxa"/>
            <w:shd w:val="clear" w:color="auto" w:fill="auto"/>
            <w:noWrap w:val="0"/>
            <w:vAlign w:val="center"/>
          </w:tcPr>
          <w:p w14:paraId="5515F913">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服务质量保障方案</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方案需包含：①人员督查、②工作考核、③工作制度。</w:t>
            </w:r>
            <w:r>
              <w:rPr>
                <w:rFonts w:hint="eastAsia" w:ascii="宋体" w:hAnsi="宋体" w:cs="宋体"/>
                <w:color w:val="000000" w:themeColor="text1"/>
                <w:sz w:val="24"/>
                <w:highlight w:val="none"/>
                <w14:textFill>
                  <w14:solidFill>
                    <w14:schemeClr w14:val="tx1"/>
                  </w14:solidFill>
                </w14:textFill>
              </w:rPr>
              <w:t>方案中每提供一个上述内容的得1分，本项满分3分；其余不得分。</w:t>
            </w:r>
          </w:p>
        </w:tc>
        <w:tc>
          <w:tcPr>
            <w:tcW w:w="1186" w:type="dxa"/>
            <w:shd w:val="clear" w:color="auto" w:fill="auto"/>
            <w:noWrap w:val="0"/>
            <w:vAlign w:val="center"/>
          </w:tcPr>
          <w:p w14:paraId="3AC5902B">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301F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541AD7D4">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w:t>
            </w:r>
            <w:r>
              <w:rPr>
                <w:rFonts w:hint="default" w:ascii="宋体" w:hAnsi="宋体" w:cs="宋体"/>
                <w:color w:val="000000" w:themeColor="text1"/>
                <w:kern w:val="0"/>
                <w:sz w:val="24"/>
                <w:highlight w:val="none"/>
                <w14:textFill>
                  <w14:solidFill>
                    <w14:schemeClr w14:val="tx1"/>
                  </w14:solidFill>
                </w14:textFill>
              </w:rPr>
              <w:t>5</w:t>
            </w:r>
          </w:p>
        </w:tc>
        <w:tc>
          <w:tcPr>
            <w:tcW w:w="6840" w:type="dxa"/>
            <w:shd w:val="clear" w:color="auto" w:fill="auto"/>
            <w:noWrap w:val="0"/>
            <w:vAlign w:val="center"/>
          </w:tcPr>
          <w:p w14:paraId="52ED9A0A">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系统故障处理方案</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方案需包含：①系统故障等级分类及描述；②不同级别故障的解决方案。</w:t>
            </w:r>
            <w:r>
              <w:rPr>
                <w:rFonts w:hint="eastAsia" w:ascii="宋体" w:hAnsi="宋体" w:cs="宋体"/>
                <w:color w:val="000000" w:themeColor="text1"/>
                <w:sz w:val="24"/>
                <w:highlight w:val="none"/>
                <w14:textFill>
                  <w14:solidFill>
                    <w14:schemeClr w14:val="tx1"/>
                  </w14:solidFill>
                </w14:textFill>
              </w:rPr>
              <w:t>方案中每提供一个上述内容的得1.5分，本项满分3分；其余不得分。</w:t>
            </w:r>
          </w:p>
        </w:tc>
        <w:tc>
          <w:tcPr>
            <w:tcW w:w="1186" w:type="dxa"/>
            <w:shd w:val="clear" w:color="auto" w:fill="auto"/>
            <w:noWrap w:val="0"/>
            <w:vAlign w:val="center"/>
          </w:tcPr>
          <w:p w14:paraId="33ABC57E">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186A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4C82D07E">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w:t>
            </w:r>
            <w:r>
              <w:rPr>
                <w:rFonts w:hint="default" w:ascii="宋体" w:hAnsi="宋体" w:cs="宋体"/>
                <w:color w:val="000000" w:themeColor="text1"/>
                <w:kern w:val="0"/>
                <w:sz w:val="24"/>
                <w:highlight w:val="none"/>
                <w14:textFill>
                  <w14:solidFill>
                    <w14:schemeClr w14:val="tx1"/>
                  </w14:solidFill>
                </w14:textFill>
              </w:rPr>
              <w:t>6</w:t>
            </w:r>
          </w:p>
        </w:tc>
        <w:tc>
          <w:tcPr>
            <w:tcW w:w="6840" w:type="dxa"/>
            <w:shd w:val="clear" w:color="auto" w:fill="auto"/>
            <w:noWrap w:val="0"/>
            <w:vAlign w:val="center"/>
          </w:tcPr>
          <w:p w14:paraId="47D88FCD">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风险分析方案</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方案需包含：①风险分析；②规避风险措施。</w:t>
            </w:r>
            <w:r>
              <w:rPr>
                <w:rFonts w:hint="eastAsia" w:ascii="宋体" w:hAnsi="宋体" w:cs="宋体"/>
                <w:color w:val="000000" w:themeColor="text1"/>
                <w:sz w:val="24"/>
                <w:highlight w:val="none"/>
                <w14:textFill>
                  <w14:solidFill>
                    <w14:schemeClr w14:val="tx1"/>
                  </w14:solidFill>
                </w14:textFill>
              </w:rPr>
              <w:t>方案中每提供一个上述内容的得1.5分，本项满分3分；其余不得分。</w:t>
            </w:r>
          </w:p>
        </w:tc>
        <w:tc>
          <w:tcPr>
            <w:tcW w:w="1186" w:type="dxa"/>
            <w:shd w:val="clear" w:color="auto" w:fill="auto"/>
            <w:noWrap w:val="0"/>
            <w:vAlign w:val="center"/>
          </w:tcPr>
          <w:p w14:paraId="1C939CE5">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42169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5B85E351">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w:t>
            </w:r>
            <w:r>
              <w:rPr>
                <w:rFonts w:hint="default" w:ascii="宋体" w:hAnsi="宋体" w:cs="宋体"/>
                <w:color w:val="000000" w:themeColor="text1"/>
                <w:kern w:val="0"/>
                <w:sz w:val="24"/>
                <w:highlight w:val="none"/>
                <w14:textFill>
                  <w14:solidFill>
                    <w14:schemeClr w14:val="tx1"/>
                  </w14:solidFill>
                </w14:textFill>
              </w:rPr>
              <w:t>7</w:t>
            </w:r>
          </w:p>
        </w:tc>
        <w:tc>
          <w:tcPr>
            <w:tcW w:w="6840" w:type="dxa"/>
            <w:shd w:val="clear" w:color="auto" w:fill="auto"/>
            <w:noWrap w:val="0"/>
            <w:vAlign w:val="center"/>
          </w:tcPr>
          <w:p w14:paraId="21D18292">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w:t>
            </w:r>
            <w:r>
              <w:rPr>
                <w:rFonts w:hint="eastAsia" w:ascii="宋体" w:hAnsi="宋体" w:cs="宋体"/>
                <w:b/>
                <w:bCs/>
                <w:color w:val="000000" w:themeColor="text1"/>
                <w:kern w:val="0"/>
                <w:sz w:val="24"/>
                <w:highlight w:val="none"/>
                <w14:textFill>
                  <w14:solidFill>
                    <w14:schemeClr w14:val="tx1"/>
                  </w14:solidFill>
                </w14:textFill>
              </w:rPr>
              <w:t>应急预案方案</w:t>
            </w:r>
            <w:r>
              <w:rPr>
                <w:rFonts w:hint="eastAsia" w:ascii="宋体" w:hAnsi="宋体" w:cs="宋体"/>
                <w:color w:val="000000" w:themeColor="text1"/>
                <w:kern w:val="0"/>
                <w:sz w:val="24"/>
                <w:highlight w:val="none"/>
                <w14:textFill>
                  <w14:solidFill>
                    <w14:schemeClr w14:val="tx1"/>
                  </w14:solidFill>
                </w14:textFill>
              </w:rPr>
              <w:t>进行评价，</w:t>
            </w:r>
            <w:r>
              <w:rPr>
                <w:rFonts w:hint="eastAsia" w:ascii="宋体" w:hAnsi="宋体" w:cs="宋体"/>
                <w:color w:val="000000" w:themeColor="text1"/>
                <w:kern w:val="0"/>
                <w:sz w:val="24"/>
                <w:highlight w:val="none"/>
                <w14:textFill>
                  <w14:solidFill>
                    <w14:schemeClr w14:val="tx1"/>
                  </w14:solidFill>
                </w14:textFill>
              </w:rPr>
              <w:br w:type="textWrapping"/>
            </w:r>
            <w:r>
              <w:rPr>
                <w:rFonts w:hint="eastAsia" w:ascii="宋体" w:hAnsi="宋体" w:cs="宋体"/>
                <w:color w:val="000000" w:themeColor="text1"/>
                <w:kern w:val="0"/>
                <w:sz w:val="24"/>
                <w:highlight w:val="none"/>
                <w14:textFill>
                  <w14:solidFill>
                    <w14:schemeClr w14:val="tx1"/>
                  </w14:solidFill>
                </w14:textFill>
              </w:rPr>
              <w:t>方案需包含：①应急基本流程、②预防措施、③突发事件应急策略。</w:t>
            </w:r>
            <w:r>
              <w:rPr>
                <w:rFonts w:hint="eastAsia" w:ascii="宋体" w:hAnsi="宋体" w:cs="宋体"/>
                <w:color w:val="000000" w:themeColor="text1"/>
                <w:sz w:val="24"/>
                <w:highlight w:val="none"/>
                <w14:textFill>
                  <w14:solidFill>
                    <w14:schemeClr w14:val="tx1"/>
                  </w14:solidFill>
                </w14:textFill>
              </w:rPr>
              <w:t>方案中每提供一个上述内容的得1分，本项满分3分；其余不得分。</w:t>
            </w:r>
          </w:p>
        </w:tc>
        <w:tc>
          <w:tcPr>
            <w:tcW w:w="1186" w:type="dxa"/>
            <w:shd w:val="clear" w:color="auto" w:fill="auto"/>
            <w:noWrap w:val="0"/>
            <w:vAlign w:val="center"/>
          </w:tcPr>
          <w:p w14:paraId="692707BB">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463FF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7CAB31DC">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default" w:ascii="宋体" w:hAnsi="宋体" w:cs="宋体"/>
                <w:color w:val="000000" w:themeColor="text1"/>
                <w:kern w:val="0"/>
                <w:sz w:val="24"/>
                <w:highlight w:val="none"/>
                <w14:textFill>
                  <w14:solidFill>
                    <w14:schemeClr w14:val="tx1"/>
                  </w14:solidFill>
                </w14:textFill>
              </w:rPr>
              <w:t>1-18</w:t>
            </w:r>
          </w:p>
        </w:tc>
        <w:tc>
          <w:tcPr>
            <w:tcW w:w="6840" w:type="dxa"/>
            <w:shd w:val="clear" w:color="auto" w:fill="auto"/>
            <w:noWrap w:val="0"/>
            <w:vAlign w:val="center"/>
          </w:tcPr>
          <w:p w14:paraId="6F997535">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供应商提供的</w:t>
            </w:r>
            <w:r>
              <w:rPr>
                <w:rFonts w:hint="eastAsia" w:ascii="宋体" w:hAnsi="宋体" w:cs="宋体"/>
                <w:b/>
                <w:bCs/>
                <w:color w:val="000000" w:themeColor="text1"/>
                <w:kern w:val="0"/>
                <w:sz w:val="24"/>
                <w:highlight w:val="none"/>
                <w14:textFill>
                  <w14:solidFill>
                    <w14:schemeClr w14:val="tx1"/>
                  </w14:solidFill>
                </w14:textFill>
              </w:rPr>
              <w:t>项目负责人</w:t>
            </w:r>
            <w:r>
              <w:rPr>
                <w:rFonts w:hint="eastAsia" w:ascii="宋体" w:hAnsi="宋体" w:cs="宋体"/>
                <w:color w:val="000000" w:themeColor="text1"/>
                <w:kern w:val="0"/>
                <w:sz w:val="24"/>
                <w:highlight w:val="none"/>
                <w14:textFill>
                  <w14:solidFill>
                    <w14:schemeClr w14:val="tx1"/>
                  </w14:solidFill>
                </w14:textFill>
              </w:rPr>
              <w:t>具有项目管理师</w:t>
            </w:r>
            <w:r>
              <w:rPr>
                <w:rFonts w:hint="eastAsia" w:ascii="宋体" w:hAnsi="宋体" w:cs="宋体"/>
                <w:color w:val="000000" w:themeColor="text1"/>
                <w:kern w:val="0"/>
                <w:sz w:val="24"/>
                <w:highlight w:val="none"/>
                <w:lang w:val="en-US" w:eastAsia="zh-CN"/>
                <w14:textFill>
                  <w14:solidFill>
                    <w14:schemeClr w14:val="tx1"/>
                  </w14:solidFill>
                </w14:textFill>
              </w:rPr>
              <w:t>或以上</w:t>
            </w:r>
            <w:r>
              <w:rPr>
                <w:rFonts w:hint="eastAsia" w:ascii="宋体" w:hAnsi="宋体" w:cs="宋体"/>
                <w:color w:val="000000" w:themeColor="text1"/>
                <w:kern w:val="0"/>
                <w:sz w:val="24"/>
                <w:highlight w:val="none"/>
                <w:lang w:eastAsia="zh-Hans"/>
                <w14:textFill>
                  <w14:solidFill>
                    <w14:schemeClr w14:val="tx1"/>
                  </w14:solidFill>
                </w14:textFill>
              </w:rPr>
              <w:t>资质</w:t>
            </w:r>
            <w:r>
              <w:rPr>
                <w:rFonts w:hint="eastAsia" w:ascii="宋体" w:hAnsi="宋体" w:cs="宋体"/>
                <w:color w:val="000000" w:themeColor="text1"/>
                <w:kern w:val="0"/>
                <w:sz w:val="24"/>
                <w:highlight w:val="none"/>
                <w:lang w:val="en-US" w:eastAsia="zh-CN"/>
                <w14:textFill>
                  <w14:solidFill>
                    <w14:schemeClr w14:val="tx1"/>
                  </w14:solidFill>
                </w14:textFill>
              </w:rPr>
              <w:t>证书</w:t>
            </w:r>
            <w:r>
              <w:rPr>
                <w:rFonts w:hint="eastAsia" w:ascii="宋体" w:hAnsi="宋体" w:cs="宋体"/>
                <w:color w:val="000000" w:themeColor="text1"/>
                <w:kern w:val="0"/>
                <w:sz w:val="24"/>
                <w:highlight w:val="none"/>
                <w14:textFill>
                  <w14:solidFill>
                    <w14:schemeClr w14:val="tx1"/>
                  </w14:solidFill>
                </w14:textFill>
              </w:rPr>
              <w:t>的得3分，须提供磋商响应截止时间前六个月任意一个月社保缴纳证明及相关证书证明复印件并加盖单位公章，未提供证明材料的不得分。</w:t>
            </w:r>
          </w:p>
        </w:tc>
        <w:tc>
          <w:tcPr>
            <w:tcW w:w="1186" w:type="dxa"/>
            <w:shd w:val="clear" w:color="auto" w:fill="auto"/>
            <w:noWrap w:val="0"/>
            <w:vAlign w:val="center"/>
          </w:tcPr>
          <w:p w14:paraId="14570867">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04499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030A05FF">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hint="default" w:ascii="宋体" w:hAnsi="宋体" w:cs="宋体"/>
                <w:color w:val="000000" w:themeColor="text1"/>
                <w:kern w:val="0"/>
                <w:sz w:val="24"/>
                <w:highlight w:val="none"/>
                <w14:textFill>
                  <w14:solidFill>
                    <w14:schemeClr w14:val="tx1"/>
                  </w14:solidFill>
                </w14:textFill>
              </w:rPr>
              <w:t>19</w:t>
            </w:r>
          </w:p>
        </w:tc>
        <w:tc>
          <w:tcPr>
            <w:tcW w:w="6840" w:type="dxa"/>
            <w:shd w:val="clear" w:color="auto" w:fill="auto"/>
            <w:noWrap w:val="0"/>
            <w:vAlign w:val="center"/>
          </w:tcPr>
          <w:p w14:paraId="0616DB8D">
            <w:pPr>
              <w:widowControl/>
              <w:spacing w:line="360" w:lineRule="auto"/>
              <w:jc w:val="left"/>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供应商拟派本项目的团队技术人员具备高级软件工程师资质的得</w:t>
            </w:r>
            <w:r>
              <w:rPr>
                <w:rFonts w:hint="default" w:ascii="宋体" w:hAnsi="宋体" w:eastAsia="宋体" w:cs="宋体"/>
                <w:color w:val="000000" w:themeColor="text1"/>
                <w:kern w:val="0"/>
                <w:sz w:val="24"/>
                <w:szCs w:val="24"/>
                <w:highlight w:val="none"/>
                <w14:textFill>
                  <w14:solidFill>
                    <w14:schemeClr w14:val="tx1"/>
                  </w14:solidFill>
                </w14:textFill>
              </w:rPr>
              <w:t>3</w:t>
            </w:r>
            <w:r>
              <w:rPr>
                <w:rFonts w:hint="eastAsia" w:ascii="宋体" w:hAnsi="宋体" w:eastAsia="宋体" w:cs="宋体"/>
                <w:color w:val="000000" w:themeColor="text1"/>
                <w:kern w:val="0"/>
                <w:sz w:val="24"/>
                <w:szCs w:val="24"/>
                <w:highlight w:val="none"/>
                <w14:textFill>
                  <w14:solidFill>
                    <w14:schemeClr w14:val="tx1"/>
                  </w14:solidFill>
                </w14:textFill>
              </w:rPr>
              <w:t>分；需提供</w:t>
            </w:r>
            <w:r>
              <w:rPr>
                <w:rFonts w:hint="eastAsia" w:ascii="宋体" w:hAnsi="宋体" w:cs="宋体"/>
                <w:color w:val="000000" w:themeColor="text1"/>
                <w:kern w:val="0"/>
                <w:sz w:val="24"/>
                <w:szCs w:val="24"/>
                <w:highlight w:val="none"/>
                <w:lang w:eastAsia="zh-CN"/>
                <w14:textFill>
                  <w14:solidFill>
                    <w14:schemeClr w14:val="tx1"/>
                  </w14:solidFill>
                </w14:textFill>
              </w:rPr>
              <w:t>近六个月</w:t>
            </w:r>
            <w:r>
              <w:rPr>
                <w:rFonts w:hint="eastAsia" w:ascii="宋体" w:hAnsi="宋体" w:eastAsia="宋体" w:cs="宋体"/>
                <w:color w:val="000000" w:themeColor="text1"/>
                <w:kern w:val="0"/>
                <w:sz w:val="24"/>
                <w:szCs w:val="24"/>
                <w:highlight w:val="none"/>
                <w14:textFill>
                  <w14:solidFill>
                    <w14:schemeClr w14:val="tx1"/>
                  </w14:solidFill>
                </w14:textFill>
              </w:rPr>
              <w:t>（不含磋商截止时间的当月）任意一个月在本单位的社保缴纳证明及相关证书复印件，未提供不得分。</w:t>
            </w:r>
          </w:p>
        </w:tc>
        <w:tc>
          <w:tcPr>
            <w:tcW w:w="1186" w:type="dxa"/>
            <w:shd w:val="clear" w:color="auto" w:fill="auto"/>
            <w:noWrap w:val="0"/>
            <w:vAlign w:val="center"/>
          </w:tcPr>
          <w:p w14:paraId="07C4AFC2">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default" w:ascii="宋体" w:hAnsi="宋体" w:cs="宋体"/>
                <w:color w:val="000000" w:themeColor="text1"/>
                <w:kern w:val="0"/>
                <w:sz w:val="24"/>
                <w:highlight w:val="none"/>
                <w14:textFill>
                  <w14:solidFill>
                    <w14:schemeClr w14:val="tx1"/>
                  </w14:solidFill>
                </w14:textFill>
              </w:rPr>
              <w:t>3</w:t>
            </w:r>
          </w:p>
        </w:tc>
      </w:tr>
      <w:tr w14:paraId="516EA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7064C42A">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r>
              <w:rPr>
                <w:rFonts w:hint="default" w:ascii="宋体" w:hAnsi="宋体" w:cs="宋体"/>
                <w:color w:val="000000" w:themeColor="text1"/>
                <w:kern w:val="0"/>
                <w:sz w:val="24"/>
                <w:highlight w:val="none"/>
                <w14:textFill>
                  <w14:solidFill>
                    <w14:schemeClr w14:val="tx1"/>
                  </w14:solidFill>
                </w14:textFill>
              </w:rPr>
              <w:t>20</w:t>
            </w:r>
          </w:p>
        </w:tc>
        <w:tc>
          <w:tcPr>
            <w:tcW w:w="6840" w:type="dxa"/>
            <w:shd w:val="clear" w:color="auto" w:fill="auto"/>
            <w:noWrap w:val="0"/>
            <w:vAlign w:val="center"/>
          </w:tcPr>
          <w:p w14:paraId="342474CB">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供应商拟派本项目的团队技术人员具备软件设计师</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中级</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kern w:val="0"/>
                <w:sz w:val="24"/>
                <w:szCs w:val="24"/>
                <w:highlight w:val="none"/>
                <w14:textFill>
                  <w14:solidFill>
                    <w14:schemeClr w14:val="tx1"/>
                  </w14:solidFill>
                </w14:textFill>
              </w:rPr>
              <w:t>以上资质的得</w:t>
            </w:r>
            <w:r>
              <w:rPr>
                <w:rFonts w:hint="default" w:ascii="宋体" w:hAnsi="宋体" w:eastAsia="宋体" w:cs="宋体"/>
                <w:color w:val="000000" w:themeColor="text1"/>
                <w:kern w:val="0"/>
                <w:sz w:val="24"/>
                <w:szCs w:val="24"/>
                <w:highlight w:val="none"/>
                <w14:textFill>
                  <w14:solidFill>
                    <w14:schemeClr w14:val="tx1"/>
                  </w14:solidFill>
                </w14:textFill>
              </w:rPr>
              <w:t>3</w:t>
            </w:r>
            <w:r>
              <w:rPr>
                <w:rFonts w:hint="eastAsia" w:ascii="宋体" w:hAnsi="宋体" w:eastAsia="宋体" w:cs="宋体"/>
                <w:color w:val="000000" w:themeColor="text1"/>
                <w:kern w:val="0"/>
                <w:sz w:val="24"/>
                <w:szCs w:val="24"/>
                <w:highlight w:val="none"/>
                <w14:textFill>
                  <w14:solidFill>
                    <w14:schemeClr w14:val="tx1"/>
                  </w14:solidFill>
                </w14:textFill>
              </w:rPr>
              <w:t>分；需提供磋商截止时间前</w:t>
            </w:r>
            <w:r>
              <w:rPr>
                <w:rFonts w:hint="eastAsia" w:ascii="宋体" w:hAnsi="宋体" w:cs="宋体"/>
                <w:color w:val="000000" w:themeColor="text1"/>
                <w:kern w:val="0"/>
                <w:sz w:val="24"/>
                <w:szCs w:val="24"/>
                <w:highlight w:val="none"/>
                <w:lang w:eastAsia="zh-CN"/>
                <w14:textFill>
                  <w14:solidFill>
                    <w14:schemeClr w14:val="tx1"/>
                  </w14:solidFill>
                </w14:textFill>
              </w:rPr>
              <w:t>近六个月</w:t>
            </w:r>
            <w:r>
              <w:rPr>
                <w:rFonts w:hint="eastAsia" w:ascii="宋体" w:hAnsi="宋体" w:eastAsia="宋体" w:cs="宋体"/>
                <w:color w:val="000000" w:themeColor="text1"/>
                <w:kern w:val="0"/>
                <w:sz w:val="24"/>
                <w:szCs w:val="24"/>
                <w:highlight w:val="none"/>
                <w14:textFill>
                  <w14:solidFill>
                    <w14:schemeClr w14:val="tx1"/>
                  </w14:solidFill>
                </w14:textFill>
              </w:rPr>
              <w:t>（不含磋商截止时间的当月）任意一个月在磋商响应供应商处缴交社保的证明材料复印件及相关证书复印件，未提供不得分。</w:t>
            </w:r>
          </w:p>
        </w:tc>
        <w:tc>
          <w:tcPr>
            <w:tcW w:w="1186" w:type="dxa"/>
            <w:shd w:val="clear" w:color="auto" w:fill="auto"/>
            <w:noWrap w:val="0"/>
            <w:vAlign w:val="center"/>
          </w:tcPr>
          <w:p w14:paraId="533A138E">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default" w:ascii="宋体" w:hAnsi="宋体" w:cs="宋体"/>
                <w:color w:val="000000" w:themeColor="text1"/>
                <w:kern w:val="0"/>
                <w:sz w:val="24"/>
                <w:highlight w:val="none"/>
                <w14:textFill>
                  <w14:solidFill>
                    <w14:schemeClr w14:val="tx1"/>
                  </w14:solidFill>
                </w14:textFill>
              </w:rPr>
              <w:t>3</w:t>
            </w:r>
          </w:p>
        </w:tc>
      </w:tr>
      <w:tr w14:paraId="633F1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504FBD05">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1-2</w:t>
            </w:r>
            <w:r>
              <w:rPr>
                <w:rFonts w:hint="default" w:ascii="宋体" w:hAnsi="宋体" w:cs="宋体"/>
                <w:color w:val="000000" w:themeColor="text1"/>
                <w:kern w:val="0"/>
                <w:sz w:val="24"/>
                <w:highlight w:val="none"/>
                <w14:textFill>
                  <w14:solidFill>
                    <w14:schemeClr w14:val="tx1"/>
                  </w14:solidFill>
                </w14:textFill>
              </w:rPr>
              <w:t>1</w:t>
            </w:r>
          </w:p>
        </w:tc>
        <w:tc>
          <w:tcPr>
            <w:tcW w:w="6840" w:type="dxa"/>
            <w:shd w:val="clear" w:color="auto" w:fill="auto"/>
            <w:noWrap w:val="0"/>
            <w:vAlign w:val="center"/>
          </w:tcPr>
          <w:p w14:paraId="03DC7485">
            <w:pPr>
              <w:widowControl/>
              <w:spacing w:line="360" w:lineRule="auto"/>
              <w:jc w:val="left"/>
              <w:rPr>
                <w:rFonts w:hint="eastAsia" w:ascii="宋体" w:hAnsi="宋体" w:eastAsia="宋体" w:cs="宋体"/>
                <w:b w:val="0"/>
                <w:bCs/>
                <w:color w:val="000000" w:themeColor="text1"/>
                <w:kern w:val="0"/>
                <w:sz w:val="24"/>
                <w:szCs w:val="22"/>
                <w:highlight w:val="none"/>
                <w:lang w:val="en-US" w:eastAsia="zh-CN" w:bidi="ar-SA"/>
                <w14:textFill>
                  <w14:solidFill>
                    <w14:schemeClr w14:val="tx1"/>
                  </w14:solidFill>
                </w14:textFill>
              </w:rPr>
            </w:pPr>
            <w:r>
              <w:rPr>
                <w:rFonts w:hint="eastAsia"/>
                <w:b w:val="0"/>
                <w:bCs/>
                <w:color w:val="000000" w:themeColor="text1"/>
                <w:sz w:val="24"/>
                <w:highlight w:val="none"/>
                <w14:textFill>
                  <w14:solidFill>
                    <w14:schemeClr w14:val="tx1"/>
                  </w14:solidFill>
                </w14:textFill>
              </w:rPr>
              <w:t>供应商承诺拟投入本项目的服务人员在3名及以上的得3分，须提供</w:t>
            </w:r>
            <w:r>
              <w:rPr>
                <w:rFonts w:hint="eastAsia"/>
                <w:b w:val="0"/>
                <w:bCs/>
                <w:color w:val="000000" w:themeColor="text1"/>
                <w:sz w:val="24"/>
                <w:highlight w:val="none"/>
                <w:lang w:eastAsia="zh-CN"/>
                <w14:textFill>
                  <w14:solidFill>
                    <w14:schemeClr w14:val="tx1"/>
                  </w14:solidFill>
                </w14:textFill>
              </w:rPr>
              <w:t>书面承诺（格式自拟）</w:t>
            </w:r>
            <w:r>
              <w:rPr>
                <w:rFonts w:hint="eastAsia"/>
                <w:b w:val="0"/>
                <w:bCs/>
                <w:color w:val="000000" w:themeColor="text1"/>
                <w:sz w:val="24"/>
                <w:highlight w:val="none"/>
                <w14:textFill>
                  <w14:solidFill>
                    <w14:schemeClr w14:val="tx1"/>
                  </w14:solidFill>
                </w14:textFill>
              </w:rPr>
              <w:t>并加盖单位公章，未提供的不得分。</w:t>
            </w:r>
          </w:p>
        </w:tc>
        <w:tc>
          <w:tcPr>
            <w:tcW w:w="1186" w:type="dxa"/>
            <w:shd w:val="clear" w:color="auto" w:fill="auto"/>
            <w:noWrap w:val="0"/>
            <w:vAlign w:val="center"/>
          </w:tcPr>
          <w:p w14:paraId="36F8F8F1">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1AB38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shd w:val="clear" w:color="auto" w:fill="auto"/>
            <w:noWrap w:val="0"/>
            <w:vAlign w:val="center"/>
          </w:tcPr>
          <w:p w14:paraId="7F796DA1">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1-22</w:t>
            </w:r>
          </w:p>
        </w:tc>
        <w:tc>
          <w:tcPr>
            <w:tcW w:w="6840" w:type="dxa"/>
            <w:shd w:val="clear" w:color="auto" w:fill="auto"/>
            <w:noWrap w:val="0"/>
            <w:vAlign w:val="center"/>
          </w:tcPr>
          <w:p w14:paraId="4CF71C50">
            <w:pPr>
              <w:widowControl/>
              <w:spacing w:line="360" w:lineRule="auto"/>
              <w:jc w:val="left"/>
              <w:rPr>
                <w:rFonts w:hint="eastAsia" w:ascii="宋体" w:hAnsi="宋体" w:eastAsia="宋体" w:cs="宋体"/>
                <w:b w:val="0"/>
                <w:bCs/>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b w:val="0"/>
                <w:bCs/>
                <w:color w:val="000000" w:themeColor="text1"/>
                <w:kern w:val="0"/>
                <w:sz w:val="24"/>
                <w:highlight w:val="none"/>
                <w14:textFill>
                  <w14:solidFill>
                    <w14:schemeClr w14:val="tx1"/>
                  </w14:solidFill>
                </w14:textFill>
              </w:rPr>
              <w:t>供应商</w:t>
            </w:r>
            <w:r>
              <w:rPr>
                <w:rFonts w:hint="eastAsia"/>
                <w:b w:val="0"/>
                <w:bCs/>
                <w:color w:val="000000" w:themeColor="text1"/>
                <w:sz w:val="24"/>
                <w:highlight w:val="none"/>
                <w14:textFill>
                  <w14:solidFill>
                    <w14:schemeClr w14:val="tx1"/>
                  </w14:solidFill>
                </w14:textFill>
              </w:rPr>
              <w:t>承诺拟投入本项目的</w:t>
            </w:r>
            <w:r>
              <w:rPr>
                <w:rFonts w:hint="eastAsia" w:ascii="宋体" w:hAnsi="宋体" w:cs="宋体"/>
                <w:b w:val="0"/>
                <w:bCs/>
                <w:color w:val="000000" w:themeColor="text1"/>
                <w:kern w:val="0"/>
                <w:sz w:val="24"/>
                <w:highlight w:val="none"/>
                <w14:textFill>
                  <w14:solidFill>
                    <w14:schemeClr w14:val="tx1"/>
                  </w14:solidFill>
                </w14:textFill>
              </w:rPr>
              <w:t>服务人员满足：①熟悉</w:t>
            </w:r>
            <w:r>
              <w:rPr>
                <w:rFonts w:hint="eastAsia" w:ascii="宋体" w:hAnsi="宋体"/>
                <w:b w:val="0"/>
                <w:bCs/>
                <w:color w:val="000000" w:themeColor="text1"/>
                <w:sz w:val="24"/>
                <w:highlight w:val="none"/>
                <w14:textFill>
                  <w14:solidFill>
                    <w14:schemeClr w14:val="tx1"/>
                  </w14:solidFill>
                </w14:textFill>
              </w:rPr>
              <w:t>同安区环保监管综合管理平台</w:t>
            </w:r>
            <w:r>
              <w:rPr>
                <w:rFonts w:hint="eastAsia" w:ascii="宋体" w:hAnsi="宋体" w:cs="宋体"/>
                <w:b w:val="0"/>
                <w:bCs/>
                <w:color w:val="000000" w:themeColor="text1"/>
                <w:kern w:val="0"/>
                <w:sz w:val="24"/>
                <w:highlight w:val="none"/>
                <w14:textFill>
                  <w14:solidFill>
                    <w14:schemeClr w14:val="tx1"/>
                  </w14:solidFill>
                </w14:textFill>
              </w:rPr>
              <w:t>运维的工作业务；②能够胜任本项目的工作要求；③在合同签订后能立即提供服务。满足的</w:t>
            </w:r>
            <w:r>
              <w:rPr>
                <w:rFonts w:hint="eastAsia"/>
                <w:b w:val="0"/>
                <w:bCs/>
                <w:color w:val="000000" w:themeColor="text1"/>
                <w:sz w:val="24"/>
                <w:highlight w:val="none"/>
                <w14:textFill>
                  <w14:solidFill>
                    <w14:schemeClr w14:val="tx1"/>
                  </w14:solidFill>
                </w14:textFill>
              </w:rPr>
              <w:t>得3分，须提供</w:t>
            </w:r>
            <w:r>
              <w:rPr>
                <w:rFonts w:hint="eastAsia"/>
                <w:b w:val="0"/>
                <w:bCs/>
                <w:color w:val="000000" w:themeColor="text1"/>
                <w:sz w:val="24"/>
                <w:highlight w:val="none"/>
                <w:lang w:eastAsia="zh-CN"/>
                <w14:textFill>
                  <w14:solidFill>
                    <w14:schemeClr w14:val="tx1"/>
                  </w14:solidFill>
                </w14:textFill>
              </w:rPr>
              <w:t>书面承诺（格式自拟）</w:t>
            </w:r>
            <w:r>
              <w:rPr>
                <w:rFonts w:hint="eastAsia"/>
                <w:b w:val="0"/>
                <w:bCs/>
                <w:color w:val="000000" w:themeColor="text1"/>
                <w:sz w:val="24"/>
                <w:highlight w:val="none"/>
                <w14:textFill>
                  <w14:solidFill>
                    <w14:schemeClr w14:val="tx1"/>
                  </w14:solidFill>
                </w14:textFill>
              </w:rPr>
              <w:t>并加盖单位公章，</w:t>
            </w:r>
            <w:r>
              <w:rPr>
                <w:rFonts w:hint="eastAsia"/>
                <w:b w:val="0"/>
                <w:bCs/>
                <w:color w:val="000000" w:themeColor="text1"/>
                <w:sz w:val="24"/>
                <w:highlight w:val="none"/>
                <w:lang w:eastAsia="zh-CN"/>
                <w14:textFill>
                  <w14:solidFill>
                    <w14:schemeClr w14:val="tx1"/>
                  </w14:solidFill>
                </w14:textFill>
              </w:rPr>
              <w:t>未提供的不得分。</w:t>
            </w:r>
          </w:p>
        </w:tc>
        <w:tc>
          <w:tcPr>
            <w:tcW w:w="1186" w:type="dxa"/>
            <w:shd w:val="clear" w:color="auto" w:fill="auto"/>
            <w:noWrap w:val="0"/>
            <w:vAlign w:val="center"/>
          </w:tcPr>
          <w:p w14:paraId="4BDFD9DA">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bl>
    <w:p w14:paraId="5F7AD2E8">
      <w:pPr>
        <w:pStyle w:val="3"/>
        <w:keepNext w:val="0"/>
        <w:keepLines w:val="0"/>
        <w:tabs>
          <w:tab w:val="center" w:pos="4365"/>
        </w:tabs>
        <w:spacing w:before="0" w:after="0"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C652B9">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750B35C9">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5B245F54">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r>
        <w:rPr>
          <w:rFonts w:hint="eastAsia" w:eastAsia="宋体" w:cs="宋体"/>
          <w:b/>
          <w:color w:val="000000" w:themeColor="text1"/>
          <w:sz w:val="24"/>
          <w:szCs w:val="24"/>
          <w:highlight w:val="none"/>
          <w:lang w:val="en-US" w:eastAsia="zh-CN"/>
          <w14:textFill>
            <w14:solidFill>
              <w14:schemeClr w14:val="tx1"/>
            </w14:solidFill>
          </w14:textFill>
        </w:rPr>
        <w:t>（二）商务评分（F2）标准（满分</w:t>
      </w:r>
      <w:r>
        <w:rPr>
          <w:rFonts w:hint="eastAsia" w:cs="宋体"/>
          <w:b/>
          <w:color w:val="000000" w:themeColor="text1"/>
          <w:sz w:val="24"/>
          <w:szCs w:val="24"/>
          <w:highlight w:val="none"/>
          <w:lang w:val="en-US" w:eastAsia="zh-CN"/>
          <w14:textFill>
            <w14:solidFill>
              <w14:schemeClr w14:val="tx1"/>
            </w14:solidFill>
          </w14:textFill>
        </w:rPr>
        <w:t>25</w:t>
      </w:r>
      <w:r>
        <w:rPr>
          <w:rFonts w:hint="eastAsia" w:eastAsia="宋体" w:cs="宋体"/>
          <w:b/>
          <w:color w:val="000000" w:themeColor="text1"/>
          <w:sz w:val="24"/>
          <w:szCs w:val="24"/>
          <w:highlight w:val="none"/>
          <w:lang w:val="en-US" w:eastAsia="zh-CN"/>
          <w14:textFill>
            <w14:solidFill>
              <w14:schemeClr w14:val="tx1"/>
            </w14:solidFill>
          </w14:textFill>
        </w:rPr>
        <w:t>分）：</w:t>
      </w:r>
    </w:p>
    <w:tbl>
      <w:tblPr>
        <w:tblStyle w:val="25"/>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6971"/>
        <w:gridCol w:w="1130"/>
      </w:tblGrid>
      <w:tr w14:paraId="48F21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jc w:val="center"/>
        </w:trPr>
        <w:tc>
          <w:tcPr>
            <w:tcW w:w="707" w:type="dxa"/>
            <w:noWrap w:val="0"/>
            <w:vAlign w:val="center"/>
          </w:tcPr>
          <w:p w14:paraId="08876FFE">
            <w:pPr>
              <w:pStyle w:val="63"/>
              <w:spacing w:line="360" w:lineRule="auto"/>
              <w:jc w:val="left"/>
              <w:rPr>
                <w:rFonts w:hint="eastAsia" w:ascii="宋体" w:hAnsi="宋体" w:eastAsia="宋体" w:cs="宋体"/>
                <w:b w:val="0"/>
                <w:color w:val="000000" w:themeColor="text1"/>
                <w:kern w:val="2"/>
                <w:sz w:val="24"/>
                <w:szCs w:val="24"/>
                <w:highlight w:val="none"/>
                <w14:textFill>
                  <w14:solidFill>
                    <w14:schemeClr w14:val="tx1"/>
                  </w14:solidFill>
                </w14:textFill>
              </w:rPr>
            </w:pPr>
            <w:r>
              <w:rPr>
                <w:rFonts w:hint="eastAsia" w:ascii="宋体" w:hAnsi="宋体" w:eastAsia="宋体" w:cs="宋体"/>
                <w:b w:val="0"/>
                <w:color w:val="000000" w:themeColor="text1"/>
                <w:kern w:val="2"/>
                <w:sz w:val="24"/>
                <w:szCs w:val="24"/>
                <w:highlight w:val="none"/>
                <w14:textFill>
                  <w14:solidFill>
                    <w14:schemeClr w14:val="tx1"/>
                  </w14:solidFill>
                </w14:textFill>
              </w:rPr>
              <w:t>序号</w:t>
            </w:r>
          </w:p>
        </w:tc>
        <w:tc>
          <w:tcPr>
            <w:tcW w:w="6971" w:type="dxa"/>
            <w:noWrap w:val="0"/>
            <w:vAlign w:val="center"/>
          </w:tcPr>
          <w:p w14:paraId="0EBB3996">
            <w:pPr>
              <w:pStyle w:val="63"/>
              <w:spacing w:line="360" w:lineRule="auto"/>
              <w:jc w:val="left"/>
              <w:rPr>
                <w:rFonts w:hint="eastAsia" w:ascii="宋体" w:hAnsi="宋体" w:eastAsia="宋体" w:cs="宋体"/>
                <w:b w:val="0"/>
                <w:color w:val="000000" w:themeColor="text1"/>
                <w:kern w:val="2"/>
                <w:sz w:val="24"/>
                <w:szCs w:val="24"/>
                <w:highlight w:val="none"/>
                <w14:textFill>
                  <w14:solidFill>
                    <w14:schemeClr w14:val="tx1"/>
                  </w14:solidFill>
                </w14:textFill>
              </w:rPr>
            </w:pPr>
            <w:r>
              <w:rPr>
                <w:rFonts w:hint="eastAsia" w:ascii="宋体" w:hAnsi="宋体" w:eastAsia="宋体" w:cs="宋体"/>
                <w:b w:val="0"/>
                <w:color w:val="000000" w:themeColor="text1"/>
                <w:kern w:val="2"/>
                <w:sz w:val="24"/>
                <w:szCs w:val="24"/>
                <w:highlight w:val="none"/>
                <w14:textFill>
                  <w14:solidFill>
                    <w14:schemeClr w14:val="tx1"/>
                  </w14:solidFill>
                </w14:textFill>
              </w:rPr>
              <w:t>评分界定</w:t>
            </w:r>
          </w:p>
        </w:tc>
        <w:tc>
          <w:tcPr>
            <w:tcW w:w="1130" w:type="dxa"/>
            <w:noWrap w:val="0"/>
            <w:vAlign w:val="center"/>
          </w:tcPr>
          <w:p w14:paraId="2FDB911A">
            <w:pPr>
              <w:pStyle w:val="63"/>
              <w:spacing w:line="360" w:lineRule="auto"/>
              <w:jc w:val="left"/>
              <w:rPr>
                <w:rFonts w:hint="eastAsia" w:ascii="宋体" w:hAnsi="宋体" w:eastAsia="宋体" w:cs="宋体"/>
                <w:b w:val="0"/>
                <w:color w:val="000000" w:themeColor="text1"/>
                <w:kern w:val="2"/>
                <w:sz w:val="24"/>
                <w:szCs w:val="24"/>
                <w:highlight w:val="none"/>
                <w14:textFill>
                  <w14:solidFill>
                    <w14:schemeClr w14:val="tx1"/>
                  </w14:solidFill>
                </w14:textFill>
              </w:rPr>
            </w:pPr>
            <w:r>
              <w:rPr>
                <w:rFonts w:hint="eastAsia" w:ascii="宋体" w:hAnsi="宋体" w:eastAsia="宋体" w:cs="宋体"/>
                <w:b w:val="0"/>
                <w:color w:val="000000" w:themeColor="text1"/>
                <w:kern w:val="2"/>
                <w:sz w:val="24"/>
                <w:szCs w:val="24"/>
                <w:highlight w:val="none"/>
                <w14:textFill>
                  <w14:solidFill>
                    <w14:schemeClr w14:val="tx1"/>
                  </w14:solidFill>
                </w14:textFill>
              </w:rPr>
              <w:t>满分分值</w:t>
            </w:r>
          </w:p>
        </w:tc>
      </w:tr>
      <w:tr w14:paraId="372DD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shd w:val="clear" w:color="auto" w:fill="auto"/>
            <w:noWrap w:val="0"/>
            <w:vAlign w:val="center"/>
          </w:tcPr>
          <w:p w14:paraId="33D71342">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2-1</w:t>
            </w:r>
          </w:p>
        </w:tc>
        <w:tc>
          <w:tcPr>
            <w:tcW w:w="6971" w:type="dxa"/>
            <w:noWrap w:val="0"/>
            <w:vAlign w:val="center"/>
          </w:tcPr>
          <w:p w14:paraId="0242E132">
            <w:pPr>
              <w:pStyle w:val="63"/>
              <w:spacing w:line="360" w:lineRule="auto"/>
              <w:jc w:val="left"/>
              <w:rPr>
                <w:rFonts w:hint="eastAsia" w:ascii="宋体" w:hAnsi="宋体" w:eastAsia="宋体" w:cs="宋体"/>
                <w:b w:val="0"/>
                <w:color w:val="000000" w:themeColor="text1"/>
                <w:kern w:val="2"/>
                <w:sz w:val="24"/>
                <w:szCs w:val="24"/>
                <w:highlight w:val="none"/>
                <w14:textFill>
                  <w14:solidFill>
                    <w14:schemeClr w14:val="tx1"/>
                  </w14:solidFill>
                </w14:textFill>
              </w:rPr>
            </w:pPr>
            <w:r>
              <w:rPr>
                <w:rFonts w:hint="eastAsia" w:ascii="宋体" w:hAnsi="宋体" w:eastAsia="宋体" w:cs="宋体"/>
                <w:b w:val="0"/>
                <w:color w:val="000000" w:themeColor="text1"/>
                <w:kern w:val="2"/>
                <w:sz w:val="24"/>
                <w:szCs w:val="24"/>
                <w:highlight w:val="none"/>
                <w14:textFill>
                  <w14:solidFill>
                    <w14:schemeClr w14:val="tx1"/>
                  </w14:solidFill>
                </w14:textFill>
              </w:rPr>
              <w:t>供应商具有有效</w:t>
            </w:r>
            <w:r>
              <w:rPr>
                <w:rFonts w:hint="eastAsia" w:ascii="宋体" w:hAnsi="宋体" w:cs="宋体"/>
                <w:b w:val="0"/>
                <w:color w:val="000000" w:themeColor="text1"/>
                <w:kern w:val="2"/>
                <w:sz w:val="24"/>
                <w:szCs w:val="24"/>
                <w:highlight w:val="none"/>
                <w:lang w:val="en-US" w:eastAsia="zh-CN"/>
                <w14:textFill>
                  <w14:solidFill>
                    <w14:schemeClr w14:val="tx1"/>
                  </w14:solidFill>
                </w14:textFill>
              </w:rPr>
              <w:t>期内</w:t>
            </w:r>
            <w:r>
              <w:rPr>
                <w:rFonts w:hint="eastAsia" w:ascii="宋体" w:hAnsi="宋体" w:eastAsia="宋体" w:cs="宋体"/>
                <w:b w:val="0"/>
                <w:color w:val="000000" w:themeColor="text1"/>
                <w:kern w:val="2"/>
                <w:sz w:val="24"/>
                <w:szCs w:val="24"/>
                <w:highlight w:val="none"/>
                <w14:textFill>
                  <w14:solidFill>
                    <w14:schemeClr w14:val="tx1"/>
                  </w14:solidFill>
                </w14:textFill>
              </w:rPr>
              <w:t>的信息安全管理体系认证证书的得1分；供应商具有有效</w:t>
            </w:r>
            <w:r>
              <w:rPr>
                <w:rFonts w:hint="eastAsia" w:ascii="宋体" w:hAnsi="宋体" w:cs="宋体"/>
                <w:b w:val="0"/>
                <w:color w:val="000000" w:themeColor="text1"/>
                <w:kern w:val="2"/>
                <w:sz w:val="24"/>
                <w:szCs w:val="24"/>
                <w:highlight w:val="none"/>
                <w:lang w:val="en-US" w:eastAsia="zh-CN"/>
                <w14:textFill>
                  <w14:solidFill>
                    <w14:schemeClr w14:val="tx1"/>
                  </w14:solidFill>
                </w14:textFill>
              </w:rPr>
              <w:t>期内</w:t>
            </w:r>
            <w:r>
              <w:rPr>
                <w:rFonts w:hint="eastAsia" w:ascii="宋体" w:hAnsi="宋体" w:eastAsia="宋体" w:cs="宋体"/>
                <w:b w:val="0"/>
                <w:color w:val="000000" w:themeColor="text1"/>
                <w:kern w:val="2"/>
                <w:sz w:val="24"/>
                <w:szCs w:val="24"/>
                <w:highlight w:val="none"/>
                <w14:textFill>
                  <w14:solidFill>
                    <w14:schemeClr w14:val="tx1"/>
                  </w14:solidFill>
                </w14:textFill>
              </w:rPr>
              <w:t>的的信息技术服务管理体系认证证书的得1分</w:t>
            </w:r>
            <w:r>
              <w:rPr>
                <w:rFonts w:hint="eastAsia" w:ascii="宋体" w:hAnsi="宋体" w:cs="宋体"/>
                <w:b w:val="0"/>
                <w:color w:val="000000" w:themeColor="text1"/>
                <w:kern w:val="2"/>
                <w:sz w:val="24"/>
                <w:szCs w:val="24"/>
                <w:highlight w:val="none"/>
                <w:lang w:eastAsia="zh-CN"/>
                <w14:textFill>
                  <w14:solidFill>
                    <w14:schemeClr w14:val="tx1"/>
                  </w14:solidFill>
                </w14:textFill>
              </w:rPr>
              <w:t>；</w:t>
            </w:r>
            <w:r>
              <w:rPr>
                <w:rFonts w:hint="eastAsia" w:ascii="宋体" w:hAnsi="宋体" w:cs="宋体"/>
                <w:b w:val="0"/>
                <w:color w:val="000000" w:themeColor="text1"/>
                <w:kern w:val="2"/>
                <w:sz w:val="24"/>
                <w:szCs w:val="24"/>
                <w:highlight w:val="none"/>
                <w:lang w:val="en-US" w:eastAsia="zh-CN"/>
                <w14:textFill>
                  <w14:solidFill>
                    <w14:schemeClr w14:val="tx1"/>
                  </w14:solidFill>
                </w14:textFill>
              </w:rPr>
              <w:t>供应商需提供</w:t>
            </w:r>
            <w:r>
              <w:rPr>
                <w:rFonts w:hint="eastAsia" w:ascii="宋体" w:hAnsi="宋体" w:eastAsia="宋体" w:cs="宋体"/>
                <w:b w:val="0"/>
                <w:color w:val="000000" w:themeColor="text1"/>
                <w:kern w:val="2"/>
                <w:sz w:val="24"/>
                <w:szCs w:val="24"/>
                <w:highlight w:val="none"/>
                <w14:textFill>
                  <w14:solidFill>
                    <w14:schemeClr w14:val="tx1"/>
                  </w14:solidFill>
                </w14:textFill>
              </w:rPr>
              <w:t>证书复印件并加盖磋商响应供应商公章，否则不得分。</w:t>
            </w:r>
          </w:p>
        </w:tc>
        <w:tc>
          <w:tcPr>
            <w:tcW w:w="1130" w:type="dxa"/>
            <w:shd w:val="clear" w:color="auto" w:fill="auto"/>
            <w:noWrap w:val="0"/>
            <w:vAlign w:val="center"/>
          </w:tcPr>
          <w:p w14:paraId="2C64213B">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default" w:ascii="宋体" w:hAnsi="宋体" w:cs="宋体"/>
                <w:color w:val="000000" w:themeColor="text1"/>
                <w:kern w:val="0"/>
                <w:sz w:val="24"/>
                <w:highlight w:val="none"/>
                <w14:textFill>
                  <w14:solidFill>
                    <w14:schemeClr w14:val="tx1"/>
                  </w14:solidFill>
                </w14:textFill>
              </w:rPr>
              <w:t>2</w:t>
            </w:r>
          </w:p>
        </w:tc>
      </w:tr>
      <w:tr w14:paraId="4E6BB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shd w:val="clear" w:color="auto" w:fill="auto"/>
            <w:noWrap w:val="0"/>
            <w:vAlign w:val="center"/>
          </w:tcPr>
          <w:p w14:paraId="007056C0">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2-2</w:t>
            </w:r>
          </w:p>
        </w:tc>
        <w:tc>
          <w:tcPr>
            <w:tcW w:w="6971" w:type="dxa"/>
            <w:noWrap w:val="0"/>
            <w:vAlign w:val="center"/>
          </w:tcPr>
          <w:p w14:paraId="22284CB1">
            <w:pPr>
              <w:pStyle w:val="63"/>
              <w:spacing w:line="360" w:lineRule="auto"/>
              <w:jc w:val="left"/>
              <w:rPr>
                <w:rFonts w:hint="eastAsia" w:ascii="宋体" w:hAnsi="宋体" w:eastAsia="宋体" w:cs="宋体"/>
                <w:b w:val="0"/>
                <w:color w:val="000000" w:themeColor="text1"/>
                <w:kern w:val="2"/>
                <w:sz w:val="24"/>
                <w:szCs w:val="24"/>
                <w:highlight w:val="none"/>
                <w14:textFill>
                  <w14:solidFill>
                    <w14:schemeClr w14:val="tx1"/>
                  </w14:solidFill>
                </w14:textFill>
              </w:rPr>
            </w:pPr>
            <w:r>
              <w:rPr>
                <w:rFonts w:hint="eastAsia" w:ascii="宋体" w:hAnsi="宋体" w:eastAsia="宋体" w:cs="宋体"/>
                <w:b w:val="0"/>
                <w:color w:val="000000" w:themeColor="text1"/>
                <w:kern w:val="2"/>
                <w:sz w:val="24"/>
                <w:szCs w:val="24"/>
                <w:highlight w:val="none"/>
                <w14:textFill>
                  <w14:solidFill>
                    <w14:schemeClr w14:val="tx1"/>
                  </w14:solidFill>
                </w14:textFill>
              </w:rPr>
              <w:t>供应商具有自主知识产权的网格化管理平台</w:t>
            </w:r>
            <w:r>
              <w:rPr>
                <w:rFonts w:hint="eastAsia" w:ascii="宋体" w:hAnsi="宋体" w:cs="宋体"/>
                <w:b w:val="0"/>
                <w:color w:val="000000" w:themeColor="text1"/>
                <w:kern w:val="2"/>
                <w:sz w:val="24"/>
                <w:szCs w:val="24"/>
                <w:highlight w:val="none"/>
                <w:lang w:val="en-US" w:eastAsia="zh-CN"/>
                <w14:textFill>
                  <w14:solidFill>
                    <w14:schemeClr w14:val="tx1"/>
                  </w14:solidFill>
                </w14:textFill>
              </w:rPr>
              <w:t>相关</w:t>
            </w:r>
            <w:r>
              <w:rPr>
                <w:rFonts w:hint="eastAsia" w:ascii="宋体" w:hAnsi="宋体" w:eastAsia="宋体" w:cs="宋体"/>
                <w:b w:val="0"/>
                <w:color w:val="000000" w:themeColor="text1"/>
                <w:kern w:val="2"/>
                <w:sz w:val="24"/>
                <w:szCs w:val="24"/>
                <w:highlight w:val="none"/>
                <w14:textFill>
                  <w14:solidFill>
                    <w14:schemeClr w14:val="tx1"/>
                  </w14:solidFill>
                </w14:textFill>
              </w:rPr>
              <w:t>软件著作权的得3分，供应商需提供软件著作权复印件，加盖供应商公章，否则不予认可。</w:t>
            </w:r>
          </w:p>
        </w:tc>
        <w:tc>
          <w:tcPr>
            <w:tcW w:w="1130" w:type="dxa"/>
            <w:shd w:val="clear" w:color="auto" w:fill="auto"/>
            <w:noWrap w:val="0"/>
            <w:vAlign w:val="center"/>
          </w:tcPr>
          <w:p w14:paraId="2F0EA53E">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default" w:ascii="宋体" w:hAnsi="宋体" w:cs="宋体"/>
                <w:color w:val="000000" w:themeColor="text1"/>
                <w:kern w:val="0"/>
                <w:sz w:val="24"/>
                <w:highlight w:val="none"/>
                <w14:textFill>
                  <w14:solidFill>
                    <w14:schemeClr w14:val="tx1"/>
                  </w14:solidFill>
                </w14:textFill>
              </w:rPr>
              <w:t>3</w:t>
            </w:r>
          </w:p>
        </w:tc>
      </w:tr>
      <w:tr w14:paraId="56CCB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shd w:val="clear" w:color="auto" w:fill="auto"/>
            <w:noWrap w:val="0"/>
            <w:vAlign w:val="center"/>
          </w:tcPr>
          <w:p w14:paraId="14A4D9C7">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2-3</w:t>
            </w:r>
          </w:p>
        </w:tc>
        <w:tc>
          <w:tcPr>
            <w:tcW w:w="6971" w:type="dxa"/>
            <w:shd w:val="clear" w:color="auto" w:fill="auto"/>
            <w:noWrap w:val="0"/>
            <w:vAlign w:val="center"/>
          </w:tcPr>
          <w:p w14:paraId="2D0B1A7C">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供应商可提供本地化服务的得3分，否则不得分。供应商可提供合作单位协议或者自身机构的营业执照证明，也可以提供在本地设立的项目部、办公室、办事处等机构证明，或者承诺成交后提供本地化服务。</w:t>
            </w:r>
          </w:p>
        </w:tc>
        <w:tc>
          <w:tcPr>
            <w:tcW w:w="1130" w:type="dxa"/>
            <w:shd w:val="clear" w:color="auto" w:fill="auto"/>
            <w:noWrap w:val="0"/>
            <w:vAlign w:val="center"/>
          </w:tcPr>
          <w:p w14:paraId="1A4BB68D">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155BC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shd w:val="clear" w:color="auto" w:fill="auto"/>
            <w:noWrap w:val="0"/>
            <w:vAlign w:val="center"/>
          </w:tcPr>
          <w:p w14:paraId="09CB0062">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r>
              <w:rPr>
                <w:rFonts w:hint="default" w:ascii="宋体" w:hAnsi="宋体" w:cs="宋体"/>
                <w:color w:val="000000" w:themeColor="text1"/>
                <w:kern w:val="0"/>
                <w:sz w:val="24"/>
                <w:highlight w:val="none"/>
                <w14:textFill>
                  <w14:solidFill>
                    <w14:schemeClr w14:val="tx1"/>
                  </w14:solidFill>
                </w14:textFill>
              </w:rPr>
              <w:t>4</w:t>
            </w:r>
          </w:p>
        </w:tc>
        <w:tc>
          <w:tcPr>
            <w:tcW w:w="6971" w:type="dxa"/>
            <w:shd w:val="clear" w:color="auto" w:fill="auto"/>
            <w:noWrap w:val="0"/>
            <w:vAlign w:val="center"/>
          </w:tcPr>
          <w:p w14:paraId="6B88FB21">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szCs w:val="20"/>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承诺项目实施过程中不受到第三方关于侵犯知识产权的指控，如果任何第三方提出侵权指控则与采购人无关，</w:t>
            </w:r>
            <w:r>
              <w:rPr>
                <w:rFonts w:hint="eastAsia" w:ascii="宋体" w:hAnsi="宋体" w:cs="宋体"/>
                <w:color w:val="000000" w:themeColor="text1"/>
                <w:kern w:val="0"/>
                <w:sz w:val="24"/>
                <w:szCs w:val="20"/>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须与第三方交涉并承担可能发生的责任与一切费用；如采购人因此而遭致损失的，</w:t>
            </w:r>
            <w:r>
              <w:rPr>
                <w:rFonts w:hint="eastAsia" w:ascii="宋体" w:hAnsi="宋体" w:cs="宋体"/>
                <w:color w:val="000000" w:themeColor="text1"/>
                <w:kern w:val="0"/>
                <w:sz w:val="24"/>
                <w:szCs w:val="20"/>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应赔偿该损失的得3分</w:t>
            </w:r>
            <w:r>
              <w:rPr>
                <w:rFonts w:hint="eastAsia" w:hAnsi="宋体" w:cs="Arial"/>
                <w:color w:val="000000" w:themeColor="text1"/>
                <w:sz w:val="24"/>
                <w:highlight w:val="none"/>
                <w14:textFill>
                  <w14:solidFill>
                    <w14:schemeClr w14:val="tx1"/>
                  </w14:solidFill>
                </w14:textFill>
              </w:rPr>
              <w:t>。供应商须提供书面承诺(格式自拟)</w:t>
            </w:r>
            <w:r>
              <w:rPr>
                <w:rFonts w:hint="eastAsia" w:hAnsi="宋体" w:cs="Arial"/>
                <w:color w:val="000000" w:themeColor="text1"/>
                <w:sz w:val="24"/>
                <w:highlight w:val="none"/>
                <w:lang w:val="en-US" w:eastAsia="zh-CN"/>
                <w14:textFill>
                  <w14:solidFill>
                    <w14:schemeClr w14:val="tx1"/>
                  </w14:solidFill>
                </w14:textFill>
              </w:rPr>
              <w:t>并加盖单位公章</w:t>
            </w:r>
            <w:r>
              <w:rPr>
                <w:rFonts w:hint="eastAsia" w:hAnsi="宋体" w:cs="Arial"/>
                <w:color w:val="000000" w:themeColor="text1"/>
                <w:sz w:val="24"/>
                <w:highlight w:val="none"/>
                <w14:textFill>
                  <w14:solidFill>
                    <w14:schemeClr w14:val="tx1"/>
                  </w14:solidFill>
                </w14:textFill>
              </w:rPr>
              <w:t>，否则不得分。</w:t>
            </w:r>
          </w:p>
        </w:tc>
        <w:tc>
          <w:tcPr>
            <w:tcW w:w="1130" w:type="dxa"/>
            <w:shd w:val="clear" w:color="auto" w:fill="auto"/>
            <w:noWrap w:val="0"/>
            <w:vAlign w:val="center"/>
          </w:tcPr>
          <w:p w14:paraId="5B4AFF07">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7C8C6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shd w:val="clear" w:color="auto" w:fill="auto"/>
            <w:noWrap w:val="0"/>
            <w:vAlign w:val="center"/>
          </w:tcPr>
          <w:p w14:paraId="5C23C6A7">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r>
              <w:rPr>
                <w:rFonts w:hint="default" w:ascii="宋体" w:hAnsi="宋体" w:cs="宋体"/>
                <w:color w:val="000000" w:themeColor="text1"/>
                <w:kern w:val="0"/>
                <w:sz w:val="24"/>
                <w:highlight w:val="none"/>
                <w14:textFill>
                  <w14:solidFill>
                    <w14:schemeClr w14:val="tx1"/>
                  </w14:solidFill>
                </w14:textFill>
              </w:rPr>
              <w:t>5</w:t>
            </w:r>
          </w:p>
        </w:tc>
        <w:tc>
          <w:tcPr>
            <w:tcW w:w="6971" w:type="dxa"/>
            <w:shd w:val="clear" w:color="auto" w:fill="auto"/>
            <w:noWrap w:val="0"/>
            <w:vAlign w:val="center"/>
          </w:tcPr>
          <w:p w14:paraId="31F9CBB7">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供应商承诺系统出现故障时在2小时内远程维护响应，若远程维护不能解决，则在4小时内到达现场解决（或双方另外协商时间）的得3分，</w:t>
            </w:r>
            <w:r>
              <w:rPr>
                <w:rFonts w:hint="eastAsia" w:hAnsi="宋体" w:cs="Arial"/>
                <w:color w:val="000000" w:themeColor="text1"/>
                <w:sz w:val="24"/>
                <w:highlight w:val="none"/>
                <w14:textFill>
                  <w14:solidFill>
                    <w14:schemeClr w14:val="tx1"/>
                  </w14:solidFill>
                </w14:textFill>
              </w:rPr>
              <w:t>供应商须提供书面承诺(格式自拟)</w:t>
            </w:r>
            <w:r>
              <w:rPr>
                <w:rFonts w:hint="eastAsia" w:hAnsi="宋体" w:cs="Arial"/>
                <w:color w:val="000000" w:themeColor="text1"/>
                <w:sz w:val="24"/>
                <w:highlight w:val="none"/>
                <w:lang w:val="en-US" w:eastAsia="zh-CN"/>
                <w14:textFill>
                  <w14:solidFill>
                    <w14:schemeClr w14:val="tx1"/>
                  </w14:solidFill>
                </w14:textFill>
              </w:rPr>
              <w:t>并加盖单位公章</w:t>
            </w:r>
            <w:r>
              <w:rPr>
                <w:rFonts w:hint="eastAsia" w:hAnsi="宋体" w:cs="Arial"/>
                <w:color w:val="000000" w:themeColor="text1"/>
                <w:sz w:val="24"/>
                <w:highlight w:val="none"/>
                <w14:textFill>
                  <w14:solidFill>
                    <w14:schemeClr w14:val="tx1"/>
                  </w14:solidFill>
                </w14:textFill>
              </w:rPr>
              <w:t>，否则不得分。</w:t>
            </w:r>
          </w:p>
        </w:tc>
        <w:tc>
          <w:tcPr>
            <w:tcW w:w="1130" w:type="dxa"/>
            <w:shd w:val="clear" w:color="auto" w:fill="auto"/>
            <w:noWrap w:val="0"/>
            <w:vAlign w:val="center"/>
          </w:tcPr>
          <w:p w14:paraId="540EE9C1">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73EBD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shd w:val="clear" w:color="auto" w:fill="auto"/>
            <w:noWrap w:val="0"/>
            <w:vAlign w:val="center"/>
          </w:tcPr>
          <w:p w14:paraId="0780D1A3">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r>
              <w:rPr>
                <w:rFonts w:hint="default" w:ascii="宋体" w:hAnsi="宋体" w:cs="宋体"/>
                <w:color w:val="000000" w:themeColor="text1"/>
                <w:kern w:val="0"/>
                <w:sz w:val="24"/>
                <w:highlight w:val="none"/>
                <w14:textFill>
                  <w14:solidFill>
                    <w14:schemeClr w14:val="tx1"/>
                  </w14:solidFill>
                </w14:textFill>
              </w:rPr>
              <w:t>6</w:t>
            </w:r>
          </w:p>
        </w:tc>
        <w:tc>
          <w:tcPr>
            <w:tcW w:w="6971" w:type="dxa"/>
            <w:shd w:val="clear" w:color="auto" w:fill="auto"/>
            <w:noWrap w:val="0"/>
            <w:vAlign w:val="center"/>
          </w:tcPr>
          <w:p w14:paraId="3618E393">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color w:val="000000" w:themeColor="text1"/>
                <w:sz w:val="24"/>
                <w:highlight w:val="none"/>
                <w14:textFill>
                  <w14:solidFill>
                    <w14:schemeClr w14:val="tx1"/>
                  </w14:solidFill>
                </w14:textFill>
              </w:rPr>
              <w:t>供应商</w:t>
            </w:r>
            <w:r>
              <w:rPr>
                <w:color w:val="000000" w:themeColor="text1"/>
                <w:sz w:val="24"/>
                <w:highlight w:val="none"/>
                <w14:textFill>
                  <w14:solidFill>
                    <w14:schemeClr w14:val="tx1"/>
                  </w14:solidFill>
                </w14:textFill>
              </w:rPr>
              <w:t>承诺严格按照</w:t>
            </w:r>
            <w:r>
              <w:rPr>
                <w:rFonts w:hint="eastAsia"/>
                <w:color w:val="000000" w:themeColor="text1"/>
                <w:sz w:val="24"/>
                <w:highlight w:val="none"/>
                <w14:textFill>
                  <w14:solidFill>
                    <w14:schemeClr w14:val="tx1"/>
                  </w14:solidFill>
                </w14:textFill>
              </w:rPr>
              <w:t>相关</w:t>
            </w:r>
            <w:r>
              <w:rPr>
                <w:color w:val="000000" w:themeColor="text1"/>
                <w:sz w:val="24"/>
                <w:highlight w:val="none"/>
                <w14:textFill>
                  <w14:solidFill>
                    <w14:schemeClr w14:val="tx1"/>
                  </w14:solidFill>
                </w14:textFill>
              </w:rPr>
              <w:t>规定进行维保作业，</w:t>
            </w:r>
            <w:r>
              <w:rPr>
                <w:rFonts w:hint="eastAsia"/>
                <w:color w:val="000000" w:themeColor="text1"/>
                <w:sz w:val="24"/>
                <w:highlight w:val="none"/>
                <w14:textFill>
                  <w14:solidFill>
                    <w14:schemeClr w14:val="tx1"/>
                  </w14:solidFill>
                </w14:textFill>
              </w:rPr>
              <w:t>因</w:t>
            </w:r>
            <w:r>
              <w:rPr>
                <w:color w:val="000000" w:themeColor="text1"/>
                <w:sz w:val="24"/>
                <w:highlight w:val="none"/>
                <w14:textFill>
                  <w14:solidFill>
                    <w14:schemeClr w14:val="tx1"/>
                  </w14:solidFill>
                </w14:textFill>
              </w:rPr>
              <w:t>维保工作不到位或维保人员操作不当造成的损失及任何连带责任由</w:t>
            </w:r>
            <w:r>
              <w:rPr>
                <w:rFonts w:hint="eastAsia"/>
                <w:color w:val="000000" w:themeColor="text1"/>
                <w:sz w:val="24"/>
                <w:highlight w:val="none"/>
                <w14:textFill>
                  <w14:solidFill>
                    <w14:schemeClr w14:val="tx1"/>
                  </w14:solidFill>
                </w14:textFill>
              </w:rPr>
              <w:t>供应商</w:t>
            </w:r>
            <w:r>
              <w:rPr>
                <w:color w:val="000000" w:themeColor="text1"/>
                <w:sz w:val="24"/>
                <w:highlight w:val="none"/>
                <w14:textFill>
                  <w14:solidFill>
                    <w14:schemeClr w14:val="tx1"/>
                  </w14:solidFill>
                </w14:textFill>
              </w:rPr>
              <w:t>负全部责</w:t>
            </w:r>
            <w:r>
              <w:rPr>
                <w:rFonts w:hint="eastAsia"/>
                <w:color w:val="000000" w:themeColor="text1"/>
                <w:sz w:val="24"/>
                <w:highlight w:val="none"/>
                <w14:textFill>
                  <w14:solidFill>
                    <w14:schemeClr w14:val="tx1"/>
                  </w14:solidFill>
                </w14:textFill>
              </w:rPr>
              <w:t>任</w:t>
            </w:r>
            <w:r>
              <w:rPr>
                <w:rFonts w:hint="eastAsia" w:ascii="宋体" w:hAnsi="宋体" w:cs="宋体"/>
                <w:color w:val="000000" w:themeColor="text1"/>
                <w:kern w:val="0"/>
                <w:sz w:val="24"/>
                <w:highlight w:val="none"/>
                <w14:textFill>
                  <w14:solidFill>
                    <w14:schemeClr w14:val="tx1"/>
                  </w14:solidFill>
                </w14:textFill>
              </w:rPr>
              <w:t>的得3分</w:t>
            </w:r>
            <w:r>
              <w:rPr>
                <w:rFonts w:hint="eastAsia"/>
                <w:color w:val="000000" w:themeColor="text1"/>
                <w:sz w:val="24"/>
                <w:highlight w:val="none"/>
                <w14:textFill>
                  <w14:solidFill>
                    <w14:schemeClr w14:val="tx1"/>
                  </w14:solidFill>
                </w14:textFill>
              </w:rPr>
              <w:t>，</w:t>
            </w:r>
            <w:r>
              <w:rPr>
                <w:rFonts w:hint="eastAsia" w:hAnsi="宋体" w:cs="Arial"/>
                <w:color w:val="000000" w:themeColor="text1"/>
                <w:sz w:val="24"/>
                <w:highlight w:val="none"/>
                <w14:textFill>
                  <w14:solidFill>
                    <w14:schemeClr w14:val="tx1"/>
                  </w14:solidFill>
                </w14:textFill>
              </w:rPr>
              <w:t>供应商须提供书面承诺(格式自拟)</w:t>
            </w:r>
            <w:r>
              <w:rPr>
                <w:rFonts w:hint="eastAsia" w:hAnsi="宋体" w:cs="Arial"/>
                <w:color w:val="000000" w:themeColor="text1"/>
                <w:sz w:val="24"/>
                <w:highlight w:val="none"/>
                <w:lang w:val="en-US" w:eastAsia="zh-CN"/>
                <w14:textFill>
                  <w14:solidFill>
                    <w14:schemeClr w14:val="tx1"/>
                  </w14:solidFill>
                </w14:textFill>
              </w:rPr>
              <w:t>并加盖单位公章</w:t>
            </w:r>
            <w:r>
              <w:rPr>
                <w:rFonts w:hint="eastAsia" w:hAnsi="宋体" w:cs="Arial"/>
                <w:color w:val="000000" w:themeColor="text1"/>
                <w:sz w:val="24"/>
                <w:highlight w:val="none"/>
                <w14:textFill>
                  <w14:solidFill>
                    <w14:schemeClr w14:val="tx1"/>
                  </w14:solidFill>
                </w14:textFill>
              </w:rPr>
              <w:t>，否则不得分。</w:t>
            </w:r>
          </w:p>
        </w:tc>
        <w:tc>
          <w:tcPr>
            <w:tcW w:w="1130" w:type="dxa"/>
            <w:shd w:val="clear" w:color="auto" w:fill="auto"/>
            <w:noWrap w:val="0"/>
            <w:vAlign w:val="center"/>
          </w:tcPr>
          <w:p w14:paraId="137D9633">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r w14:paraId="3675C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shd w:val="clear" w:color="auto" w:fill="auto"/>
            <w:noWrap w:val="0"/>
            <w:vAlign w:val="center"/>
          </w:tcPr>
          <w:p w14:paraId="3185185F">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default" w:ascii="宋体" w:hAnsi="宋体" w:cs="宋体"/>
                <w:color w:val="000000" w:themeColor="text1"/>
                <w:kern w:val="0"/>
                <w:sz w:val="24"/>
                <w:highlight w:val="none"/>
                <w14:textFill>
                  <w14:solidFill>
                    <w14:schemeClr w14:val="tx1"/>
                  </w14:solidFill>
                </w14:textFill>
              </w:rPr>
              <w:t>2-7</w:t>
            </w:r>
          </w:p>
        </w:tc>
        <w:tc>
          <w:tcPr>
            <w:tcW w:w="6971" w:type="dxa"/>
            <w:shd w:val="clear" w:color="auto" w:fill="auto"/>
            <w:noWrap w:val="0"/>
            <w:vAlign w:val="center"/>
          </w:tcPr>
          <w:p w14:paraId="6BD6751B">
            <w:pPr>
              <w:widowControl w:val="0"/>
              <w:spacing w:line="360" w:lineRule="auto"/>
              <w:jc w:val="both"/>
              <w:rPr>
                <w:rFonts w:hint="eastAsia" w:ascii="Calibri" w:hAnsi="宋体" w:eastAsia="宋体" w:cs="Times New Roman"/>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供应商承诺为本项目服务人员购买团体意外保险或雇主责任险（保险期至少涵盖整个项目服务期）的得</w:t>
            </w:r>
            <w:r>
              <w:rPr>
                <w:rFonts w:hint="default" w:ascii="宋体" w:hAnsi="宋体" w:cs="宋体"/>
                <w:color w:val="000000" w:themeColor="text1"/>
                <w:sz w:val="24"/>
                <w:highlight w:val="none"/>
                <w14:textFill>
                  <w14:solidFill>
                    <w14:schemeClr w14:val="tx1"/>
                  </w14:solidFill>
                </w14:textFill>
              </w:rPr>
              <w:t>2</w:t>
            </w:r>
            <w:r>
              <w:rPr>
                <w:rFonts w:hint="eastAsia" w:ascii="宋体" w:hAnsi="宋体" w:cs="宋体"/>
                <w:color w:val="000000" w:themeColor="text1"/>
                <w:sz w:val="24"/>
                <w:highlight w:val="none"/>
                <w14:textFill>
                  <w14:solidFill>
                    <w14:schemeClr w14:val="tx1"/>
                  </w14:solidFill>
                </w14:textFill>
              </w:rPr>
              <w:t>分。</w:t>
            </w:r>
            <w:r>
              <w:rPr>
                <w:rFonts w:hint="eastAsia" w:hAnsi="宋体" w:cs="Arial"/>
                <w:color w:val="000000" w:themeColor="text1"/>
                <w:sz w:val="24"/>
                <w:highlight w:val="none"/>
                <w14:textFill>
                  <w14:solidFill>
                    <w14:schemeClr w14:val="tx1"/>
                  </w14:solidFill>
                </w14:textFill>
              </w:rPr>
              <w:t>供应商须提供书面承诺(格式自拟)</w:t>
            </w:r>
            <w:r>
              <w:rPr>
                <w:rFonts w:hint="eastAsia" w:hAnsi="宋体" w:cs="Arial"/>
                <w:color w:val="000000" w:themeColor="text1"/>
                <w:sz w:val="24"/>
                <w:highlight w:val="none"/>
                <w:lang w:val="en-US" w:eastAsia="zh-CN"/>
                <w14:textFill>
                  <w14:solidFill>
                    <w14:schemeClr w14:val="tx1"/>
                  </w14:solidFill>
                </w14:textFill>
              </w:rPr>
              <w:t>并加盖单位公章</w:t>
            </w:r>
            <w:r>
              <w:rPr>
                <w:rFonts w:hint="eastAsia" w:hAnsi="宋体" w:cs="Arial"/>
                <w:color w:val="000000" w:themeColor="text1"/>
                <w:sz w:val="24"/>
                <w:highlight w:val="none"/>
                <w14:textFill>
                  <w14:solidFill>
                    <w14:schemeClr w14:val="tx1"/>
                  </w14:solidFill>
                </w14:textFill>
              </w:rPr>
              <w:t>，否则不得分。</w:t>
            </w:r>
          </w:p>
        </w:tc>
        <w:tc>
          <w:tcPr>
            <w:tcW w:w="1130" w:type="dxa"/>
            <w:shd w:val="clear" w:color="auto" w:fill="auto"/>
            <w:noWrap w:val="0"/>
            <w:vAlign w:val="center"/>
          </w:tcPr>
          <w:p w14:paraId="6C31F6E1">
            <w:pPr>
              <w:widowControl/>
              <w:spacing w:line="360" w:lineRule="auto"/>
              <w:jc w:val="center"/>
              <w:rPr>
                <w:rFonts w:hint="eastAsia" w:ascii="宋体" w:hAnsi="宋体" w:eastAsia="宋体" w:cs="宋体"/>
                <w:bCs/>
                <w:color w:val="000000" w:themeColor="text1"/>
                <w:kern w:val="2"/>
                <w:sz w:val="24"/>
                <w:szCs w:val="22"/>
                <w:highlight w:val="none"/>
                <w:lang w:val="en-US" w:eastAsia="zh-CN" w:bidi="ar-SA"/>
                <w14:textFill>
                  <w14:solidFill>
                    <w14:schemeClr w14:val="tx1"/>
                  </w14:solidFill>
                </w14:textFill>
              </w:rPr>
            </w:pPr>
            <w:r>
              <w:rPr>
                <w:rFonts w:hint="default" w:ascii="宋体" w:hAnsi="宋体" w:cs="宋体"/>
                <w:bCs/>
                <w:color w:val="000000" w:themeColor="text1"/>
                <w:sz w:val="24"/>
                <w:highlight w:val="none"/>
                <w14:textFill>
                  <w14:solidFill>
                    <w14:schemeClr w14:val="tx1"/>
                  </w14:solidFill>
                </w14:textFill>
              </w:rPr>
              <w:t>2</w:t>
            </w:r>
          </w:p>
        </w:tc>
      </w:tr>
      <w:tr w14:paraId="24CA3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shd w:val="clear" w:color="auto" w:fill="auto"/>
            <w:noWrap w:val="0"/>
            <w:vAlign w:val="center"/>
          </w:tcPr>
          <w:p w14:paraId="26EA13E0">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r>
              <w:rPr>
                <w:rFonts w:hint="default" w:ascii="宋体" w:hAnsi="宋体" w:cs="宋体"/>
                <w:color w:val="000000" w:themeColor="text1"/>
                <w:kern w:val="0"/>
                <w:sz w:val="24"/>
                <w:highlight w:val="none"/>
                <w14:textFill>
                  <w14:solidFill>
                    <w14:schemeClr w14:val="tx1"/>
                  </w14:solidFill>
                </w14:textFill>
              </w:rPr>
              <w:t>8</w:t>
            </w:r>
          </w:p>
        </w:tc>
        <w:tc>
          <w:tcPr>
            <w:tcW w:w="6971" w:type="dxa"/>
            <w:shd w:val="clear" w:color="auto" w:fill="auto"/>
            <w:noWrap w:val="0"/>
            <w:vAlign w:val="center"/>
          </w:tcPr>
          <w:p w14:paraId="35A4FFB7">
            <w:pPr>
              <w:widowControl/>
              <w:spacing w:line="360" w:lineRule="auto"/>
              <w:jc w:val="left"/>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hAnsi="宋体"/>
                <w:color w:val="000000" w:themeColor="text1"/>
                <w:sz w:val="24"/>
                <w:highlight w:val="none"/>
                <w14:textFill>
                  <w14:solidFill>
                    <w14:schemeClr w14:val="tx1"/>
                  </w14:solidFill>
                </w14:textFill>
              </w:rPr>
              <w:t>根据供应商提供的</w:t>
            </w:r>
            <w:r>
              <w:rPr>
                <w:rFonts w:hint="eastAsia" w:ascii="宋体" w:hAnsi="宋体" w:cs="宋体"/>
                <w:color w:val="000000" w:themeColor="text1"/>
                <w:sz w:val="24"/>
                <w:highlight w:val="none"/>
                <w:lang w:val="en-US" w:eastAsia="zh-CN"/>
                <w14:textFill>
                  <w14:solidFill>
                    <w14:schemeClr w14:val="tx1"/>
                  </w14:solidFill>
                </w14:textFill>
              </w:rPr>
              <w:t>自</w:t>
            </w:r>
            <w:r>
              <w:rPr>
                <w:rFonts w:hint="eastAsia" w:ascii="宋体" w:hAnsi="宋体" w:cs="宋体"/>
                <w:color w:val="000000" w:themeColor="text1"/>
                <w:sz w:val="24"/>
                <w:highlight w:val="none"/>
                <w14:textFill>
                  <w14:solidFill>
                    <w14:schemeClr w14:val="tx1"/>
                  </w14:solidFill>
                </w14:textFill>
              </w:rPr>
              <w:t>2021年1月1日</w:t>
            </w:r>
            <w:r>
              <w:rPr>
                <w:rFonts w:hint="eastAsia" w:hAnsi="宋体"/>
                <w:color w:val="000000" w:themeColor="text1"/>
                <w:sz w:val="24"/>
                <w:highlight w:val="none"/>
                <w14:textFill>
                  <w14:solidFill>
                    <w14:schemeClr w14:val="tx1"/>
                  </w14:solidFill>
                </w14:textFill>
              </w:rPr>
              <w:t>至</w:t>
            </w:r>
            <w:r>
              <w:rPr>
                <w:rFonts w:hint="eastAsia" w:hAnsi="宋体"/>
                <w:color w:val="000000" w:themeColor="text1"/>
                <w:sz w:val="24"/>
                <w:highlight w:val="none"/>
                <w:lang w:val="en-US" w:eastAsia="zh-CN"/>
                <w14:textFill>
                  <w14:solidFill>
                    <w14:schemeClr w14:val="tx1"/>
                  </w14:solidFill>
                </w14:textFill>
              </w:rPr>
              <w:t>磋商当日</w:t>
            </w:r>
            <w:r>
              <w:rPr>
                <w:rFonts w:hint="eastAsia" w:hAnsi="宋体"/>
                <w:color w:val="000000" w:themeColor="text1"/>
                <w:sz w:val="24"/>
                <w:highlight w:val="none"/>
                <w14:textFill>
                  <w14:solidFill>
                    <w14:schemeClr w14:val="tx1"/>
                  </w14:solidFill>
                </w14:textFill>
              </w:rPr>
              <w:t>(以合同签订时间为准)承担过</w:t>
            </w:r>
            <w:r>
              <w:rPr>
                <w:rFonts w:hint="default" w:hAnsi="宋体"/>
                <w:color w:val="000000" w:themeColor="text1"/>
                <w:sz w:val="24"/>
                <w:highlight w:val="none"/>
                <w14:textFill>
                  <w14:solidFill>
                    <w14:schemeClr w14:val="tx1"/>
                  </w14:solidFill>
                </w14:textFill>
              </w:rPr>
              <w:t>环保监管</w:t>
            </w:r>
            <w:r>
              <w:rPr>
                <w:rFonts w:hint="eastAsia" w:hAnsi="宋体"/>
                <w:color w:val="000000" w:themeColor="text1"/>
                <w:sz w:val="24"/>
                <w:highlight w:val="none"/>
                <w:lang w:val="en-US" w:eastAsia="zh-CN"/>
                <w14:textFill>
                  <w14:solidFill>
                    <w14:schemeClr w14:val="tx1"/>
                  </w14:solidFill>
                </w14:textFill>
              </w:rPr>
              <w:t>类</w:t>
            </w:r>
            <w:r>
              <w:rPr>
                <w:rFonts w:hint="default" w:hAnsi="宋体"/>
                <w:color w:val="000000" w:themeColor="text1"/>
                <w:sz w:val="24"/>
                <w:highlight w:val="none"/>
                <w14:textFill>
                  <w14:solidFill>
                    <w14:schemeClr w14:val="tx1"/>
                  </w14:solidFill>
                </w14:textFill>
              </w:rPr>
              <w:t>综合管理平台</w:t>
            </w:r>
            <w:r>
              <w:rPr>
                <w:rFonts w:hint="eastAsia" w:hAnsi="宋体"/>
                <w:color w:val="000000" w:themeColor="text1"/>
                <w:sz w:val="24"/>
                <w:highlight w:val="none"/>
                <w14:textFill>
                  <w14:solidFill>
                    <w14:schemeClr w14:val="tx1"/>
                  </w14:solidFill>
                </w14:textFill>
              </w:rPr>
              <w:t>项目的业绩进行评价：每提供一个有效业绩得1</w:t>
            </w:r>
            <w:r>
              <w:rPr>
                <w:rFonts w:hint="eastAsia" w:hAnsi="宋体"/>
                <w:color w:val="000000" w:themeColor="text1"/>
                <w:sz w:val="24"/>
                <w:highlight w:val="none"/>
                <w:lang w:eastAsia="zh-Hans"/>
                <w14:textFill>
                  <w14:solidFill>
                    <w14:schemeClr w14:val="tx1"/>
                  </w14:solidFill>
                </w14:textFill>
              </w:rPr>
              <w:t>分</w:t>
            </w:r>
            <w:r>
              <w:rPr>
                <w:rFonts w:hint="eastAsia" w:hAnsi="宋体"/>
                <w:color w:val="000000" w:themeColor="text1"/>
                <w:sz w:val="24"/>
                <w:highlight w:val="none"/>
                <w14:textFill>
                  <w14:solidFill>
                    <w14:schemeClr w14:val="tx1"/>
                  </w14:solidFill>
                </w14:textFill>
              </w:rPr>
              <w:t>，满分3分。</w:t>
            </w:r>
            <w:r>
              <w:rPr>
                <w:rFonts w:hint="eastAsia" w:ascii="宋体" w:hAnsi="宋体" w:cs="宋体"/>
                <w:color w:val="000000" w:themeColor="text1"/>
                <w:kern w:val="0"/>
                <w:sz w:val="24"/>
                <w:highlight w:val="none"/>
                <w14:textFill>
                  <w14:solidFill>
                    <w14:schemeClr w14:val="tx1"/>
                  </w14:solidFill>
                </w14:textFill>
              </w:rPr>
              <w:t>须同时提供该案例的以下资料复印件并加盖单位公章：①中标（成交）公告（提供相关网站中标（成交）公告的下载网页及其网址）、②中标（成交）通知书、③采购合同文本、④能够证明该业绩项目已经采购人验收合格的相关证明文件。未提供证明材料或提供不完整的不得分。</w:t>
            </w:r>
          </w:p>
        </w:tc>
        <w:tc>
          <w:tcPr>
            <w:tcW w:w="1130" w:type="dxa"/>
            <w:shd w:val="clear" w:color="auto" w:fill="auto"/>
            <w:noWrap w:val="0"/>
            <w:vAlign w:val="center"/>
          </w:tcPr>
          <w:p w14:paraId="2AE6087C">
            <w:pPr>
              <w:widowControl/>
              <w:spacing w:line="360" w:lineRule="auto"/>
              <w:jc w:val="center"/>
              <w:rPr>
                <w:rFonts w:hint="eastAsia" w:ascii="宋体" w:hAnsi="宋体" w:eastAsia="宋体" w:cs="宋体"/>
                <w:bCs/>
                <w:color w:val="000000" w:themeColor="text1"/>
                <w:kern w:val="2"/>
                <w:sz w:val="24"/>
                <w:szCs w:val="22"/>
                <w:highlight w:val="none"/>
                <w:lang w:val="en-US" w:eastAsia="zh-CN" w:bidi="ar-SA"/>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3</w:t>
            </w:r>
          </w:p>
        </w:tc>
      </w:tr>
      <w:tr w14:paraId="7573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shd w:val="clear" w:color="auto" w:fill="auto"/>
            <w:noWrap w:val="0"/>
            <w:vAlign w:val="center"/>
          </w:tcPr>
          <w:p w14:paraId="535242EB">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r>
              <w:rPr>
                <w:rFonts w:hint="default" w:ascii="宋体" w:hAnsi="宋体" w:cs="宋体"/>
                <w:color w:val="000000" w:themeColor="text1"/>
                <w:kern w:val="0"/>
                <w:sz w:val="24"/>
                <w:highlight w:val="none"/>
                <w14:textFill>
                  <w14:solidFill>
                    <w14:schemeClr w14:val="tx1"/>
                  </w14:solidFill>
                </w14:textFill>
              </w:rPr>
              <w:t>9</w:t>
            </w:r>
          </w:p>
        </w:tc>
        <w:tc>
          <w:tcPr>
            <w:tcW w:w="6971" w:type="dxa"/>
            <w:shd w:val="clear" w:color="auto" w:fill="auto"/>
            <w:noWrap w:val="0"/>
            <w:vAlign w:val="center"/>
          </w:tcPr>
          <w:p w14:paraId="237FA530">
            <w:pPr>
              <w:widowControl/>
              <w:spacing w:line="360" w:lineRule="auto"/>
              <w:jc w:val="left"/>
              <w:rPr>
                <w:rFonts w:hint="default"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根据供应商</w:t>
            </w:r>
            <w:r>
              <w:rPr>
                <w:rFonts w:hint="eastAsia" w:ascii="宋体" w:hAnsi="宋体" w:eastAsia="宋体" w:cs="宋体"/>
                <w:color w:val="000000" w:themeColor="text1"/>
                <w:sz w:val="24"/>
                <w:highlight w:val="none"/>
                <w:lang w:val="en-US" w:eastAsia="zh-CN"/>
                <w14:textFill>
                  <w14:solidFill>
                    <w14:schemeClr w14:val="tx1"/>
                  </w14:solidFill>
                </w14:textFill>
              </w:rPr>
              <w:t>自</w:t>
            </w:r>
            <w:r>
              <w:rPr>
                <w:rFonts w:hint="eastAsia" w:ascii="宋体" w:hAnsi="宋体" w:eastAsia="宋体" w:cs="宋体"/>
                <w:color w:val="000000" w:themeColor="text1"/>
                <w:sz w:val="24"/>
                <w:highlight w:val="none"/>
                <w14:textFill>
                  <w14:solidFill>
                    <w14:schemeClr w14:val="tx1"/>
                  </w14:solidFill>
                </w14:textFill>
              </w:rPr>
              <w:t>2021年1月1日</w:t>
            </w:r>
            <w:r>
              <w:rPr>
                <w:rFonts w:hint="eastAsia" w:hAnsi="宋体"/>
                <w:color w:val="000000" w:themeColor="text1"/>
                <w:sz w:val="24"/>
                <w:highlight w:val="none"/>
                <w14:textFill>
                  <w14:solidFill>
                    <w14:schemeClr w14:val="tx1"/>
                  </w14:solidFill>
                </w14:textFill>
              </w:rPr>
              <w:t>至</w:t>
            </w:r>
            <w:r>
              <w:rPr>
                <w:rFonts w:hint="eastAsia" w:hAnsi="宋体"/>
                <w:color w:val="000000" w:themeColor="text1"/>
                <w:sz w:val="24"/>
                <w:highlight w:val="none"/>
                <w:lang w:val="en-US" w:eastAsia="zh-CN"/>
                <w14:textFill>
                  <w14:solidFill>
                    <w14:schemeClr w14:val="tx1"/>
                  </w14:solidFill>
                </w14:textFill>
              </w:rPr>
              <w:t>磋商当日</w:t>
            </w:r>
            <w:r>
              <w:rPr>
                <w:rFonts w:hint="eastAsia" w:ascii="宋体" w:hAnsi="宋体" w:cs="宋体"/>
                <w:color w:val="000000" w:themeColor="text1"/>
                <w:sz w:val="24"/>
                <w:highlight w:val="none"/>
                <w14:textFill>
                  <w14:solidFill>
                    <w14:schemeClr w14:val="tx1"/>
                  </w14:solidFill>
                </w14:textFill>
              </w:rPr>
              <w:t>（以合同签订时间为准）以来完成</w:t>
            </w:r>
            <w:r>
              <w:rPr>
                <w:rFonts w:hint="default" w:hAnsi="宋体"/>
                <w:color w:val="000000" w:themeColor="text1"/>
                <w:sz w:val="24"/>
                <w:highlight w:val="none"/>
                <w14:textFill>
                  <w14:solidFill>
                    <w14:schemeClr w14:val="tx1"/>
                  </w14:solidFill>
                </w14:textFill>
              </w:rPr>
              <w:t>环保监管</w:t>
            </w:r>
            <w:r>
              <w:rPr>
                <w:rFonts w:hint="eastAsia" w:hAnsi="宋体"/>
                <w:color w:val="000000" w:themeColor="text1"/>
                <w:sz w:val="24"/>
                <w:highlight w:val="none"/>
                <w:lang w:val="en-US" w:eastAsia="zh-CN"/>
                <w14:textFill>
                  <w14:solidFill>
                    <w14:schemeClr w14:val="tx1"/>
                  </w14:solidFill>
                </w14:textFill>
              </w:rPr>
              <w:t>类</w:t>
            </w:r>
            <w:r>
              <w:rPr>
                <w:rFonts w:hint="default" w:hAnsi="宋体"/>
                <w:color w:val="000000" w:themeColor="text1"/>
                <w:sz w:val="24"/>
                <w:highlight w:val="none"/>
                <w14:textFill>
                  <w14:solidFill>
                    <w14:schemeClr w14:val="tx1"/>
                  </w14:solidFill>
                </w14:textFill>
              </w:rPr>
              <w:t>综合管理平台</w:t>
            </w:r>
            <w:r>
              <w:rPr>
                <w:rFonts w:hint="eastAsia" w:hAnsi="宋体"/>
                <w:color w:val="000000" w:themeColor="text1"/>
                <w:sz w:val="24"/>
                <w:highlight w:val="none"/>
                <w14:textFill>
                  <w14:solidFill>
                    <w14:schemeClr w14:val="tx1"/>
                  </w14:solidFill>
                </w14:textFill>
              </w:rPr>
              <w:t>项目</w:t>
            </w:r>
            <w:r>
              <w:rPr>
                <w:rFonts w:hint="eastAsia" w:ascii="宋体" w:hAnsi="宋体" w:cs="宋体"/>
                <w:color w:val="000000" w:themeColor="text1"/>
                <w:sz w:val="24"/>
                <w:highlight w:val="none"/>
                <w14:textFill>
                  <w14:solidFill>
                    <w14:schemeClr w14:val="tx1"/>
                  </w14:solidFill>
                </w14:textFill>
              </w:rPr>
              <w:t>的服务单位对供应商履约书面评价情况进行评价：所获评价为“优”、“优秀”、“满意”或采用打分制（表示同等满意评价）的，每提供1个得1分，满分3分。（须提供合同复印件、加盖用户单位公章的评价资料</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否则不得分。</w:t>
            </w:r>
            <w:r>
              <w:rPr>
                <w:rFonts w:hint="eastAsia" w:ascii="宋体" w:hAnsi="宋体" w:cs="宋体"/>
                <w:color w:val="000000" w:themeColor="text1"/>
                <w:sz w:val="24"/>
                <w:highlight w:val="none"/>
                <w14:textFill>
                  <w14:solidFill>
                    <w14:schemeClr w14:val="tx1"/>
                  </w14:solidFill>
                </w14:textFill>
              </w:rPr>
              <w:t xml:space="preserve">） </w:t>
            </w:r>
            <w:r>
              <w:rPr>
                <w:rFonts w:hint="eastAsia" w:ascii="宋体" w:hAnsi="宋体" w:cs="宋体"/>
                <w:color w:val="000000" w:themeColor="text1"/>
                <w:sz w:val="24"/>
                <w:highlight w:val="none"/>
                <w:lang w:val="en-US" w:eastAsia="zh-CN"/>
                <w14:textFill>
                  <w14:solidFill>
                    <w14:schemeClr w14:val="tx1"/>
                  </w14:solidFill>
                </w14:textFill>
              </w:rPr>
              <w:t>为避免重复加分，2-8项的业绩本项不予计分。</w:t>
            </w:r>
          </w:p>
        </w:tc>
        <w:tc>
          <w:tcPr>
            <w:tcW w:w="1130" w:type="dxa"/>
            <w:shd w:val="clear" w:color="auto" w:fill="auto"/>
            <w:noWrap w:val="0"/>
            <w:vAlign w:val="center"/>
          </w:tcPr>
          <w:p w14:paraId="79900F19">
            <w:pPr>
              <w:widowControl/>
              <w:spacing w:line="360" w:lineRule="auto"/>
              <w:jc w:val="center"/>
              <w:rPr>
                <w:rFonts w:hint="eastAsia" w:ascii="宋体" w:hAnsi="宋体" w:eastAsia="宋体" w:cs="宋体"/>
                <w:color w:val="000000" w:themeColor="text1"/>
                <w:kern w:val="0"/>
                <w:sz w:val="24"/>
                <w:szCs w:val="22"/>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r>
    </w:tbl>
    <w:p w14:paraId="2C125E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55C3057">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color w:val="000000" w:themeColor="text1"/>
          <w:sz w:val="24"/>
          <w:szCs w:val="24"/>
          <w:highlight w:val="none"/>
          <w14:textFill>
            <w14:solidFill>
              <w14:schemeClr w14:val="tx1"/>
            </w14:solidFill>
          </w14:textFill>
        </w:rPr>
        <w:t>分）：</w:t>
      </w:r>
    </w:p>
    <w:p w14:paraId="031A4F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×磋商基准价/报价人的评审价</w:t>
      </w:r>
    </w:p>
    <w:p w14:paraId="24C6D8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12313D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3DB09E2">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w:t>
      </w:r>
      <w:r>
        <w:rPr>
          <w:rFonts w:hint="eastAsia" w:ascii="宋体" w:hAnsi="宋体" w:eastAsia="宋体" w:cs="宋体"/>
          <w:color w:val="000000" w:themeColor="text1"/>
          <w:sz w:val="24"/>
          <w:szCs w:val="24"/>
          <w:highlight w:val="none"/>
          <w:lang w:val="en-US" w:eastAsia="zh-CN"/>
          <w14:textFill>
            <w14:solidFill>
              <w14:schemeClr w14:val="tx1"/>
            </w14:solidFill>
          </w14:textFill>
        </w:rPr>
        <w:t>节能、环保产品价格扣除</w:t>
      </w:r>
      <w:r>
        <w:rPr>
          <w:rFonts w:hint="eastAsia" w:ascii="宋体" w:hAnsi="宋体" w:eastAsia="宋体" w:cs="宋体"/>
          <w:b/>
          <w:color w:val="000000" w:themeColor="text1"/>
          <w:sz w:val="24"/>
          <w:szCs w:val="24"/>
          <w:highlight w:val="none"/>
          <w14:textFill>
            <w14:solidFill>
              <w14:schemeClr w14:val="tx1"/>
            </w14:solidFill>
          </w14:textFill>
        </w:rPr>
        <w:t>：</w:t>
      </w:r>
    </w:p>
    <w:p w14:paraId="30E9DF7F">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有节能（强制采购节能产品的除外）、环保产品认证证书的报价服务，在评审时将给予</w:t>
      </w:r>
      <w:r>
        <w:rPr>
          <w:rFonts w:hint="eastAsia" w:ascii="宋体" w:hAnsi="宋体" w:eastAsia="宋体" w:cs="宋体"/>
          <w:color w:val="000000" w:themeColor="text1"/>
          <w:sz w:val="24"/>
          <w:szCs w:val="24"/>
          <w:highlight w:val="none"/>
          <w:lang w:val="en-US"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，具体见报价人须知前附表5。</w:t>
      </w:r>
    </w:p>
    <w:p w14:paraId="4B1836A5">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3E651D21">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42852E0">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03B8C209">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7C26296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1A82FE0">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647702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7C3644A">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46636D4E">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3B8BBBEF">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7BB823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CABBCF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5863A9E">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C4BA2CE">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E852FAC">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7DDEECF4">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986D4C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4051733E">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135A38E">
      <w:pPr>
        <w:tabs>
          <w:tab w:val="left" w:pos="-1080"/>
          <w:tab w:val="left" w:pos="180"/>
          <w:tab w:val="left" w:pos="1080"/>
        </w:tabs>
        <w:spacing w:line="360" w:lineRule="auto"/>
        <w:ind w:firstLine="0" w:firstLineChars="0"/>
        <w:rPr>
          <w:rFonts w:hint="eastAsia" w:ascii="宋体" w:hAnsi="宋体" w:cs="宋体"/>
          <w:color w:val="000000" w:themeColor="text1"/>
          <w:sz w:val="24"/>
          <w:szCs w:val="24"/>
          <w:highlight w:val="none"/>
          <w:lang w:eastAsia="zh-CN"/>
          <w14:textFill>
            <w14:solidFill>
              <w14:schemeClr w14:val="tx1"/>
            </w14:solidFill>
          </w14:textFill>
        </w:rPr>
      </w:pPr>
    </w:p>
    <w:p w14:paraId="156D8E79">
      <w:pPr>
        <w:tabs>
          <w:tab w:val="left" w:pos="-1080"/>
          <w:tab w:val="left" w:pos="180"/>
          <w:tab w:val="left" w:pos="1080"/>
        </w:tabs>
        <w:spacing w:line="360" w:lineRule="auto"/>
        <w:ind w:firstLine="0" w:firstLineChars="0"/>
        <w:rPr>
          <w:rFonts w:hint="eastAsia" w:ascii="宋体" w:hAnsi="宋体" w:cs="宋体"/>
          <w:color w:val="000000" w:themeColor="text1"/>
          <w:sz w:val="24"/>
          <w:szCs w:val="24"/>
          <w:highlight w:val="none"/>
          <w:lang w:eastAsia="zh-CN"/>
          <w14:textFill>
            <w14:solidFill>
              <w14:schemeClr w14:val="tx1"/>
            </w14:solidFill>
          </w14:textFill>
        </w:rPr>
      </w:pPr>
    </w:p>
    <w:p w14:paraId="40827791">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4B4B0133">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73520E6C">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66C2EF47">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76CEC40C">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795B830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702A83F">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报价人须知前附表4：中小企业及监狱企业优惠办法</w:t>
      </w:r>
    </w:p>
    <w:tbl>
      <w:tblPr>
        <w:tblStyle w:val="25"/>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1A832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23C324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7C050D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2720511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09DDF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5A5FF46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07F782E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68D71902">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1FD718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550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615B113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3966EE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482393E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0AF95A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3E89CD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44FAE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0"/>
            <w:vAlign w:val="center"/>
          </w:tcPr>
          <w:p w14:paraId="10DDA9D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6FC980A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65AA4D1E">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报价人为中小企业（含中型、小型、微型企业，下同）：</w:t>
            </w:r>
          </w:p>
          <w:p w14:paraId="599AE585">
            <w:pPr>
              <w:spacing w:line="360" w:lineRule="auto"/>
              <w:ind w:lef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全免</w:t>
            </w:r>
          </w:p>
          <w:p w14:paraId="529540E4">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10590EFF">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694C1998">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eastAsia="宋体" w:cs="宋体"/>
                <w:color w:val="000000" w:themeColor="text1"/>
                <w:sz w:val="24"/>
                <w:szCs w:val="24"/>
                <w:highlight w:val="none"/>
                <w14:textFill>
                  <w14:solidFill>
                    <w14:schemeClr w14:val="tx1"/>
                  </w14:solidFill>
                </w14:textFill>
              </w:rPr>
              <w:t>对其报价给予20%的扣除，扣除后的价格作为该</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人的评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价参与价格评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w:t>
            </w:r>
          </w:p>
          <w:p w14:paraId="2794B72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31796B18">
            <w:pPr>
              <w:pStyle w:val="24"/>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6D753B90">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4779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867D36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254F99A6">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本项目对应的中小企业划分标准所属软件和信息技术服务业</w:t>
            </w:r>
            <w:r>
              <w:rPr>
                <w:rFonts w:hint="eastAsia" w:ascii="宋体" w:hAnsi="宋体" w:eastAsia="宋体" w:cs="宋体"/>
                <w:color w:val="000000" w:themeColor="text1"/>
                <w:sz w:val="24"/>
                <w:szCs w:val="24"/>
                <w:highlight w:val="none"/>
                <w:u w:val="none"/>
                <w14:textFill>
                  <w14:solidFill>
                    <w14:schemeClr w14:val="tx1"/>
                  </w14:solidFill>
                </w14:textFill>
              </w:rPr>
              <w:t>行业。</w:t>
            </w:r>
          </w:p>
        </w:tc>
        <w:tc>
          <w:tcPr>
            <w:tcW w:w="6256" w:type="dxa"/>
            <w:tcBorders>
              <w:bottom w:val="single" w:color="auto" w:sz="4" w:space="0"/>
            </w:tcBorders>
            <w:noWrap w:val="0"/>
            <w:vAlign w:val="top"/>
          </w:tcPr>
          <w:p w14:paraId="1463FB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53CB1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6933F5A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5D166C06">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3A47502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一、经评审委员会评审，存在下列任一情况的，报价人将不被视为中小企业：</w:t>
            </w:r>
          </w:p>
          <w:p w14:paraId="4DF623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报价人不符合“工信部联企业[2011]300号”规定的中小企业标准的；</w:t>
            </w:r>
          </w:p>
          <w:p w14:paraId="72462B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7DE654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1C08D449">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45666B0A">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不予退还，该报价人还应承担由此引起的其他经济、法律责任。出现此种情形时，采购人、采购代理机构将有关情况上报政府采购监管部门，由监管部门按有关规定对其进行相应处罚。</w:t>
            </w:r>
          </w:p>
          <w:p w14:paraId="7B89CD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1A05E69E">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AC94EC8">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BFF639B">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51A848D9">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1DE631CB">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370FCA90">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12C51E3C">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0EF95460">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56CCC1C1">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29BCCA81">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64333BB3">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t>报</w:t>
      </w:r>
      <w:r>
        <w:rPr>
          <w:rFonts w:hint="eastAsia" w:ascii="宋体" w:hAnsi="宋体" w:eastAsia="宋体" w:cs="宋体"/>
          <w:b/>
          <w:bCs/>
          <w:color w:val="000000" w:themeColor="text1"/>
          <w:sz w:val="32"/>
          <w:szCs w:val="32"/>
          <w:highlight w:val="none"/>
          <w:u w:val="single"/>
          <w14:textFill>
            <w14:solidFill>
              <w14:schemeClr w14:val="tx1"/>
            </w14:solidFill>
          </w14:textFill>
        </w:rPr>
        <w:t>价人须知前附表5：节能、环境标志产品采购政策</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93E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54B5DCA7">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762E0632">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12373972">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5EE0B965">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384E49A1">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报价人应分别明确节能或环境标志产品的名称、数量、分项报价、总报价，并提供认证证书复印件，否则不予价格扣除。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758495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w:t>
            </w:r>
            <w:r>
              <w:rPr>
                <w:rFonts w:hint="eastAsia" w:ascii="宋体" w:hAnsi="宋体" w:cs="宋体"/>
                <w:color w:val="000000" w:themeColor="text1"/>
                <w:sz w:val="24"/>
                <w:szCs w:val="24"/>
                <w:highlight w:val="none"/>
                <w:lang w:eastAsia="zh-CN"/>
                <w14:textFill>
                  <w14:solidFill>
                    <w14:schemeClr w14:val="tx1"/>
                  </w14:solidFill>
                </w14:textFill>
              </w:rPr>
              <w:t>磋商小组</w:t>
            </w:r>
            <w:r>
              <w:rPr>
                <w:rFonts w:hint="eastAsia" w:ascii="宋体" w:hAnsi="宋体" w:eastAsia="宋体" w:cs="宋体"/>
                <w:color w:val="000000" w:themeColor="text1"/>
                <w:sz w:val="24"/>
                <w:szCs w:val="24"/>
                <w:highlight w:val="none"/>
                <w14:textFill>
                  <w14:solidFill>
                    <w14:schemeClr w14:val="tx1"/>
                  </w14:solidFill>
                </w14:textFill>
              </w:rPr>
              <w:t>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7AB9D18B">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0837E1BF">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F84A631">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B8000FD">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CF62D8F">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A191E29">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1904FDB">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E9B4F5E">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39B33611">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BB3083A">
      <w:pPr>
        <w:pStyle w:val="12"/>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5F995805">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28786811">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53EDA5DA">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5A00AE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314A8B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73D63A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2AFFC239">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“报价人”系指购买了本采购文件，且已经提交或准备提交报价文件的服务商或承包商。</w:t>
      </w:r>
    </w:p>
    <w:p w14:paraId="4889157F">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0D279B6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22B254C9">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1CA37114">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3.合格的报价人</w:t>
      </w:r>
    </w:p>
    <w:p w14:paraId="3BD1D4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58549C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7D876B58">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w:t>
      </w:r>
    </w:p>
    <w:p w14:paraId="19A60AFD">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300BC62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482E614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25D317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351C94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679248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37D1C4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046375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070341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6412C7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67B971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2F306B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32B7EFD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087EC84A">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34D6DF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2672859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0CC8B7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2616D44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4D4662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5BE436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180206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1BB0AEC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2F76BF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20BE02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4897B6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487BA5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475E9D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08B96E6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341FE0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440B43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6DCB27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1A4F20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9E2A854">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112EEA39">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4.1 报价人应承担其准备与参加磋商所涉及的一切费用。</w:t>
      </w:r>
    </w:p>
    <w:p w14:paraId="1CCAB324">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08C45988">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77318043">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5.2如报价人不拥有相应的知识产权，则在报价中必须包括合法获取该知识产权的相关费用。</w:t>
      </w:r>
    </w:p>
    <w:p w14:paraId="5050694A">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12C96A7D">
      <w:pPr>
        <w:pStyle w:val="68"/>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6CCF07D7">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5C8FDAC0">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12434A56">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0A5E5593">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（2）报价人须知</w:t>
      </w:r>
    </w:p>
    <w:p w14:paraId="5AC1EE2E">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69B9520F">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5D46AA31">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（5）报价文件格式</w:t>
      </w:r>
    </w:p>
    <w:p w14:paraId="4558CEB2">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335A1A6B">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2C42C197">
      <w:pPr>
        <w:pStyle w:val="5"/>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cs="宋体"/>
          <w:color w:val="000000" w:themeColor="text1"/>
          <w:sz w:val="24"/>
          <w:szCs w:val="24"/>
          <w:highlight w:val="none"/>
          <w:lang w:eastAsia="zh-CN"/>
          <w14:textFill>
            <w14:solidFill>
              <w14:schemeClr w14:val="tx1"/>
            </w14:solidFill>
          </w14:textFill>
        </w:rPr>
        <w:t>采购代理机构</w:t>
      </w:r>
      <w:r>
        <w:rPr>
          <w:rFonts w:hint="eastAsia" w:eastAsia="宋体" w:cs="宋体"/>
          <w:bCs/>
          <w:color w:val="000000" w:themeColor="text1"/>
          <w:sz w:val="24"/>
          <w:szCs w:val="24"/>
          <w:highlight w:val="none"/>
          <w14:textFill>
            <w14:solidFill>
              <w14:schemeClr w14:val="tx1"/>
            </w14:solidFill>
          </w14:textFill>
        </w:rPr>
        <w:t>可主动或依报价人要求澄清的问题修改采购文件，但应当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并以书面形式通知所有采购文件收受人，报价人在收到该通知后应当立即以传真形式予以确认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该修改内容为采购文件的组成部分，对报价人具有约束力。但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0631EA29">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55717799">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412DFEA3">
      <w:pPr>
        <w:pStyle w:val="5"/>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三、报价文件的编写</w:t>
      </w:r>
    </w:p>
    <w:p w14:paraId="35CE139B">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61DE953A">
      <w:pPr>
        <w:pStyle w:val="12"/>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712A1858">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p w14:paraId="49EC6555">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9.报价文件语言及报价要求</w:t>
      </w:r>
    </w:p>
    <w:p w14:paraId="06B7DD8C">
      <w:pPr>
        <w:pStyle w:val="12"/>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9.1报价文件应用中文书写。报价文件中所附或所引用的原件不是中文时，应附中文译文。各种计量单位及符号应采用国际上统一使用的公制计量单位和符号。</w:t>
      </w:r>
    </w:p>
    <w:p w14:paraId="6117CB03">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10.报价文件的组成</w:t>
      </w:r>
    </w:p>
    <w:p w14:paraId="26D02EB6">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10.1报价文件应包括下列部分：</w:t>
      </w:r>
    </w:p>
    <w:p w14:paraId="353CA2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247B3A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5DF89E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70A702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00D583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5E6BE2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FA4E9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报价人资格证明文件</w:t>
      </w:r>
    </w:p>
    <w:p w14:paraId="3E4A7C9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p>
    <w:p w14:paraId="1525EE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磋商保证金</w:t>
      </w:r>
    </w:p>
    <w:p w14:paraId="2E6E16B4">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）报价人应交的其他资料</w:t>
      </w:r>
    </w:p>
    <w:p w14:paraId="78072F8E">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6F16E63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eastAsia="宋体" w:cs="宋体"/>
          <w:bCs/>
          <w:color w:val="000000" w:themeColor="text1"/>
          <w:sz w:val="24"/>
          <w:szCs w:val="24"/>
          <w:highlight w:val="none"/>
          <w14:textFill>
            <w14:solidFill>
              <w14:schemeClr w14:val="tx1"/>
            </w14:solidFill>
          </w14:textFill>
        </w:rPr>
        <w:t>报价人须知前附表1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1586CB30">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424CE2CE">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049917E7">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磋商保证金为报价文件的组成部分之一。</w:t>
      </w:r>
    </w:p>
    <w:p w14:paraId="465DA846">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5F02278A">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磋商保证金用于保护本次磋商活动免受报价人的行为而引起的风险。</w:t>
      </w:r>
    </w:p>
    <w:p w14:paraId="061292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7A1FC43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753CDBF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3540DE8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③报价人为中小企业的，其磋商保证金减半交纳。减半交纳磋商保证金的报价人未按照采购文件格式要求在报价文件中提供《中小企业声明函》的，其磋商响应作无效响应处理。</w:t>
      </w:r>
    </w:p>
    <w:p w14:paraId="699C44D5">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57399E7E">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5C236C23">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25F9872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12.8磋商保证金产生的银行利息统一上缴市财政。</w:t>
      </w:r>
    </w:p>
    <w:p w14:paraId="1B4DAC81">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0FE2D229">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（1）报价人在提交最后报价后，撤回磋商响应；</w:t>
      </w:r>
    </w:p>
    <w:p w14:paraId="388E52A8">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1FC633A4">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205927CD">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022B2227">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（5）报价人在报价文件中提供虚假材料的；</w:t>
      </w:r>
    </w:p>
    <w:p w14:paraId="31BD67D1">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137300F1">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（7）以不正当手段诋毁、排挤其他报价人的；</w:t>
      </w:r>
    </w:p>
    <w:p w14:paraId="7BD72255">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519BE068">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（9）与采购人、其他报价人或者采购代理机构恶意串通的；</w:t>
      </w:r>
    </w:p>
    <w:p w14:paraId="3452A1D0">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72106E59">
      <w:pPr>
        <w:pStyle w:val="12"/>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3EB350B7">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13.报价文件的格式</w:t>
      </w:r>
    </w:p>
    <w:p w14:paraId="1A643A97">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13.1报价人须编制由本须知第10条规定文件组成的报价文件正本一份，副本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5EE58B2E">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13.2报价文件应由报价人的法定代表人或授权代表签字并加盖公章，如由后者签字，应提供“单位授权委托书”。</w:t>
      </w:r>
    </w:p>
    <w:p w14:paraId="23474308">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2CD80B2A">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13.4报价人应提交证明</w:t>
      </w:r>
      <w:r>
        <w:rPr>
          <w:rFonts w:hint="eastAsia" w:hAnsi="宋体" w:cs="宋体"/>
          <w:color w:val="000000" w:themeColor="text1"/>
          <w:sz w:val="24"/>
          <w:szCs w:val="24"/>
          <w:highlight w:val="none"/>
          <w:lang w:eastAsia="zh-CN"/>
          <w14:textFill>
            <w14:solidFill>
              <w14:schemeClr w14:val="tx1"/>
            </w14:solidFill>
          </w14:textFill>
        </w:rPr>
        <w:t>其拟提供</w:t>
      </w:r>
      <w:r>
        <w:rPr>
          <w:rFonts w:hint="eastAsia" w:hAnsi="宋体" w:eastAsia="宋体" w:cs="宋体"/>
          <w:color w:val="000000" w:themeColor="text1"/>
          <w:sz w:val="24"/>
          <w:szCs w:val="24"/>
          <w:highlight w:val="none"/>
          <w14:textFill>
            <w14:solidFill>
              <w14:schemeClr w14:val="tx1"/>
            </w14:solidFill>
          </w14:textFill>
        </w:rPr>
        <w:t>货物、服务、工程符合采购文件要求的技术报价文件，该文件可以是文字资料、图纸和数据，并须提供货物、服务、工程主要技术性能的详细描述。</w:t>
      </w:r>
    </w:p>
    <w:p w14:paraId="37047896">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13.5采购文件的正本和全部副本均应使用不能擦去的墨料或墨水打印、书写或复印，并由法定代表人或其授权代表签署，盖报价人公章。</w:t>
      </w:r>
    </w:p>
    <w:p w14:paraId="78B648FB">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56D3F1E5">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42E368FC">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所有资格证明文件复印件须加盖报价人公章。</w:t>
      </w:r>
    </w:p>
    <w:p w14:paraId="55AD98A3">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4F6C8FC4">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49D546F1">
      <w:pPr>
        <w:pStyle w:val="68"/>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四、报价文件的提交</w:t>
      </w:r>
    </w:p>
    <w:p w14:paraId="417A5371">
      <w:pPr>
        <w:pStyle w:val="68"/>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14.报价文件的密封、标记和递交</w:t>
      </w:r>
    </w:p>
    <w:p w14:paraId="10F89C0A">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3EA0199">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之前（指磋商邀请中规定的磋商日期及时间）不准启封”的字样，并加盖报价人公章或由磋商代表签字。     </w:t>
      </w:r>
    </w:p>
    <w:p w14:paraId="59DEF943">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如报价文件由邮局或专人送交，报价人应将报价文件按第14.1条至14.2条中的规定进行密封和标记后，按磋商邀请函注明的地址送至接收人。</w:t>
      </w:r>
    </w:p>
    <w:p w14:paraId="1838380F">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5BB3993E">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4588E5A2">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14.6报价人在磋商响应截止时间前，可以对所提交的采购文件进行修改或者撤回，并书面通知采购代理机构。修改的内容和撤回通知应当按本须知要求签署、盖章、密封，并作为报价文件的组成部分。</w:t>
      </w:r>
    </w:p>
    <w:p w14:paraId="402B4CDF">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14.7报价人在磋商响应截止期后不得修改、撤回报价文件。报价人在报价截止期后修改报价文件的，其磋商响应将被拒绝。</w:t>
      </w:r>
    </w:p>
    <w:p w14:paraId="6DE4AA5E">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54E4B815">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3B8ED7A5">
      <w:pPr>
        <w:pStyle w:val="68"/>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五、报价文件的评估和比较</w:t>
      </w:r>
    </w:p>
    <w:p w14:paraId="7FEB1708">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2348D763">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15.1在报价人须知前附表中所规定的时间、地点磋商（如有推迟情形，以推迟后的时间、地点为准）。</w:t>
      </w:r>
    </w:p>
    <w:p w14:paraId="3035C46E">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15.2磋商由采购代理机构主持，邀请采购人、报价人和有关方面代表参加。报价人一般应派授权代表参加磋商，并办理签到手续。</w:t>
      </w:r>
    </w:p>
    <w:p w14:paraId="63300EB4">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79536D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4F3132E4">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17.报价文件的初审</w:t>
      </w:r>
    </w:p>
    <w:p w14:paraId="52EDD5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570680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10630F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1F2C11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7B61BB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77C31E2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0070C8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5F31C84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08B4AE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36DDF5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579CA866">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2693FBF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50C1FE8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1051489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20D9453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6E6F8B2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029FA2C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7E31009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76D1728F">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75D86D02">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4A3C9705">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17.4报价人提交的报价文件将给予保密，但不予退回。</w:t>
      </w:r>
    </w:p>
    <w:p w14:paraId="17BCF4F1">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1CC5BE2F">
      <w:pPr>
        <w:pStyle w:val="5"/>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4F046C44">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594E1C4B">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36DB83BA">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磋商小组将按报价人须知前附表3所述评审方法与标准，对资格性检查和符合性检查合格的采购文件进行商务和技术评估，综合比较与评价。</w:t>
      </w:r>
    </w:p>
    <w:p w14:paraId="34BEB219">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7DCA8A59">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177C59CA">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4D93EEA6">
      <w:pPr>
        <w:pStyle w:val="68"/>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64C21FFC">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372E8678">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20.1报价人的报价文件符合采购文件要求，按采购文件确定评审方法、标准，经磋商小组评审并推荐成交候选人。 </w:t>
      </w:r>
    </w:p>
    <w:p w14:paraId="3739C91C">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47BA33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27B3FB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21.2《成交通知书》发出同时应将未成交通知书发送给其他报价人。</w:t>
      </w:r>
    </w:p>
    <w:p w14:paraId="71F410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00D660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21.4《成交通知书》发出后5个工作日内，采购代理机构以原缴交方式向未成交的报价人退还其磋商保证金（含保函）。在合同签订后5个工作日内，以原缴交方式退还成交供应商的磋商保证金。</w:t>
      </w:r>
    </w:p>
    <w:p w14:paraId="3D99E11B">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48A4F2D5">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5F54C695">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5FF0688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7186B9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w:t>
      </w:r>
      <w:r>
        <w:rPr>
          <w:rFonts w:hint="eastAsia" w:ascii="宋体" w:hAnsi="宋体" w:cs="宋体"/>
          <w:color w:val="000000" w:themeColor="text1"/>
          <w:sz w:val="24"/>
          <w:szCs w:val="24"/>
          <w:highlight w:val="none"/>
          <w:lang w:eastAsia="zh-CN"/>
          <w14:textFill>
            <w14:solidFill>
              <w14:schemeClr w14:val="tx1"/>
            </w14:solidFill>
          </w14:textFill>
        </w:rPr>
        <w:t>成交候选供应商</w:t>
      </w:r>
      <w:r>
        <w:rPr>
          <w:rFonts w:hint="eastAsia" w:ascii="宋体" w:hAnsi="宋体" w:eastAsia="宋体" w:cs="宋体"/>
          <w:color w:val="000000" w:themeColor="text1"/>
          <w:sz w:val="24"/>
          <w:szCs w:val="24"/>
          <w:highlight w:val="none"/>
          <w14:textFill>
            <w14:solidFill>
              <w14:schemeClr w14:val="tx1"/>
            </w14:solidFill>
          </w14:textFill>
        </w:rPr>
        <w:t>签订政府采购合同，以此类推。且在此情况下，作为成交供应商之后第一位的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14:textFill>
            <w14:solidFill>
              <w14:schemeClr w14:val="tx1"/>
            </w14:solidFill>
          </w14:textFill>
        </w:rPr>
        <w:t>候选供应商应同意与采购人按不高于其最终报价签订采购合同。</w:t>
      </w:r>
    </w:p>
    <w:p w14:paraId="0335E113">
      <w:pPr>
        <w:pStyle w:val="12"/>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6BA63E65">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42C78F7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EA8A6A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B9FA39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57F0A5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E5E1FD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F431D6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F78FD6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A16A5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DD7819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2AB5A3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C8554F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93B09F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A5EB0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2F57CA7">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831D96">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020E7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磋商内容及要求</w:t>
      </w:r>
    </w:p>
    <w:p w14:paraId="6F99A73B">
      <w:pPr>
        <w:pStyle w:val="66"/>
        <w:spacing w:line="360" w:lineRule="auto"/>
        <w:rPr>
          <w:rFonts w:hint="eastAsia" w:hAnsi="宋体" w:eastAsia="宋体" w:cs="宋体"/>
          <w:color w:val="000000" w:themeColor="text1"/>
          <w:highlight w:val="none"/>
          <w14:textFill>
            <w14:solidFill>
              <w14:schemeClr w14:val="tx1"/>
            </w14:solidFill>
          </w14:textFill>
        </w:rPr>
      </w:pPr>
    </w:p>
    <w:p w14:paraId="60AF7184">
      <w:pPr>
        <w:spacing w:line="360" w:lineRule="auto"/>
        <w:rPr>
          <w:rFonts w:hint="eastAsia" w:ascii="宋体" w:hAnsi="宋体" w:eastAsia="宋体" w:cs="宋体"/>
          <w:b w:val="0"/>
          <w:bCs w:val="0"/>
          <w:color w:val="000000" w:themeColor="text1"/>
          <w:sz w:val="24"/>
          <w:szCs w:val="24"/>
          <w:highlight w:val="none"/>
          <w14:textFill>
            <w14:solidFill>
              <w14:schemeClr w14:val="tx1"/>
            </w14:solidFill>
          </w14:textFill>
        </w:rPr>
      </w:pPr>
    </w:p>
    <w:p w14:paraId="2779DAB9">
      <w:pPr>
        <w:pStyle w:val="3"/>
        <w:keepNext w:val="0"/>
        <w:keepLines w:val="0"/>
        <w:spacing w:before="0" w:after="0" w:line="360" w:lineRule="auto"/>
        <w:ind w:firstLine="472" w:firstLineChars="196"/>
        <w:rPr>
          <w:rFonts w:hint="eastAsia" w:ascii="宋体" w:hAnsi="宋体" w:eastAsia="宋体" w:cs="宋体"/>
          <w:b/>
          <w:color w:val="000000" w:themeColor="text1"/>
          <w:sz w:val="24"/>
          <w:szCs w:val="24"/>
          <w:highlight w:val="none"/>
          <w14:textFill>
            <w14:solidFill>
              <w14:schemeClr w14:val="tx1"/>
            </w14:solidFill>
          </w14:textFill>
        </w:rPr>
      </w:pPr>
      <w:bookmarkStart w:id="0" w:name="_Toc432356148"/>
      <w:r>
        <w:rPr>
          <w:rFonts w:hint="eastAsia" w:ascii="宋体" w:hAnsi="宋体" w:eastAsia="宋体" w:cs="宋体"/>
          <w:b/>
          <w:color w:val="000000" w:themeColor="text1"/>
          <w:sz w:val="24"/>
          <w:szCs w:val="24"/>
          <w:highlight w:val="none"/>
          <w14:textFill>
            <w14:solidFill>
              <w14:schemeClr w14:val="tx1"/>
            </w14:solidFill>
          </w14:textFill>
        </w:rPr>
        <w:t>一、采购项目</w:t>
      </w:r>
      <w:bookmarkEnd w:id="0"/>
      <w:r>
        <w:rPr>
          <w:rFonts w:hint="eastAsia" w:ascii="宋体" w:hAnsi="宋体" w:eastAsia="宋体" w:cs="宋体"/>
          <w:b/>
          <w:color w:val="000000" w:themeColor="text1"/>
          <w:sz w:val="24"/>
          <w:szCs w:val="24"/>
          <w:highlight w:val="none"/>
          <w14:textFill>
            <w14:solidFill>
              <w14:schemeClr w14:val="tx1"/>
            </w14:solidFill>
          </w14:textFill>
        </w:rPr>
        <w:t>概述</w:t>
      </w:r>
    </w:p>
    <w:p w14:paraId="7EE6823C">
      <w:pPr>
        <w:pStyle w:val="5"/>
        <w:spacing w:line="360" w:lineRule="auto"/>
        <w:ind w:firstLine="0"/>
        <w:rPr>
          <w:rFonts w:hint="eastAsia" w:eastAsia="宋体" w:cs="宋体"/>
          <w:b w:val="0"/>
          <w:bCs w:val="0"/>
          <w:color w:val="000000" w:themeColor="text1"/>
          <w:sz w:val="24"/>
          <w:szCs w:val="24"/>
          <w:highlight w:val="none"/>
          <w14:textFill>
            <w14:solidFill>
              <w14:schemeClr w14:val="tx1"/>
            </w14:solidFill>
          </w14:textFill>
        </w:rPr>
      </w:pPr>
      <w:r>
        <w:rPr>
          <w:rFonts w:hint="eastAsia" w:eastAsia="宋体" w:cs="宋体"/>
          <w:b w:val="0"/>
          <w:bCs w:val="0"/>
          <w:color w:val="000000" w:themeColor="text1"/>
          <w:sz w:val="24"/>
          <w:szCs w:val="24"/>
          <w:highlight w:val="none"/>
          <w14:textFill>
            <w14:solidFill>
              <w14:schemeClr w14:val="tx1"/>
            </w14:solidFill>
          </w14:textFill>
        </w:rPr>
        <w:t>　　同安区环保监管综合管理平台为同安区的环保网格化工作提供了良好支撑。由于系统维保期已结束，为了保障系统的稳定运行，提高使用的效率，现需采购2025-2027年度同安区环保监管综合管理平台运维服务。</w:t>
      </w:r>
    </w:p>
    <w:p w14:paraId="6C458565">
      <w:pPr>
        <w:pStyle w:val="5"/>
        <w:spacing w:line="360" w:lineRule="auto"/>
        <w:ind w:firstLine="0"/>
        <w:rPr>
          <w:rFonts w:hint="eastAsia" w:eastAsia="宋体" w:cs="宋体"/>
          <w:b w:val="0"/>
          <w:bCs w:val="0"/>
          <w:color w:val="000000" w:themeColor="text1"/>
          <w:sz w:val="24"/>
          <w:szCs w:val="24"/>
          <w:highlight w:val="none"/>
          <w14:textFill>
            <w14:solidFill>
              <w14:schemeClr w14:val="tx1"/>
            </w14:solidFill>
          </w14:textFill>
        </w:rPr>
      </w:pPr>
      <w:r>
        <w:rPr>
          <w:rFonts w:hint="eastAsia" w:eastAsia="宋体" w:cs="宋体"/>
          <w:b w:val="0"/>
          <w:bCs w:val="0"/>
          <w:color w:val="000000" w:themeColor="text1"/>
          <w:sz w:val="24"/>
          <w:szCs w:val="24"/>
          <w:highlight w:val="none"/>
          <w14:textFill>
            <w14:solidFill>
              <w14:schemeClr w14:val="tx1"/>
            </w14:solidFill>
          </w14:textFill>
        </w:rPr>
        <w:t xml:space="preserve">    </w:t>
      </w:r>
    </w:p>
    <w:p w14:paraId="123CE1C7">
      <w:pPr>
        <w:pStyle w:val="3"/>
        <w:keepNext w:val="0"/>
        <w:keepLines w:val="0"/>
        <w:spacing w:before="0" w:after="0" w:line="360" w:lineRule="auto"/>
        <w:ind w:firstLine="472" w:firstLineChars="196"/>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二、服务内容及要求</w:t>
      </w:r>
    </w:p>
    <w:p w14:paraId="297C5EE7">
      <w:pPr>
        <w:pStyle w:val="3"/>
        <w:spacing w:after="0" w:line="360" w:lineRule="auto"/>
        <w:ind w:firstLine="472" w:firstLineChars="196"/>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（一）软件运维服务</w:t>
      </w:r>
    </w:p>
    <w:p w14:paraId="4B2F8D72">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14:textFill>
            <w14:solidFill>
              <w14:schemeClr w14:val="tx1"/>
            </w14:solidFill>
          </w14:textFill>
        </w:rPr>
        <w:t>、提供软件系统运维服务，运维内容包括：系统运行管理、系统平台维护、应用软件维护、数据维护；针对数据库、应用服务进行定期巡检；针对业务数据、服务器进行定期备份；协助做好系统安全、软件加固等工作；协助进行业务基础数据更新维护。</w:t>
      </w:r>
    </w:p>
    <w:p w14:paraId="298CD12C">
      <w:pPr>
        <w:pStyle w:val="7"/>
        <w:tabs>
          <w:tab w:val="left" w:pos="1221"/>
        </w:tabs>
        <w:spacing w:line="360" w:lineRule="auto"/>
        <w:ind w:firstLine="482"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（二）平台运维保障</w:t>
      </w:r>
    </w:p>
    <w:p w14:paraId="0308770B">
      <w:pPr>
        <w:pStyle w:val="7"/>
        <w:spacing w:line="360" w:lineRule="auto"/>
        <w:ind w:firstLine="480" w:firstLineChars="200"/>
        <w:rPr>
          <w:rFonts w:ascii="宋体" w:hAnsi="宋体" w:cs="Arial"/>
          <w:b w:val="0"/>
          <w:bCs w:val="0"/>
          <w:color w:val="000000" w:themeColor="text1"/>
          <w:sz w:val="24"/>
          <w:szCs w:val="20"/>
          <w:highlight w:val="none"/>
          <w14:textFill>
            <w14:solidFill>
              <w14:schemeClr w14:val="tx1"/>
            </w14:solidFill>
          </w14:textFill>
        </w:rPr>
      </w:pPr>
      <w:r>
        <w:rPr>
          <w:rFonts w:hint="eastAsia" w:ascii="宋体" w:hAnsi="宋体" w:cs="Arial"/>
          <w:b w:val="0"/>
          <w:bCs w:val="0"/>
          <w:color w:val="000000" w:themeColor="text1"/>
          <w:sz w:val="24"/>
          <w:szCs w:val="20"/>
          <w:highlight w:val="none"/>
          <w14:textFill>
            <w14:solidFill>
              <w14:schemeClr w14:val="tx1"/>
            </w14:solidFill>
          </w14:textFill>
        </w:rPr>
        <w:t>1、</w:t>
      </w:r>
      <w:r>
        <w:rPr>
          <w:rFonts w:hint="eastAsia" w:ascii="宋体" w:hAnsi="宋体" w:cs="宋体"/>
          <w:b w:val="0"/>
          <w:bCs w:val="0"/>
          <w:color w:val="000000" w:themeColor="text1"/>
          <w:sz w:val="24"/>
          <w:highlight w:val="none"/>
          <w14:textFill>
            <w14:solidFill>
              <w14:schemeClr w14:val="tx1"/>
            </w14:solidFill>
          </w14:textFill>
        </w:rPr>
        <w:t>后台技术支持运维服务</w:t>
      </w:r>
    </w:p>
    <w:p w14:paraId="0329CC9D">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szCs w:val="20"/>
          <w:highlight w:val="none"/>
          <w14:textFill>
            <w14:solidFill>
              <w14:schemeClr w14:val="tx1"/>
            </w14:solidFill>
          </w14:textFill>
        </w:rPr>
        <w:t>（1）功能缺陷修复或性能问题完善</w:t>
      </w:r>
      <w:r>
        <w:rPr>
          <w:rFonts w:hint="eastAsia" w:ascii="宋体" w:hAnsi="宋体" w:cs="宋体"/>
          <w:b w:val="0"/>
          <w:bCs w:val="0"/>
          <w:color w:val="000000" w:themeColor="text1"/>
          <w:sz w:val="24"/>
          <w:highlight w:val="none"/>
          <w14:textFill>
            <w14:solidFill>
              <w14:schemeClr w14:val="tx1"/>
            </w14:solidFill>
          </w14:textFill>
        </w:rPr>
        <w:t>；</w:t>
      </w:r>
    </w:p>
    <w:p w14:paraId="650331EC">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szCs w:val="20"/>
          <w:highlight w:val="none"/>
          <w14:textFill>
            <w14:solidFill>
              <w14:schemeClr w14:val="tx1"/>
            </w14:solidFill>
          </w14:textFill>
        </w:rPr>
        <w:t>（2）数据备份与安全</w:t>
      </w:r>
      <w:r>
        <w:rPr>
          <w:rFonts w:hint="eastAsia" w:ascii="宋体" w:hAnsi="宋体" w:cs="宋体"/>
          <w:b w:val="0"/>
          <w:bCs w:val="0"/>
          <w:color w:val="000000" w:themeColor="text1"/>
          <w:sz w:val="24"/>
          <w:highlight w:val="none"/>
          <w14:textFill>
            <w14:solidFill>
              <w14:schemeClr w14:val="tx1"/>
            </w14:solidFill>
          </w14:textFill>
        </w:rPr>
        <w:t>；</w:t>
      </w:r>
    </w:p>
    <w:p w14:paraId="4BDB3D0F">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3）系统相关文档协助填写；</w:t>
      </w:r>
    </w:p>
    <w:p w14:paraId="6F8C4ACF">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4）软件功能运行保障。</w:t>
      </w:r>
    </w:p>
    <w:p w14:paraId="0BE43095">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2、整体技术支持</w:t>
      </w:r>
    </w:p>
    <w:p w14:paraId="46E4C826">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1）系统使用过程保障；</w:t>
      </w:r>
    </w:p>
    <w:p w14:paraId="2DE441C3">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2）系统使用技术咨询及答疑；</w:t>
      </w:r>
    </w:p>
    <w:p w14:paraId="02D8946B">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3）针对系统的运用、操作提供指导、培训服务；</w:t>
      </w:r>
    </w:p>
    <w:p w14:paraId="2D239C5D">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4）基础数据录入；</w:t>
      </w:r>
    </w:p>
    <w:p w14:paraId="4AD3B7C3">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5）系统补丁更新与安全加固。</w:t>
      </w:r>
    </w:p>
    <w:p w14:paraId="739BAD04">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3、网络与服务器</w:t>
      </w:r>
    </w:p>
    <w:p w14:paraId="743257D7">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1）巡检服务：针对数据库、应用服务每周巡检一次；</w:t>
      </w:r>
    </w:p>
    <w:p w14:paraId="542749A6">
      <w:pPr>
        <w:spacing w:line="360" w:lineRule="auto"/>
        <w:ind w:firstLine="480" w:firstLineChars="200"/>
        <w:rPr>
          <w:rFonts w:ascii="宋体" w:hAnsi="宋体" w:cs="宋体"/>
          <w:b w:val="0"/>
          <w:bCs w:val="0"/>
          <w:color w:val="000000" w:themeColor="text1"/>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2）安全保密管理。</w:t>
      </w:r>
    </w:p>
    <w:p w14:paraId="2C2317C4">
      <w:pPr>
        <w:pStyle w:val="7"/>
        <w:spacing w:line="360" w:lineRule="auto"/>
        <w:ind w:firstLine="480" w:firstLineChars="200"/>
        <w:rPr>
          <w:rFonts w:ascii="宋体" w:hAnsi="宋体" w:cs="宋体"/>
          <w:b w:val="0"/>
          <w:bCs w:val="0"/>
          <w:color w:val="000000" w:themeColor="text1"/>
          <w:sz w:val="24"/>
          <w:szCs w:val="20"/>
          <w:highlight w:val="none"/>
          <w14:textFill>
            <w14:solidFill>
              <w14:schemeClr w14:val="tx1"/>
            </w14:solidFill>
          </w14:textFill>
        </w:rPr>
      </w:pPr>
      <w:r>
        <w:rPr>
          <w:rFonts w:ascii="宋体" w:hAnsi="宋体" w:cs="宋体"/>
          <w:b w:val="0"/>
          <w:bCs w:val="0"/>
          <w:color w:val="000000" w:themeColor="text1"/>
          <w:sz w:val="24"/>
          <w:szCs w:val="20"/>
          <w:highlight w:val="none"/>
          <w14:textFill>
            <w14:solidFill>
              <w14:schemeClr w14:val="tx1"/>
            </w14:solidFill>
          </w14:textFill>
        </w:rPr>
        <w:t>4</w:t>
      </w:r>
      <w:r>
        <w:rPr>
          <w:rFonts w:hint="eastAsia" w:ascii="宋体" w:hAnsi="宋体" w:cs="宋体"/>
          <w:b w:val="0"/>
          <w:bCs w:val="0"/>
          <w:color w:val="000000" w:themeColor="text1"/>
          <w:sz w:val="24"/>
          <w:szCs w:val="20"/>
          <w:highlight w:val="none"/>
          <w14:textFill>
            <w14:solidFill>
              <w14:schemeClr w14:val="tx1"/>
            </w14:solidFill>
          </w14:textFill>
        </w:rPr>
        <w:t>、技术支持保障</w:t>
      </w:r>
    </w:p>
    <w:p w14:paraId="19F50465">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szCs w:val="20"/>
          <w:highlight w:val="none"/>
          <w14:textFill>
            <w14:solidFill>
              <w14:schemeClr w14:val="tx1"/>
            </w14:solidFill>
          </w14:textFill>
        </w:rPr>
        <w:t>（1）</w:t>
      </w:r>
      <w:r>
        <w:rPr>
          <w:rFonts w:hint="eastAsia" w:ascii="宋体" w:hAnsi="宋体" w:cs="宋体"/>
          <w:b w:val="0"/>
          <w:bCs w:val="0"/>
          <w:color w:val="000000" w:themeColor="text1"/>
          <w:sz w:val="24"/>
          <w:highlight w:val="none"/>
          <w14:textFill>
            <w14:solidFill>
              <w14:schemeClr w14:val="tx1"/>
            </w14:solidFill>
          </w14:textFill>
        </w:rPr>
        <w:t>售后服务：</w:t>
      </w:r>
    </w:p>
    <w:p w14:paraId="1C50DBEE">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①通过QQ、微信、热线电话等方式，为操作用户提供系统安装、操作指导、业务流程解答等服务。</w:t>
      </w:r>
    </w:p>
    <w:p w14:paraId="693D885B">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②通过在线沟通、热线电话等方式，主动与操作用户沟通交流，掌握平台应用情况，并提供应用问题解答。</w:t>
      </w:r>
    </w:p>
    <w:p w14:paraId="475CC3D9">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③通过专人现场不定期走访，了解平台应用情况，并现场讲解系统操作与业务流转等问题。</w:t>
      </w:r>
    </w:p>
    <w:p w14:paraId="19DF8319">
      <w:pPr>
        <w:pStyle w:val="10"/>
        <w:spacing w:before="312" w:line="360" w:lineRule="auto"/>
        <w:ind w:firstLine="480"/>
        <w:rPr>
          <w:rFonts w:hAnsi="宋体" w:cs="宋体"/>
          <w:b w:val="0"/>
          <w:bCs w:val="0"/>
          <w:color w:val="000000" w:themeColor="text1"/>
          <w:sz w:val="24"/>
          <w:highlight w:val="none"/>
          <w14:textFill>
            <w14:solidFill>
              <w14:schemeClr w14:val="tx1"/>
            </w14:solidFill>
          </w14:textFill>
        </w:rPr>
      </w:pPr>
      <w:r>
        <w:rPr>
          <w:rFonts w:hint="eastAsia" w:hAnsi="宋体" w:cs="宋体"/>
          <w:b w:val="0"/>
          <w:bCs w:val="0"/>
          <w:color w:val="000000" w:themeColor="text1"/>
          <w:kern w:val="2"/>
          <w:sz w:val="24"/>
          <w:highlight w:val="none"/>
          <w14:textFill>
            <w14:solidFill>
              <w14:schemeClr w14:val="tx1"/>
            </w14:solidFill>
          </w14:textFill>
        </w:rPr>
        <w:t>（2）</w:t>
      </w:r>
      <w:r>
        <w:rPr>
          <w:rFonts w:hint="eastAsia" w:hAnsi="宋体" w:cs="宋体"/>
          <w:b w:val="0"/>
          <w:bCs w:val="0"/>
          <w:color w:val="000000" w:themeColor="text1"/>
          <w:sz w:val="24"/>
          <w:highlight w:val="none"/>
          <w14:textFill>
            <w14:solidFill>
              <w14:schemeClr w14:val="tx1"/>
            </w14:solidFill>
          </w14:textFill>
        </w:rPr>
        <w:t>系统培训：</w:t>
      </w:r>
    </w:p>
    <w:p w14:paraId="4612E0C3">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①</w:t>
      </w:r>
      <w:r>
        <w:rPr>
          <w:rFonts w:hint="eastAsia" w:ascii="宋体" w:hAnsi="宋体" w:cs="宋体"/>
          <w:b w:val="0"/>
          <w:bCs w:val="0"/>
          <w:color w:val="000000" w:themeColor="text1"/>
          <w:sz w:val="24"/>
          <w:highlight w:val="none"/>
          <w14:textFill>
            <w14:solidFill>
              <w14:schemeClr w14:val="tx1"/>
            </w14:solidFill>
          </w14:textFill>
        </w:rPr>
        <w:tab/>
      </w:r>
      <w:r>
        <w:rPr>
          <w:rFonts w:hint="eastAsia" w:ascii="宋体" w:hAnsi="宋体" w:cs="宋体"/>
          <w:b w:val="0"/>
          <w:bCs w:val="0"/>
          <w:color w:val="000000" w:themeColor="text1"/>
          <w:sz w:val="24"/>
          <w:highlight w:val="none"/>
          <w14:textFill>
            <w14:solidFill>
              <w14:schemeClr w14:val="tx1"/>
            </w14:solidFill>
          </w14:textFill>
        </w:rPr>
        <w:t>定期培训</w:t>
      </w:r>
    </w:p>
    <w:p w14:paraId="3C126D65">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通过与用户交流，了解用户对平台掌握情况，定期组织在线培训或线下培训。</w:t>
      </w:r>
    </w:p>
    <w:p w14:paraId="16E5B9F9">
      <w:pPr>
        <w:spacing w:line="360" w:lineRule="auto"/>
        <w:ind w:firstLine="480" w:firstLineChars="200"/>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②</w:t>
      </w:r>
      <w:r>
        <w:rPr>
          <w:rFonts w:hint="eastAsia" w:ascii="宋体" w:hAnsi="宋体" w:cs="宋体"/>
          <w:b w:val="0"/>
          <w:bCs w:val="0"/>
          <w:color w:val="000000" w:themeColor="text1"/>
          <w:sz w:val="24"/>
          <w:highlight w:val="none"/>
          <w14:textFill>
            <w14:solidFill>
              <w14:schemeClr w14:val="tx1"/>
            </w14:solidFill>
          </w14:textFill>
        </w:rPr>
        <w:tab/>
      </w:r>
      <w:r>
        <w:rPr>
          <w:rFonts w:hint="eastAsia" w:ascii="宋体" w:hAnsi="宋体" w:cs="宋体"/>
          <w:b w:val="0"/>
          <w:bCs w:val="0"/>
          <w:color w:val="000000" w:themeColor="text1"/>
          <w:sz w:val="24"/>
          <w:highlight w:val="none"/>
          <w14:textFill>
            <w14:solidFill>
              <w14:schemeClr w14:val="tx1"/>
            </w14:solidFill>
          </w14:textFill>
        </w:rPr>
        <w:t>不定期专项培训</w:t>
      </w:r>
    </w:p>
    <w:p w14:paraId="336E36B4">
      <w:pPr>
        <w:spacing w:line="360" w:lineRule="auto"/>
        <w:ind w:firstLine="480" w:firstLineChars="200"/>
        <w:rPr>
          <w:rFonts w:ascii="宋体" w:hAnsi="宋体"/>
          <w:b w:val="0"/>
          <w:bCs w:val="0"/>
          <w:color w:val="000000" w:themeColor="text1"/>
          <w:sz w:val="24"/>
          <w:highlight w:val="none"/>
          <w14:textFill>
            <w14:solidFill>
              <w14:schemeClr w14:val="tx1"/>
            </w14:solidFill>
          </w14:textFill>
        </w:rPr>
      </w:pPr>
      <w:r>
        <w:rPr>
          <w:rFonts w:hint="eastAsia" w:ascii="宋体" w:hAnsi="宋体"/>
          <w:b w:val="0"/>
          <w:bCs w:val="0"/>
          <w:color w:val="000000" w:themeColor="text1"/>
          <w:sz w:val="24"/>
          <w:highlight w:val="none"/>
          <w14:textFill>
            <w14:solidFill>
              <w14:schemeClr w14:val="tx1"/>
            </w14:solidFill>
          </w14:textFill>
        </w:rPr>
        <w:t>针对用户使用情况、功能应用频率等要素，结合用户实际要求给予不定期专项培训。</w:t>
      </w:r>
    </w:p>
    <w:p w14:paraId="5CB4EC77">
      <w:pPr>
        <w:pStyle w:val="7"/>
        <w:tabs>
          <w:tab w:val="left" w:pos="1221"/>
        </w:tabs>
        <w:spacing w:line="360" w:lineRule="auto"/>
        <w:ind w:firstLine="482"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（三）技术响应要求</w:t>
      </w:r>
    </w:p>
    <w:p w14:paraId="15750F47">
      <w:pPr>
        <w:spacing w:line="360" w:lineRule="auto"/>
        <w:ind w:firstLine="480" w:firstLineChars="200"/>
        <w:rPr>
          <w:rFonts w:ascii="宋体" w:hAnsi="宋体"/>
          <w:b w:val="0"/>
          <w:bCs w:val="0"/>
          <w:color w:val="000000" w:themeColor="text1"/>
          <w:sz w:val="24"/>
          <w:highlight w:val="none"/>
          <w14:textFill>
            <w14:solidFill>
              <w14:schemeClr w14:val="tx1"/>
            </w14:solidFill>
          </w14:textFill>
        </w:rPr>
      </w:pPr>
      <w:r>
        <w:rPr>
          <w:rFonts w:hint="eastAsia" w:ascii="宋体" w:hAnsi="宋体"/>
          <w:b w:val="0"/>
          <w:bCs w:val="0"/>
          <w:color w:val="000000" w:themeColor="text1"/>
          <w:sz w:val="24"/>
          <w:highlight w:val="none"/>
          <w14:textFill>
            <w14:solidFill>
              <w14:schemeClr w14:val="tx1"/>
            </w14:solidFill>
          </w14:textFill>
        </w:rPr>
        <w:t>1、为保证项目的顺利开展，供应商应根据本项目需求提供详细运维服务方案。</w:t>
      </w:r>
    </w:p>
    <w:p w14:paraId="02B123DA">
      <w:pPr>
        <w:spacing w:line="360" w:lineRule="auto"/>
        <w:ind w:firstLine="480" w:firstLineChars="200"/>
        <w:rPr>
          <w:rFonts w:ascii="宋体" w:hAnsi="宋体"/>
          <w:b w:val="0"/>
          <w:bCs w:val="0"/>
          <w:color w:val="000000" w:themeColor="text1"/>
          <w:sz w:val="24"/>
          <w:highlight w:val="none"/>
          <w14:textFill>
            <w14:solidFill>
              <w14:schemeClr w14:val="tx1"/>
            </w14:solidFill>
          </w14:textFill>
        </w:rPr>
      </w:pPr>
      <w:r>
        <w:rPr>
          <w:rFonts w:hint="eastAsia" w:ascii="宋体" w:hAnsi="宋体"/>
          <w:b w:val="0"/>
          <w:bCs w:val="0"/>
          <w:color w:val="000000" w:themeColor="text1"/>
          <w:sz w:val="24"/>
          <w:highlight w:val="none"/>
          <w14:textFill>
            <w14:solidFill>
              <w14:schemeClr w14:val="tx1"/>
            </w14:solidFill>
          </w14:textFill>
        </w:rPr>
        <w:t>2、供应商</w:t>
      </w:r>
      <w:r>
        <w:rPr>
          <w:rFonts w:hint="eastAsia" w:ascii="宋体" w:hAnsi="宋体"/>
          <w:b w:val="0"/>
          <w:bCs w:val="0"/>
          <w:color w:val="000000" w:themeColor="text1"/>
          <w:sz w:val="24"/>
          <w:highlight w:val="none"/>
          <w:lang w:val="en-US" w:eastAsia="zh-CN"/>
          <w14:textFill>
            <w14:solidFill>
              <w14:schemeClr w14:val="tx1"/>
            </w14:solidFill>
          </w14:textFill>
        </w:rPr>
        <w:t>针对本项目</w:t>
      </w:r>
      <w:r>
        <w:rPr>
          <w:rFonts w:hint="eastAsia" w:ascii="宋体" w:hAnsi="宋体"/>
          <w:b w:val="0"/>
          <w:bCs w:val="0"/>
          <w:color w:val="000000" w:themeColor="text1"/>
          <w:sz w:val="24"/>
          <w:highlight w:val="none"/>
          <w14:textFill>
            <w14:solidFill>
              <w14:schemeClr w14:val="tx1"/>
            </w14:solidFill>
          </w14:textFill>
        </w:rPr>
        <w:t>须</w:t>
      </w:r>
      <w:r>
        <w:rPr>
          <w:rFonts w:hint="eastAsia" w:ascii="宋体" w:hAnsi="宋体"/>
          <w:b w:val="0"/>
          <w:bCs w:val="0"/>
          <w:color w:val="000000" w:themeColor="text1"/>
          <w:sz w:val="24"/>
          <w:highlight w:val="none"/>
          <w:lang w:val="en-US" w:eastAsia="zh-CN"/>
          <w14:textFill>
            <w14:solidFill>
              <w14:schemeClr w14:val="tx1"/>
            </w14:solidFill>
          </w14:textFill>
        </w:rPr>
        <w:t>配备</w:t>
      </w:r>
      <w:r>
        <w:rPr>
          <w:rFonts w:hint="eastAsia" w:ascii="宋体" w:hAnsi="宋体"/>
          <w:b w:val="0"/>
          <w:bCs w:val="0"/>
          <w:color w:val="000000" w:themeColor="text1"/>
          <w:sz w:val="24"/>
          <w:highlight w:val="none"/>
          <w14:textFill>
            <w14:solidFill>
              <w14:schemeClr w14:val="tx1"/>
            </w14:solidFill>
          </w14:textFill>
        </w:rPr>
        <w:t>项目负责人</w:t>
      </w:r>
      <w:r>
        <w:rPr>
          <w:rFonts w:hint="eastAsia" w:ascii="宋体" w:hAnsi="宋体"/>
          <w:b w:val="0"/>
          <w:bCs w:val="0"/>
          <w:color w:val="000000" w:themeColor="text1"/>
          <w:sz w:val="24"/>
          <w:highlight w:val="none"/>
          <w:lang w:eastAsia="zh-CN"/>
          <w14:textFill>
            <w14:solidFill>
              <w14:schemeClr w14:val="tx1"/>
            </w14:solidFill>
          </w14:textFill>
        </w:rPr>
        <w:t>，</w:t>
      </w:r>
      <w:r>
        <w:rPr>
          <w:rFonts w:hint="eastAsia" w:ascii="宋体" w:hAnsi="宋体"/>
          <w:b w:val="0"/>
          <w:bCs w:val="0"/>
          <w:color w:val="000000" w:themeColor="text1"/>
          <w:sz w:val="24"/>
          <w:highlight w:val="none"/>
          <w14:textFill>
            <w14:solidFill>
              <w14:schemeClr w14:val="tx1"/>
            </w14:solidFill>
          </w14:textFill>
        </w:rPr>
        <w:t>服务团队人员主要人员应具有国家规定的相关职业资格，供应商须提供相关人员的身份证、持相关资质证书等情况说明。</w:t>
      </w:r>
    </w:p>
    <w:p w14:paraId="1C576F82">
      <w:pPr>
        <w:spacing w:line="360" w:lineRule="auto"/>
        <w:ind w:firstLine="480" w:firstLineChars="200"/>
        <w:rPr>
          <w:rFonts w:ascii="宋体" w:hAnsi="宋体"/>
          <w:b w:val="0"/>
          <w:bCs w:val="0"/>
          <w:color w:val="000000" w:themeColor="text1"/>
          <w:sz w:val="24"/>
          <w:highlight w:val="none"/>
          <w14:textFill>
            <w14:solidFill>
              <w14:schemeClr w14:val="tx1"/>
            </w14:solidFill>
          </w14:textFill>
        </w:rPr>
      </w:pPr>
      <w:r>
        <w:rPr>
          <w:rFonts w:hint="eastAsia" w:ascii="宋体" w:hAnsi="宋体"/>
          <w:b w:val="0"/>
          <w:bCs w:val="0"/>
          <w:color w:val="000000" w:themeColor="text1"/>
          <w:sz w:val="24"/>
          <w:highlight w:val="none"/>
          <w14:textFill>
            <w14:solidFill>
              <w14:schemeClr w14:val="tx1"/>
            </w14:solidFill>
          </w14:textFill>
        </w:rPr>
        <w:t>3、供应商承诺相关人员能够胜任工作、</w:t>
      </w:r>
      <w:r>
        <w:rPr>
          <w:rFonts w:hint="eastAsia" w:ascii="宋体" w:hAnsi="宋体"/>
          <w:b w:val="0"/>
          <w:bCs w:val="0"/>
          <w:color w:val="000000" w:themeColor="text1"/>
          <w:sz w:val="24"/>
          <w:highlight w:val="none"/>
          <w:lang w:val="en-US" w:eastAsia="zh-CN"/>
          <w14:textFill>
            <w14:solidFill>
              <w14:schemeClr w14:val="tx1"/>
            </w14:solidFill>
          </w14:textFill>
        </w:rPr>
        <w:t>并提供</w:t>
      </w:r>
      <w:r>
        <w:rPr>
          <w:rFonts w:hint="eastAsia" w:ascii="宋体" w:hAnsi="宋体"/>
          <w:b w:val="0"/>
          <w:bCs w:val="0"/>
          <w:color w:val="000000" w:themeColor="text1"/>
          <w:sz w:val="24"/>
          <w:highlight w:val="none"/>
          <w14:textFill>
            <w14:solidFill>
              <w14:schemeClr w14:val="tx1"/>
            </w14:solidFill>
          </w14:textFill>
        </w:rPr>
        <w:t>故障响应</w:t>
      </w:r>
      <w:r>
        <w:rPr>
          <w:rFonts w:hint="eastAsia" w:ascii="宋体" w:hAnsi="宋体"/>
          <w:b w:val="0"/>
          <w:bCs w:val="0"/>
          <w:color w:val="000000" w:themeColor="text1"/>
          <w:sz w:val="24"/>
          <w:highlight w:val="none"/>
          <w:lang w:val="en-US" w:eastAsia="zh-CN"/>
          <w14:textFill>
            <w14:solidFill>
              <w14:schemeClr w14:val="tx1"/>
            </w14:solidFill>
          </w14:textFill>
        </w:rPr>
        <w:t>服务</w:t>
      </w:r>
      <w:r>
        <w:rPr>
          <w:rFonts w:hint="eastAsia" w:ascii="宋体" w:hAnsi="宋体"/>
          <w:b w:val="0"/>
          <w:bCs w:val="0"/>
          <w:color w:val="000000" w:themeColor="text1"/>
          <w:sz w:val="24"/>
          <w:highlight w:val="none"/>
          <w14:textFill>
            <w14:solidFill>
              <w14:schemeClr w14:val="tx1"/>
            </w14:solidFill>
          </w14:textFill>
        </w:rPr>
        <w:t>，供应商须提供书面承诺函（承诺函格式自拟）及并加盖供应商公章。</w:t>
      </w:r>
    </w:p>
    <w:p w14:paraId="7728E123">
      <w:pPr>
        <w:spacing w:line="360" w:lineRule="auto"/>
        <w:ind w:firstLine="480" w:firstLineChars="200"/>
        <w:rPr>
          <w:rFonts w:ascii="宋体" w:hAnsi="宋体"/>
          <w:b w:val="0"/>
          <w:bCs w:val="0"/>
          <w:color w:val="000000" w:themeColor="text1"/>
          <w:sz w:val="24"/>
          <w:highlight w:val="none"/>
          <w14:textFill>
            <w14:solidFill>
              <w14:schemeClr w14:val="tx1"/>
            </w14:solidFill>
          </w14:textFill>
        </w:rPr>
      </w:pPr>
      <w:r>
        <w:rPr>
          <w:rFonts w:hint="eastAsia" w:ascii="宋体" w:hAnsi="宋体"/>
          <w:b w:val="0"/>
          <w:bCs w:val="0"/>
          <w:color w:val="000000" w:themeColor="text1"/>
          <w:sz w:val="24"/>
          <w:highlight w:val="none"/>
          <w14:textFill>
            <w14:solidFill>
              <w14:schemeClr w14:val="tx1"/>
            </w14:solidFill>
          </w14:textFill>
        </w:rPr>
        <w:t>4、成交供应商不得将本项目内容部分或全部转包他人，若发现转包，采购人有权取消其成交资格。</w:t>
      </w:r>
    </w:p>
    <w:p w14:paraId="2852E23A">
      <w:pPr>
        <w:pStyle w:val="5"/>
        <w:spacing w:line="360" w:lineRule="auto"/>
        <w:ind w:firstLine="470" w:firstLineChars="196"/>
        <w:rPr>
          <w:rFonts w:hint="eastAsia" w:eastAsia="宋体" w:cs="宋体"/>
          <w:b w:val="0"/>
          <w:bCs w:val="0"/>
          <w:color w:val="000000" w:themeColor="text1"/>
          <w:sz w:val="24"/>
          <w:szCs w:val="24"/>
          <w:highlight w:val="none"/>
          <w14:textFill>
            <w14:solidFill>
              <w14:schemeClr w14:val="tx1"/>
            </w14:solidFill>
          </w14:textFill>
        </w:rPr>
      </w:pPr>
      <w:r>
        <w:rPr>
          <w:rFonts w:hint="eastAsia" w:ascii="宋体" w:hAnsi="宋体"/>
          <w:b w:val="0"/>
          <w:bCs w:val="0"/>
          <w:color w:val="000000" w:themeColor="text1"/>
          <w:sz w:val="24"/>
          <w:highlight w:val="none"/>
          <w14:textFill>
            <w14:solidFill>
              <w14:schemeClr w14:val="tx1"/>
            </w14:solidFill>
          </w14:textFill>
        </w:rPr>
        <w:t>5、供应商应明确响应文件和磋商要求存在正负偏离情况。对照磋商文件要求，逐条说明所提供服务已对采购人的技术</w:t>
      </w:r>
      <w:r>
        <w:rPr>
          <w:rFonts w:hint="eastAsia"/>
          <w:b w:val="0"/>
          <w:bCs w:val="0"/>
          <w:color w:val="000000" w:themeColor="text1"/>
          <w:sz w:val="24"/>
          <w:highlight w:val="none"/>
          <w:lang w:val="en-US" w:eastAsia="zh-CN"/>
          <w14:textFill>
            <w14:solidFill>
              <w14:schemeClr w14:val="tx1"/>
            </w14:solidFill>
          </w14:textFill>
        </w:rPr>
        <w:t>要求</w:t>
      </w:r>
      <w:r>
        <w:rPr>
          <w:rFonts w:hint="eastAsia" w:ascii="宋体" w:hAnsi="宋体"/>
          <w:b w:val="0"/>
          <w:bCs w:val="0"/>
          <w:color w:val="000000" w:themeColor="text1"/>
          <w:sz w:val="24"/>
          <w:highlight w:val="none"/>
          <w14:textFill>
            <w14:solidFill>
              <w14:schemeClr w14:val="tx1"/>
            </w14:solidFill>
          </w14:textFill>
        </w:rPr>
        <w:t>、商务要求做出了实质性的响应，</w:t>
      </w:r>
    </w:p>
    <w:p w14:paraId="525FC173">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5820091D">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59302A60">
      <w:pPr>
        <w:pStyle w:val="3"/>
        <w:keepNext w:val="0"/>
        <w:keepLines w:val="0"/>
        <w:spacing w:before="0" w:after="0" w:line="360" w:lineRule="auto"/>
        <w:ind w:firstLine="482" w:firstLineChars="200"/>
        <w:rPr>
          <w:rFonts w:hint="eastAsia" w:ascii="宋体" w:hAnsi="宋体" w:eastAsia="宋体" w:cs="宋体"/>
          <w:bCs w:val="0"/>
          <w:color w:val="000000" w:themeColor="text1"/>
          <w:kern w:val="0"/>
          <w:sz w:val="24"/>
          <w:szCs w:val="24"/>
          <w:highlight w:val="none"/>
          <w14:textFill>
            <w14:solidFill>
              <w14:schemeClr w14:val="tx1"/>
            </w14:solidFill>
          </w14:textFill>
        </w:rPr>
      </w:pPr>
      <w:bookmarkStart w:id="1" w:name="_Toc105315000"/>
      <w:bookmarkStart w:id="2" w:name="_Toc172776051"/>
      <w:bookmarkStart w:id="3" w:name="_Toc432356150"/>
      <w:bookmarkStart w:id="4" w:name="_Toc151886856"/>
      <w:bookmarkStart w:id="5" w:name="_Toc89791596"/>
      <w:bookmarkStart w:id="6" w:name="_Toc116869901"/>
      <w:bookmarkStart w:id="7" w:name="_Toc116895408"/>
      <w:bookmarkStart w:id="8" w:name="_Toc89791698"/>
      <w:bookmarkStart w:id="9" w:name="_Toc90180873"/>
      <w:bookmarkStart w:id="10" w:name="_Toc36973985"/>
      <w:bookmarkStart w:id="11" w:name="_Toc36974207"/>
      <w:bookmarkStart w:id="12" w:name="_Toc37236847"/>
      <w:bookmarkStart w:id="13" w:name="_Toc36867048"/>
      <w:bookmarkStart w:id="14" w:name="_Toc34471344"/>
      <w:bookmarkStart w:id="15" w:name="_Toc36974289"/>
      <w:bookmarkStart w:id="16" w:name="_Toc32815547"/>
      <w:bookmarkStart w:id="17" w:name="_Toc36974051"/>
      <w:bookmarkStart w:id="18" w:name="_Toc36974340"/>
      <w:bookmarkStart w:id="19" w:name="_Toc36885854"/>
      <w:bookmarkStart w:id="20" w:name="_Toc36973198"/>
      <w:r>
        <w:rPr>
          <w:rFonts w:hint="eastAsia" w:ascii="宋体" w:hAnsi="宋体" w:eastAsia="宋体" w:cs="宋体"/>
          <w:bCs w:val="0"/>
          <w:color w:val="000000" w:themeColor="text1"/>
          <w:kern w:val="0"/>
          <w:sz w:val="24"/>
          <w:szCs w:val="24"/>
          <w:highlight w:val="none"/>
          <w:lang w:val="en-US" w:eastAsia="zh-CN"/>
          <w14:textFill>
            <w14:solidFill>
              <w14:schemeClr w14:val="tx1"/>
            </w14:solidFill>
          </w14:textFill>
        </w:rPr>
        <w:t>三</w:t>
      </w:r>
      <w:r>
        <w:rPr>
          <w:rFonts w:hint="eastAsia" w:ascii="宋体" w:hAnsi="宋体" w:eastAsia="宋体" w:cs="宋体"/>
          <w:bCs w:val="0"/>
          <w:color w:val="000000" w:themeColor="text1"/>
          <w:kern w:val="0"/>
          <w:sz w:val="24"/>
          <w:szCs w:val="24"/>
          <w:highlight w:val="none"/>
          <w14:textFill>
            <w14:solidFill>
              <w14:schemeClr w14:val="tx1"/>
            </w14:solidFill>
          </w14:textFill>
        </w:rPr>
        <w:t>、报价要求</w:t>
      </w:r>
      <w:bookmarkEnd w:id="1"/>
      <w:bookmarkEnd w:id="2"/>
      <w:bookmarkEnd w:id="3"/>
      <w:bookmarkEnd w:id="4"/>
      <w:bookmarkEnd w:id="5"/>
      <w:bookmarkEnd w:id="6"/>
      <w:bookmarkEnd w:id="7"/>
      <w:bookmarkEnd w:id="8"/>
      <w:bookmarkEnd w:id="9"/>
    </w:p>
    <w:p w14:paraId="57DF27EA">
      <w:pPr>
        <w:spacing w:line="360" w:lineRule="auto"/>
        <w:ind w:firstLine="482" w:firstLineChars="200"/>
        <w:rPr>
          <w:rFonts w:hint="eastAsia" w:ascii="宋体" w:hAnsi="宋体" w:eastAsia="宋体" w:cs="宋体"/>
          <w:b/>
          <w:bCs w:val="0"/>
          <w:color w:val="000000" w:themeColor="text1"/>
          <w:kern w:val="0"/>
          <w:sz w:val="24"/>
          <w:szCs w:val="24"/>
          <w:highlight w:val="none"/>
          <w14:textFill>
            <w14:solidFill>
              <w14:schemeClr w14:val="tx1"/>
            </w14:solidFill>
          </w14:textFill>
        </w:rPr>
      </w:pPr>
      <w:r>
        <w:rPr>
          <w:rFonts w:hint="eastAsia" w:ascii="宋体" w:hAnsi="宋体" w:eastAsia="宋体" w:cs="宋体"/>
          <w:b/>
          <w:bCs w:val="0"/>
          <w:color w:val="000000" w:themeColor="text1"/>
          <w:kern w:val="0"/>
          <w:sz w:val="24"/>
          <w:szCs w:val="24"/>
          <w:highlight w:val="none"/>
          <w14:textFill>
            <w14:solidFill>
              <w14:schemeClr w14:val="tx1"/>
            </w14:solidFill>
          </w14:textFill>
        </w:rPr>
        <w:t>*</w:t>
      </w:r>
      <w:r>
        <w:rPr>
          <w:rFonts w:hint="eastAsia" w:ascii="宋体" w:hAnsi="宋体" w:cs="宋体"/>
          <w:b/>
          <w:bCs w:val="0"/>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b/>
          <w:bCs w:val="0"/>
          <w:color w:val="000000" w:themeColor="text1"/>
          <w:kern w:val="0"/>
          <w:sz w:val="24"/>
          <w:szCs w:val="24"/>
          <w:highlight w:val="none"/>
          <w14:textFill>
            <w14:solidFill>
              <w14:schemeClr w14:val="tx1"/>
            </w14:solidFill>
          </w14:textFill>
        </w:rPr>
        <w:t>本采购项目的采购预算为人民币</w:t>
      </w:r>
      <w:r>
        <w:rPr>
          <w:rFonts w:hint="eastAsia" w:ascii="宋体" w:hAnsi="宋体" w:cs="宋体"/>
          <w:b/>
          <w:bCs w:val="0"/>
          <w:color w:val="000000" w:themeColor="text1"/>
          <w:kern w:val="0"/>
          <w:sz w:val="24"/>
          <w:szCs w:val="24"/>
          <w:highlight w:val="none"/>
          <w:lang w:eastAsia="zh-CN"/>
          <w14:textFill>
            <w14:solidFill>
              <w14:schemeClr w14:val="tx1"/>
            </w14:solidFill>
          </w14:textFill>
        </w:rPr>
        <w:t>2</w:t>
      </w:r>
      <w:r>
        <w:rPr>
          <w:rFonts w:hint="eastAsia" w:ascii="宋体" w:hAnsi="宋体" w:cs="宋体"/>
          <w:b/>
          <w:bCs w:val="0"/>
          <w:color w:val="000000" w:themeColor="text1"/>
          <w:kern w:val="0"/>
          <w:sz w:val="24"/>
          <w:szCs w:val="24"/>
          <w:highlight w:val="none"/>
          <w:lang w:val="en-US" w:eastAsia="zh-CN"/>
          <w14:textFill>
            <w14:solidFill>
              <w14:schemeClr w14:val="tx1"/>
            </w14:solidFill>
          </w14:textFill>
        </w:rPr>
        <w:t>0.65</w:t>
      </w:r>
      <w:r>
        <w:rPr>
          <w:rFonts w:hint="eastAsia" w:ascii="宋体" w:hAnsi="宋体" w:eastAsia="宋体" w:cs="宋体"/>
          <w:b/>
          <w:bCs w:val="0"/>
          <w:color w:val="000000" w:themeColor="text1"/>
          <w:kern w:val="0"/>
          <w:sz w:val="24"/>
          <w:szCs w:val="24"/>
          <w:highlight w:val="none"/>
          <w:lang w:val="en-US" w:eastAsia="zh-CN"/>
          <w14:textFill>
            <w14:solidFill>
              <w14:schemeClr w14:val="tx1"/>
            </w14:solidFill>
          </w14:textFill>
        </w:rPr>
        <w:t>万</w:t>
      </w:r>
      <w:r>
        <w:rPr>
          <w:rFonts w:hint="eastAsia" w:ascii="宋体" w:hAnsi="宋体" w:eastAsia="宋体" w:cs="宋体"/>
          <w:b/>
          <w:bCs w:val="0"/>
          <w:color w:val="000000" w:themeColor="text1"/>
          <w:kern w:val="0"/>
          <w:sz w:val="24"/>
          <w:szCs w:val="24"/>
          <w:highlight w:val="none"/>
          <w14:textFill>
            <w14:solidFill>
              <w14:schemeClr w14:val="tx1"/>
            </w14:solidFill>
          </w14:textFill>
        </w:rPr>
        <w:t>元，采购预算为总报价的最高限价，任何一次总报价超过采购预算的属无效报价。</w:t>
      </w:r>
    </w:p>
    <w:bookmarkEnd w:id="10"/>
    <w:bookmarkEnd w:id="11"/>
    <w:bookmarkEnd w:id="12"/>
    <w:bookmarkEnd w:id="13"/>
    <w:bookmarkEnd w:id="14"/>
    <w:bookmarkEnd w:id="15"/>
    <w:bookmarkEnd w:id="16"/>
    <w:bookmarkEnd w:id="17"/>
    <w:bookmarkEnd w:id="18"/>
    <w:bookmarkEnd w:id="19"/>
    <w:bookmarkEnd w:id="20"/>
    <w:p w14:paraId="6E114D60">
      <w:pPr>
        <w:pStyle w:val="3"/>
        <w:keepNext w:val="0"/>
        <w:keepLines w:val="0"/>
        <w:spacing w:before="0" w:after="0" w:line="360" w:lineRule="auto"/>
        <w:ind w:firstLine="480" w:firstLineChars="200"/>
        <w:rPr>
          <w:rFonts w:hint="eastAsia" w:ascii="宋体" w:hAnsi="宋体" w:eastAsia="宋体" w:cs="宋体"/>
          <w:b w:val="0"/>
          <w:color w:val="000000" w:themeColor="text1"/>
          <w:sz w:val="24"/>
          <w:szCs w:val="24"/>
          <w:highlight w:val="none"/>
          <w14:textFill>
            <w14:solidFill>
              <w14:schemeClr w14:val="tx1"/>
            </w14:solidFill>
          </w14:textFill>
        </w:rPr>
      </w:pPr>
      <w:bookmarkStart w:id="21" w:name="_Toc236548238"/>
      <w:bookmarkStart w:id="22" w:name="_Toc432356151"/>
      <w:r>
        <w:rPr>
          <w:rFonts w:hint="eastAsia" w:ascii="宋体" w:hAnsi="宋体" w:eastAsia="宋体" w:cs="宋体"/>
          <w:b w:val="0"/>
          <w:color w:val="000000" w:themeColor="text1"/>
          <w:sz w:val="24"/>
          <w:szCs w:val="24"/>
          <w:highlight w:val="none"/>
          <w14:textFill>
            <w14:solidFill>
              <w14:schemeClr w14:val="tx1"/>
            </w14:solidFill>
          </w14:textFill>
        </w:rPr>
        <w:t>2、供应商必须对采购项目的所有内容进行报价响应。本次采购为国内采购，报价以人民币为货币单位，应分单价、小计和总价。</w:t>
      </w:r>
    </w:p>
    <w:p w14:paraId="0F2DB71B">
      <w:pPr>
        <w:pStyle w:val="3"/>
        <w:keepNext w:val="0"/>
        <w:keepLines w:val="0"/>
        <w:spacing w:before="0" w:after="0" w:line="360" w:lineRule="auto"/>
        <w:ind w:firstLine="480" w:firstLineChars="200"/>
        <w:rPr>
          <w:rFonts w:hint="eastAsia" w:ascii="宋体" w:hAnsi="宋体" w:eastAsia="宋体" w:cs="宋体"/>
          <w:b w:val="0"/>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14:textFill>
            <w14:solidFill>
              <w14:schemeClr w14:val="tx1"/>
            </w14:solidFill>
          </w14:textFill>
        </w:rPr>
        <w:t>3、本项目为整体采购项目，供应商必须对采购项目一览表中所有内容进行报价响应，不完整响应或拆分报价的将导致响应无效。</w:t>
      </w:r>
    </w:p>
    <w:p w14:paraId="24B63C47">
      <w:pPr>
        <w:pStyle w:val="3"/>
        <w:keepNext w:val="0"/>
        <w:keepLines w:val="0"/>
        <w:spacing w:before="0" w:after="0" w:line="360" w:lineRule="auto"/>
        <w:ind w:firstLine="480" w:firstLineChars="200"/>
        <w:rPr>
          <w:rFonts w:hint="eastAsia" w:ascii="宋体" w:hAnsi="宋体" w:eastAsia="宋体" w:cs="宋体"/>
          <w:b w:val="0"/>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14:textFill>
            <w14:solidFill>
              <w14:schemeClr w14:val="tx1"/>
            </w14:solidFill>
          </w14:textFill>
        </w:rPr>
        <w:t>4、本采购项目为交钥匙项目，总报价为履行本项目所有可能发生的费用，包括但不限于人工费、差旅费、交通费、材料费、设备费、成果编制、验收、售后服务、税费、招标代理服务费等为完成本项工作所有可能发生的费用。凡漏报的费用均视为已包括在总报价中。</w:t>
      </w:r>
    </w:p>
    <w:p w14:paraId="3F9601B9">
      <w:pPr>
        <w:pStyle w:val="3"/>
        <w:keepNext w:val="0"/>
        <w:keepLines w:val="0"/>
        <w:spacing w:before="0" w:after="0" w:line="360" w:lineRule="auto"/>
        <w:ind w:firstLine="482" w:firstLineChars="200"/>
        <w:rPr>
          <w:rFonts w:hint="eastAsia" w:ascii="宋体" w:hAnsi="宋体" w:eastAsia="宋体" w:cs="宋体"/>
          <w:b w:val="0"/>
          <w:color w:val="000000" w:themeColor="text1"/>
          <w:sz w:val="24"/>
          <w:szCs w:val="24"/>
          <w:highlight w:val="none"/>
          <w14:textFill>
            <w14:solidFill>
              <w14:schemeClr w14:val="tx1"/>
            </w14:solidFill>
          </w14:textFill>
        </w:rPr>
      </w:pPr>
      <w:r>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Cs w:val="0"/>
          <w:color w:val="000000" w:themeColor="text1"/>
          <w:sz w:val="24"/>
          <w:szCs w:val="24"/>
          <w:highlight w:val="none"/>
          <w14:textFill>
            <w14:solidFill>
              <w14:schemeClr w14:val="tx1"/>
            </w14:solidFill>
          </w14:textFill>
        </w:rPr>
        <w:t>5、报价有效期必须不少于90天。</w:t>
      </w:r>
    </w:p>
    <w:p w14:paraId="672D7AC4">
      <w:pPr>
        <w:pStyle w:val="3"/>
        <w:keepNext w:val="0"/>
        <w:keepLines w:val="0"/>
        <w:spacing w:before="0" w:after="0" w:line="360" w:lineRule="auto"/>
        <w:ind w:firstLine="480" w:firstLineChars="200"/>
        <w:rPr>
          <w:rFonts w:hint="eastAsia" w:ascii="宋体" w:hAnsi="宋体" w:eastAsia="宋体" w:cs="宋体"/>
          <w:b w:val="0"/>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14:textFill>
            <w14:solidFill>
              <w14:schemeClr w14:val="tx1"/>
            </w14:solidFill>
          </w14:textFill>
        </w:rPr>
        <w:t>6、供应商对本项目只能有一个报价，采购单位不接受有选择的报价。</w:t>
      </w:r>
    </w:p>
    <w:p w14:paraId="53FE8A0C">
      <w:pPr>
        <w:pStyle w:val="3"/>
        <w:keepNext w:val="0"/>
        <w:keepLines w:val="0"/>
        <w:spacing w:before="0"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14:textFill>
            <w14:solidFill>
              <w14:schemeClr w14:val="tx1"/>
            </w14:solidFill>
          </w14:textFill>
        </w:rPr>
        <w:t>7、本项目不接受转包、分包。</w:t>
      </w:r>
    </w:p>
    <w:p w14:paraId="336B683F">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、服务期</w:t>
      </w:r>
      <w:bookmarkEnd w:id="21"/>
      <w:r>
        <w:rPr>
          <w:rFonts w:hint="eastAsia" w:ascii="宋体" w:hAnsi="宋体" w:eastAsia="宋体" w:cs="宋体"/>
          <w:color w:val="000000" w:themeColor="text1"/>
          <w:sz w:val="24"/>
          <w:szCs w:val="24"/>
          <w:highlight w:val="none"/>
          <w14:textFill>
            <w14:solidFill>
              <w14:schemeClr w14:val="tx1"/>
            </w14:solidFill>
          </w14:textFill>
        </w:rPr>
        <w:t>及服务地点</w:t>
      </w:r>
      <w:bookmarkEnd w:id="22"/>
    </w:p>
    <w:p w14:paraId="57D87367">
      <w:pPr>
        <w:pStyle w:val="14"/>
        <w:spacing w:after="0" w:line="360" w:lineRule="auto"/>
        <w:ind w:left="0" w:leftChars="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1.服务期：三年，详细内容以合同签定为准</w:t>
      </w:r>
    </w:p>
    <w:p w14:paraId="5FAF61C3">
      <w:pPr>
        <w:pStyle w:val="14"/>
        <w:spacing w:after="0" w:line="360" w:lineRule="auto"/>
        <w:ind w:left="0" w:leftChars="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2.服务地点：厦门市行政区域内采购人指定地点。</w:t>
      </w:r>
    </w:p>
    <w:p w14:paraId="62F6B7CF">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bookmarkStart w:id="23" w:name="_Toc236548239"/>
      <w:bookmarkStart w:id="24" w:name="_Toc105315003"/>
      <w:bookmarkStart w:id="25" w:name="_Toc116895411"/>
      <w:bookmarkStart w:id="26" w:name="_Toc37236848"/>
      <w:bookmarkStart w:id="27" w:name="_Toc36885855"/>
      <w:bookmarkStart w:id="28" w:name="_Toc36974052"/>
      <w:bookmarkStart w:id="29" w:name="_Toc36867049"/>
      <w:bookmarkStart w:id="30" w:name="_Toc432356152"/>
      <w:bookmarkStart w:id="31" w:name="_Toc151886859"/>
      <w:bookmarkStart w:id="32" w:name="_Toc36974290"/>
      <w:bookmarkStart w:id="33" w:name="_Toc36974208"/>
      <w:bookmarkStart w:id="34" w:name="_Toc116869904"/>
      <w:bookmarkStart w:id="35" w:name="_Toc90180876"/>
      <w:bookmarkStart w:id="36" w:name="_Toc172776054"/>
      <w:bookmarkStart w:id="37" w:name="_Toc89791599"/>
      <w:bookmarkStart w:id="38" w:name="_Toc89791701"/>
      <w:bookmarkStart w:id="39" w:name="_Toc36973986"/>
      <w:bookmarkStart w:id="40" w:name="_Toc36974341"/>
      <w:bookmarkStart w:id="41" w:name="_Toc36973199"/>
      <w:r>
        <w:rPr>
          <w:rFonts w:hint="eastAsia" w:ascii="宋体" w:hAnsi="宋体" w:eastAsia="宋体" w:cs="宋体"/>
          <w:color w:val="000000" w:themeColor="text1"/>
          <w:sz w:val="24"/>
          <w:szCs w:val="24"/>
          <w:highlight w:val="none"/>
          <w:lang w:val="en-US" w:eastAsia="zh-CN"/>
          <w14:textFill>
            <w14:solidFill>
              <w14:schemeClr w14:val="tx1"/>
            </w14:solidFill>
          </w14:textFill>
        </w:rPr>
        <w:t>五</w:t>
      </w:r>
      <w:r>
        <w:rPr>
          <w:rFonts w:hint="eastAsia" w:ascii="宋体" w:hAnsi="宋体" w:eastAsia="宋体" w:cs="宋体"/>
          <w:color w:val="000000" w:themeColor="text1"/>
          <w:sz w:val="24"/>
          <w:szCs w:val="24"/>
          <w:highlight w:val="none"/>
          <w14:textFill>
            <w14:solidFill>
              <w14:schemeClr w14:val="tx1"/>
            </w14:solidFill>
          </w14:textFill>
        </w:rPr>
        <w:t>、验收条件</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81CC22D">
      <w:pPr>
        <w:spacing w:line="360" w:lineRule="auto"/>
        <w:ind w:firstLine="480" w:firstLineChars="200"/>
        <w:rPr>
          <w:rFonts w:ascii="宋体" w:hAnsi="宋体" w:cs="宋体"/>
          <w:color w:val="000000" w:themeColor="text1"/>
          <w:sz w:val="24"/>
          <w:highlight w:val="none"/>
          <w14:textFill>
            <w14:solidFill>
              <w14:schemeClr w14:val="tx1"/>
            </w14:solidFill>
          </w14:textFill>
        </w:rPr>
      </w:pPr>
      <w:bookmarkStart w:id="42" w:name="_Toc144818372"/>
      <w:bookmarkStart w:id="43" w:name="_Toc445372310"/>
      <w:bookmarkStart w:id="44" w:name="_Toc9068"/>
      <w:bookmarkStart w:id="45" w:name="_Toc152583389"/>
      <w:bookmarkStart w:id="46" w:name="_Toc148496351"/>
      <w:bookmarkStart w:id="47" w:name="_Toc498532599"/>
      <w:bookmarkStart w:id="48" w:name="_Toc424305356"/>
      <w:bookmarkStart w:id="49" w:name="_Toc148496402"/>
      <w:bookmarkStart w:id="50" w:name="_Toc423945564"/>
      <w:bookmarkStart w:id="51" w:name="_Toc424911657"/>
      <w:bookmarkStart w:id="52" w:name="_Toc169877476"/>
      <w:bookmarkStart w:id="53" w:name="_Toc169944023"/>
      <w:bookmarkStart w:id="54" w:name="_Toc150163485"/>
      <w:bookmarkStart w:id="55" w:name="_Toc189832470"/>
      <w:bookmarkStart w:id="56" w:name="_Toc146679241"/>
      <w:bookmarkStart w:id="57" w:name="_Toc146679650"/>
      <w:bookmarkStart w:id="58" w:name="_Toc168037533"/>
      <w:bookmarkStart w:id="59" w:name="_Toc445372307"/>
      <w:bookmarkStart w:id="60" w:name="_Toc145393563"/>
      <w:bookmarkStart w:id="61" w:name="_Toc498532595"/>
      <w:bookmarkStart w:id="62" w:name="_Toc150852805"/>
      <w:bookmarkStart w:id="63" w:name="_Toc141847066"/>
      <w:r>
        <w:rPr>
          <w:rFonts w:hint="eastAsia" w:ascii="宋体" w:hAnsi="宋体" w:cs="宋体"/>
          <w:color w:val="000000" w:themeColor="text1"/>
          <w:sz w:val="24"/>
          <w:highlight w:val="none"/>
          <w14:textFill>
            <w14:solidFill>
              <w14:schemeClr w14:val="tx1"/>
            </w14:solidFill>
          </w14:textFill>
        </w:rPr>
        <w:t>1、验收依据：磋商文件、响应文件、合同、国家有关的标准规定及行业标准等，均为验收依据。</w:t>
      </w:r>
    </w:p>
    <w:p w14:paraId="2C2198E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2、系统维保后交付验收使用时必须由采购人和验收部门或单位按本</w:t>
      </w:r>
      <w:r>
        <w:rPr>
          <w:rFonts w:hint="eastAsia" w:ascii="宋体" w:hAnsi="宋体" w:cs="宋体"/>
          <w:color w:val="000000" w:themeColor="text1"/>
          <w:sz w:val="24"/>
          <w:highlight w:val="none"/>
          <w:lang w:val="en-US" w:eastAsia="zh-CN"/>
          <w14:textFill>
            <w14:solidFill>
              <w14:schemeClr w14:val="tx1"/>
            </w14:solidFill>
          </w14:textFill>
        </w:rPr>
        <w:t>磋商</w:t>
      </w:r>
      <w:r>
        <w:rPr>
          <w:rFonts w:hint="eastAsia" w:ascii="宋体" w:hAnsi="宋体" w:cs="宋体"/>
          <w:color w:val="000000" w:themeColor="text1"/>
          <w:sz w:val="24"/>
          <w:highlight w:val="none"/>
          <w14:textFill>
            <w14:solidFill>
              <w14:schemeClr w14:val="tx1"/>
            </w14:solidFill>
          </w14:textFill>
        </w:rPr>
        <w:t>文件、响应文件及所签订的合同要求共同验收。</w:t>
      </w:r>
    </w:p>
    <w:p w14:paraId="038CC228">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3、采购人有权委托我国相关具有检验资质的部门、单位、机构针对服务项目进行检验。其检验结果将作为验收标准的组成部分之一。</w:t>
      </w:r>
    </w:p>
    <w:p w14:paraId="716426C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4、验收时成交供应商代表必须在场。</w:t>
      </w:r>
    </w:p>
    <w:p w14:paraId="3763C43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5、验收过程所发生的一切费用由成交供应商承担。</w:t>
      </w:r>
    </w:p>
    <w:p w14:paraId="7E586049">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6、最终验收意见以采购人出具的书面意见为准。</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658B3E7E">
      <w:pPr>
        <w:pStyle w:val="3"/>
        <w:keepNext w:val="0"/>
        <w:keepLines w:val="0"/>
        <w:spacing w:before="0" w:after="0"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bookmarkStart w:id="64" w:name="_Toc432356153"/>
      <w:bookmarkStart w:id="65" w:name="_Toc236548240"/>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六</w:t>
      </w:r>
      <w:r>
        <w:rPr>
          <w:rFonts w:hint="eastAsia" w:ascii="宋体" w:hAnsi="宋体" w:eastAsia="宋体" w:cs="宋体"/>
          <w:color w:val="000000" w:themeColor="text1"/>
          <w:sz w:val="24"/>
          <w:szCs w:val="24"/>
          <w:highlight w:val="none"/>
          <w14:textFill>
            <w14:solidFill>
              <w14:schemeClr w14:val="tx1"/>
            </w14:solidFill>
          </w14:textFill>
        </w:rPr>
        <w:t>、付款条件</w:t>
      </w:r>
      <w:bookmarkEnd w:id="64"/>
      <w:bookmarkEnd w:id="65"/>
    </w:p>
    <w:p w14:paraId="6FEFEFB2">
      <w:pPr>
        <w:spacing w:line="360" w:lineRule="auto"/>
        <w:ind w:right="-178" w:rightChars="-8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cs="宋体"/>
          <w:bCs/>
          <w:color w:val="000000" w:themeColor="text1"/>
          <w:kern w:val="0"/>
          <w:sz w:val="24"/>
          <w:szCs w:val="22"/>
          <w:highlight w:val="none"/>
          <w14:textFill>
            <w14:solidFill>
              <w14:schemeClr w14:val="tx1"/>
            </w14:solidFill>
          </w14:textFill>
        </w:rPr>
        <w:t>付款方式：</w:t>
      </w:r>
      <w:r>
        <w:rPr>
          <w:rFonts w:hint="eastAsia" w:ascii="宋体" w:cs="宋体"/>
          <w:bCs/>
          <w:color w:val="000000" w:themeColor="text1"/>
          <w:kern w:val="0"/>
          <w:sz w:val="24"/>
          <w:szCs w:val="22"/>
          <w:highlight w:val="none"/>
          <w:lang w:eastAsia="zh-Hans"/>
          <w14:textFill>
            <w14:solidFill>
              <w14:schemeClr w14:val="tx1"/>
            </w14:solidFill>
          </w14:textFill>
        </w:rPr>
        <w:t>服务费用按年支付</w:t>
      </w:r>
      <w:r>
        <w:rPr>
          <w:rFonts w:hint="default" w:ascii="宋体" w:cs="宋体"/>
          <w:bCs/>
          <w:color w:val="000000" w:themeColor="text1"/>
          <w:kern w:val="0"/>
          <w:sz w:val="24"/>
          <w:szCs w:val="22"/>
          <w:highlight w:val="none"/>
          <w:lang w:eastAsia="zh-Hans"/>
          <w14:textFill>
            <w14:solidFill>
              <w14:schemeClr w14:val="tx1"/>
            </w14:solidFill>
          </w14:textFill>
        </w:rPr>
        <w:t>，</w:t>
      </w:r>
      <w:r>
        <w:rPr>
          <w:rFonts w:hint="eastAsia" w:ascii="宋体" w:cs="宋体"/>
          <w:bCs/>
          <w:color w:val="000000" w:themeColor="text1"/>
          <w:kern w:val="0"/>
          <w:sz w:val="24"/>
          <w:szCs w:val="22"/>
          <w:highlight w:val="none"/>
          <w:lang w:eastAsia="zh-Hans"/>
          <w14:textFill>
            <w14:solidFill>
              <w14:schemeClr w14:val="tx1"/>
            </w14:solidFill>
          </w14:textFill>
        </w:rPr>
        <w:t>自每年服务期开始</w:t>
      </w:r>
      <w:r>
        <w:rPr>
          <w:rFonts w:hint="eastAsia" w:ascii="宋体" w:cs="宋体"/>
          <w:bCs/>
          <w:color w:val="000000" w:themeColor="text1"/>
          <w:kern w:val="0"/>
          <w:sz w:val="24"/>
          <w:szCs w:val="22"/>
          <w:highlight w:val="none"/>
          <w14:textFill>
            <w14:solidFill>
              <w14:schemeClr w14:val="tx1"/>
            </w14:solidFill>
          </w14:textFill>
        </w:rPr>
        <w:t>10个工作日内</w:t>
      </w:r>
      <w:r>
        <w:rPr>
          <w:rFonts w:hint="eastAsia" w:ascii="宋体" w:cs="宋体"/>
          <w:bCs/>
          <w:color w:val="000000" w:themeColor="text1"/>
          <w:kern w:val="0"/>
          <w:sz w:val="24"/>
          <w:szCs w:val="22"/>
          <w:highlight w:val="none"/>
          <w:lang w:val="en-US" w:eastAsia="zh-CN"/>
          <w14:textFill>
            <w14:solidFill>
              <w14:schemeClr w14:val="tx1"/>
            </w14:solidFill>
          </w14:textFill>
        </w:rPr>
        <w:t>支付</w:t>
      </w:r>
      <w:r>
        <w:rPr>
          <w:rFonts w:hint="eastAsia" w:ascii="宋体" w:cs="宋体"/>
          <w:bCs/>
          <w:color w:val="000000" w:themeColor="text1"/>
          <w:kern w:val="0"/>
          <w:sz w:val="24"/>
          <w:szCs w:val="22"/>
          <w:highlight w:val="none"/>
          <w:lang w:eastAsia="zh-Hans"/>
          <w14:textFill>
            <w14:solidFill>
              <w14:schemeClr w14:val="tx1"/>
            </w14:solidFill>
          </w14:textFill>
        </w:rPr>
        <w:t>首年服务费的</w:t>
      </w:r>
      <w:r>
        <w:rPr>
          <w:rFonts w:hint="eastAsia" w:ascii="宋体" w:cs="宋体"/>
          <w:bCs/>
          <w:color w:val="000000" w:themeColor="text1"/>
          <w:kern w:val="0"/>
          <w:sz w:val="24"/>
          <w:szCs w:val="22"/>
          <w:highlight w:val="none"/>
          <w14:textFill>
            <w14:solidFill>
              <w14:schemeClr w14:val="tx1"/>
            </w14:solidFill>
          </w14:textFill>
        </w:rPr>
        <w:t>70%</w:t>
      </w:r>
      <w:r>
        <w:rPr>
          <w:rFonts w:hint="default" w:ascii="宋体" w:cs="宋体"/>
          <w:bCs/>
          <w:color w:val="000000" w:themeColor="text1"/>
          <w:kern w:val="0"/>
          <w:sz w:val="24"/>
          <w:szCs w:val="22"/>
          <w:highlight w:val="none"/>
          <w14:textFill>
            <w14:solidFill>
              <w14:schemeClr w14:val="tx1"/>
            </w14:solidFill>
          </w14:textFill>
        </w:rPr>
        <w:t>；</w:t>
      </w:r>
      <w:r>
        <w:rPr>
          <w:rFonts w:hint="eastAsia" w:ascii="宋体" w:cs="宋体"/>
          <w:bCs/>
          <w:color w:val="000000" w:themeColor="text1"/>
          <w:kern w:val="0"/>
          <w:sz w:val="24"/>
          <w:szCs w:val="22"/>
          <w:highlight w:val="none"/>
          <w:lang w:eastAsia="zh-Hans"/>
          <w14:textFill>
            <w14:solidFill>
              <w14:schemeClr w14:val="tx1"/>
            </w14:solidFill>
          </w14:textFill>
        </w:rPr>
        <w:t>每年服务到期</w:t>
      </w:r>
      <w:r>
        <w:rPr>
          <w:rFonts w:hint="eastAsia" w:ascii="宋体" w:cs="宋体"/>
          <w:bCs/>
          <w:color w:val="000000" w:themeColor="text1"/>
          <w:kern w:val="0"/>
          <w:sz w:val="24"/>
          <w:szCs w:val="22"/>
          <w:highlight w:val="none"/>
          <w14:textFill>
            <w14:solidFill>
              <w14:schemeClr w14:val="tx1"/>
            </w14:solidFill>
          </w14:textFill>
        </w:rPr>
        <w:t>后10个工作日内支付30%。付款前供应商需提供对应付款金额的正式发票并配合提供合同约定的符合付款条件的佐证材料。</w:t>
      </w:r>
    </w:p>
    <w:p w14:paraId="7F5C59F5">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bookmarkStart w:id="66" w:name="_Toc432356154"/>
      <w:r>
        <w:rPr>
          <w:rFonts w:hint="eastAsia" w:ascii="宋体" w:hAnsi="宋体" w:eastAsia="宋体" w:cs="宋体"/>
          <w:color w:val="000000" w:themeColor="text1"/>
          <w:sz w:val="24"/>
          <w:szCs w:val="24"/>
          <w:highlight w:val="none"/>
          <w:lang w:val="en-US" w:eastAsia="zh-CN"/>
          <w14:textFill>
            <w14:solidFill>
              <w14:schemeClr w14:val="tx1"/>
            </w14:solidFill>
          </w14:textFill>
        </w:rPr>
        <w:t>七</w:t>
      </w:r>
      <w:r>
        <w:rPr>
          <w:rFonts w:hint="eastAsia" w:ascii="宋体" w:hAnsi="宋体" w:eastAsia="宋体" w:cs="宋体"/>
          <w:color w:val="000000" w:themeColor="text1"/>
          <w:sz w:val="24"/>
          <w:szCs w:val="24"/>
          <w:highlight w:val="none"/>
          <w14:textFill>
            <w14:solidFill>
              <w14:schemeClr w14:val="tx1"/>
            </w14:solidFill>
          </w14:textFill>
        </w:rPr>
        <w:t>、售后服务要求</w:t>
      </w:r>
      <w:bookmarkEnd w:id="66"/>
    </w:p>
    <w:p w14:paraId="352285C2">
      <w:pPr>
        <w:spacing w:line="360" w:lineRule="auto"/>
        <w:ind w:right="-178" w:rightChars="-85" w:firstLine="480" w:firstLineChars="200"/>
        <w:rPr>
          <w:rFonts w:hint="eastAsia" w:ascii="宋体" w:hAnsi="Calibri" w:eastAsia="宋体" w:cs="宋体"/>
          <w:bCs/>
          <w:color w:val="000000" w:themeColor="text1"/>
          <w:kern w:val="0"/>
          <w:sz w:val="24"/>
          <w:szCs w:val="22"/>
          <w:highlight w:val="none"/>
          <w14:textFill>
            <w14:solidFill>
              <w14:schemeClr w14:val="tx1"/>
            </w14:solidFill>
          </w14:textFill>
        </w:rPr>
      </w:pPr>
      <w:r>
        <w:rPr>
          <w:rFonts w:hint="eastAsia" w:ascii="宋体" w:hAnsi="Calibri" w:eastAsia="宋体" w:cs="宋体"/>
          <w:bCs/>
          <w:color w:val="000000" w:themeColor="text1"/>
          <w:kern w:val="0"/>
          <w:sz w:val="24"/>
          <w:szCs w:val="22"/>
          <w:highlight w:val="none"/>
          <w14:textFill>
            <w14:solidFill>
              <w14:schemeClr w14:val="tx1"/>
            </w14:solidFill>
          </w14:textFill>
        </w:rPr>
        <w:t>1、供应商应按照本采购项目特点提供长期良好的售后服务，并在响应文件中提供详细具体的售后服务承诺条款及保证。</w:t>
      </w:r>
    </w:p>
    <w:p w14:paraId="3A4FDB54">
      <w:pPr>
        <w:spacing w:line="360" w:lineRule="auto"/>
        <w:ind w:right="-178" w:rightChars="-85" w:firstLine="480" w:firstLineChars="200"/>
        <w:rPr>
          <w:rFonts w:hint="eastAsia" w:ascii="宋体" w:hAnsi="Calibri" w:eastAsia="宋体" w:cs="宋体"/>
          <w:bCs/>
          <w:color w:val="000000" w:themeColor="text1"/>
          <w:kern w:val="0"/>
          <w:sz w:val="24"/>
          <w:szCs w:val="22"/>
          <w:highlight w:val="none"/>
          <w14:textFill>
            <w14:solidFill>
              <w14:schemeClr w14:val="tx1"/>
            </w14:solidFill>
          </w14:textFill>
        </w:rPr>
      </w:pPr>
      <w:r>
        <w:rPr>
          <w:rFonts w:hint="eastAsia" w:ascii="宋体" w:hAnsi="Calibri" w:eastAsia="宋体" w:cs="宋体"/>
          <w:bCs/>
          <w:color w:val="000000" w:themeColor="text1"/>
          <w:kern w:val="0"/>
          <w:sz w:val="24"/>
          <w:szCs w:val="22"/>
          <w:highlight w:val="none"/>
          <w14:textFill>
            <w14:solidFill>
              <w14:schemeClr w14:val="tx1"/>
            </w14:solidFill>
          </w14:textFill>
        </w:rPr>
        <w:t>2、供应商提供7×24小时服务，对于系统在使用过程中出现的问题，在半小时内响应。如遇问题无法远程解决的，在事件确定后2小时内赶到现场提供免费服务。4小时内未解决的成交供应商应提供详细的应急解决方案。</w:t>
      </w:r>
    </w:p>
    <w:p w14:paraId="4B268653">
      <w:pPr>
        <w:spacing w:line="360" w:lineRule="auto"/>
        <w:ind w:right="-178" w:rightChars="-85" w:firstLine="480" w:firstLineChars="200"/>
        <w:rPr>
          <w:rFonts w:hint="eastAsia" w:ascii="宋体" w:hAnsi="Calibri" w:eastAsia="宋体" w:cs="宋体"/>
          <w:bCs/>
          <w:color w:val="000000" w:themeColor="text1"/>
          <w:kern w:val="0"/>
          <w:sz w:val="24"/>
          <w:szCs w:val="22"/>
          <w:highlight w:val="none"/>
          <w14:textFill>
            <w14:solidFill>
              <w14:schemeClr w14:val="tx1"/>
            </w14:solidFill>
          </w14:textFill>
        </w:rPr>
      </w:pPr>
      <w:r>
        <w:rPr>
          <w:rFonts w:hint="eastAsia" w:ascii="宋体" w:hAnsi="Calibri" w:eastAsia="宋体" w:cs="宋体"/>
          <w:bCs/>
          <w:color w:val="000000" w:themeColor="text1"/>
          <w:kern w:val="0"/>
          <w:sz w:val="24"/>
          <w:szCs w:val="22"/>
          <w:highlight w:val="none"/>
          <w14:textFill>
            <w14:solidFill>
              <w14:schemeClr w14:val="tx1"/>
            </w14:solidFill>
          </w14:textFill>
        </w:rPr>
        <w:t>3、供应商必须拥有专业的售后维护服务团队，能够保证本项目系统的正常运行。</w:t>
      </w:r>
    </w:p>
    <w:p w14:paraId="06BE276E">
      <w:pPr>
        <w:spacing w:line="360" w:lineRule="auto"/>
        <w:ind w:right="-178" w:rightChars="-85" w:firstLine="480" w:firstLineChars="200"/>
        <w:rPr>
          <w:rFonts w:hint="eastAsia" w:ascii="宋体" w:hAnsi="Calibri" w:eastAsia="宋体" w:cs="宋体"/>
          <w:bCs/>
          <w:color w:val="000000" w:themeColor="text1"/>
          <w:kern w:val="0"/>
          <w:sz w:val="24"/>
          <w:szCs w:val="22"/>
          <w:highlight w:val="none"/>
          <w14:textFill>
            <w14:solidFill>
              <w14:schemeClr w14:val="tx1"/>
            </w14:solidFill>
          </w14:textFill>
        </w:rPr>
      </w:pPr>
      <w:r>
        <w:rPr>
          <w:rFonts w:hint="eastAsia" w:ascii="宋体" w:hAnsi="Calibri" w:eastAsia="宋体" w:cs="宋体"/>
          <w:bCs/>
          <w:color w:val="000000" w:themeColor="text1"/>
          <w:kern w:val="0"/>
          <w:sz w:val="24"/>
          <w:szCs w:val="22"/>
          <w:highlight w:val="none"/>
          <w14:textFill>
            <w14:solidFill>
              <w14:schemeClr w14:val="tx1"/>
            </w14:solidFill>
          </w14:textFill>
        </w:rPr>
        <w:t>4、供应商须具有完善的售后服务机构和售后服务体系，确保能提供本地化服务。</w:t>
      </w:r>
    </w:p>
    <w:p w14:paraId="6EC593AA">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bookmarkStart w:id="67" w:name="_Toc338238196"/>
      <w:bookmarkStart w:id="68" w:name="_Toc432356158"/>
      <w:r>
        <w:rPr>
          <w:rFonts w:hint="eastAsia" w:ascii="宋体" w:hAnsi="宋体" w:eastAsia="宋体" w:cs="宋体"/>
          <w:color w:val="000000" w:themeColor="text1"/>
          <w:sz w:val="24"/>
          <w:szCs w:val="24"/>
          <w:highlight w:val="none"/>
          <w:lang w:val="en-US" w:eastAsia="zh-CN"/>
          <w14:textFill>
            <w14:solidFill>
              <w14:schemeClr w14:val="tx1"/>
            </w14:solidFill>
          </w14:textFill>
        </w:rPr>
        <w:t>八</w:t>
      </w:r>
      <w:r>
        <w:rPr>
          <w:rFonts w:hint="eastAsia" w:ascii="宋体" w:hAnsi="宋体" w:eastAsia="宋体" w:cs="宋体"/>
          <w:color w:val="000000" w:themeColor="text1"/>
          <w:sz w:val="24"/>
          <w:szCs w:val="24"/>
          <w:highlight w:val="none"/>
          <w14:textFill>
            <w14:solidFill>
              <w14:schemeClr w14:val="tx1"/>
            </w14:solidFill>
          </w14:textFill>
        </w:rPr>
        <w:t>、其他要求</w:t>
      </w:r>
      <w:bookmarkEnd w:id="67"/>
      <w:bookmarkEnd w:id="68"/>
    </w:p>
    <w:p w14:paraId="4BEB8CB4">
      <w:pPr>
        <w:spacing w:line="360" w:lineRule="auto"/>
        <w:ind w:left="0" w:right="-178" w:rightChars="-85" w:firstLine="480" w:firstLineChars="200"/>
        <w:rPr>
          <w:rFonts w:hint="eastAsia" w:ascii="宋体" w:hAnsi="Calibri" w:cs="宋体"/>
          <w:bCs/>
          <w:color w:val="000000" w:themeColor="text1"/>
          <w:kern w:val="0"/>
          <w:sz w:val="24"/>
          <w:highlight w:val="none"/>
          <w14:textFill>
            <w14:solidFill>
              <w14:schemeClr w14:val="tx1"/>
            </w14:solidFill>
          </w14:textFill>
        </w:rPr>
      </w:pPr>
      <w:r>
        <w:rPr>
          <w:rFonts w:hint="eastAsia" w:ascii="宋体" w:hAnsi="Calibri" w:cs="宋体"/>
          <w:bCs/>
          <w:color w:val="000000" w:themeColor="text1"/>
          <w:kern w:val="0"/>
          <w:sz w:val="24"/>
          <w:highlight w:val="none"/>
          <w14:textFill>
            <w14:solidFill>
              <w14:schemeClr w14:val="tx1"/>
            </w14:solidFill>
          </w14:textFill>
        </w:rPr>
        <w:t>1、供应商必须对合作过程中涉及的工作秘密、业务需求、协议、技术成果等内容和相关事务保密。</w:t>
      </w:r>
    </w:p>
    <w:p w14:paraId="1A70BBBB">
      <w:pPr>
        <w:spacing w:line="360" w:lineRule="auto"/>
        <w:ind w:right="-178" w:rightChars="-85" w:firstLine="480" w:firstLineChars="200"/>
        <w:rPr>
          <w:rFonts w:hint="eastAsia" w:ascii="宋体" w:hAnsi="Calibri" w:eastAsia="宋体" w:cs="宋体"/>
          <w:b w:val="0"/>
          <w:bCs/>
          <w:color w:val="000000" w:themeColor="text1"/>
          <w:kern w:val="0"/>
          <w:sz w:val="24"/>
          <w:szCs w:val="22"/>
          <w:highlight w:val="none"/>
          <w14:textFill>
            <w14:solidFill>
              <w14:schemeClr w14:val="tx1"/>
            </w14:solidFill>
          </w14:textFill>
        </w:rPr>
      </w:pPr>
      <w:r>
        <w:rPr>
          <w:rFonts w:hint="eastAsia" w:ascii="宋体" w:hAnsi="Calibri" w:cs="宋体"/>
          <w:bCs/>
          <w:color w:val="000000" w:themeColor="text1"/>
          <w:kern w:val="0"/>
          <w:sz w:val="24"/>
          <w:highlight w:val="none"/>
          <w14:textFill>
            <w14:solidFill>
              <w14:schemeClr w14:val="tx1"/>
            </w14:solidFill>
          </w14:textFill>
        </w:rPr>
        <w:t>2、供应商须保障采购人在使用该项目工作成果或其任何一部分时不受到第三方关于侵犯知识产权的指控。如果任何第三方提出侵权指控与采购人无关，供应商须与第三方交涉并承担可能发生的责任与一切费用。如采购人因此而遭致损失的，供应商应赔偿该损失。</w:t>
      </w:r>
    </w:p>
    <w:p w14:paraId="65B245C2">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369BDFB">
      <w:pPr>
        <w:pStyle w:val="4"/>
        <w:numPr>
          <w:ilvl w:val="0"/>
          <w:numId w:val="0"/>
        </w:numPr>
        <w:spacing w:line="400" w:lineRule="exact"/>
        <w:ind w:firstLine="482"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九</w:t>
      </w:r>
      <w:r>
        <w:rPr>
          <w:rFonts w:hint="eastAsia" w:ascii="宋体" w:hAnsi="宋体" w:cs="宋体"/>
          <w:color w:val="000000" w:themeColor="text1"/>
          <w:sz w:val="24"/>
          <w:szCs w:val="24"/>
          <w:highlight w:val="none"/>
          <w14:textFill>
            <w14:solidFill>
              <w14:schemeClr w14:val="tx1"/>
            </w14:solidFill>
          </w14:textFill>
        </w:rPr>
        <w:t>、合同签订</w:t>
      </w:r>
    </w:p>
    <w:p w14:paraId="43B328C0">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1、自成交通知书发出之日起30日历日内。</w:t>
      </w:r>
    </w:p>
    <w:p w14:paraId="678BD3B3">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2、成交供应商接到《成交通知书》后2个工作日内，持《成交通知书》与采购人联系签订合同等相关事宜，采购文件条款、成交供应商的响应文件内容均为合同签订的基础。</w:t>
      </w:r>
    </w:p>
    <w:p w14:paraId="73957843">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A6AD22C">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91897DF">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790D78C">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6165391">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BCB0901">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bookmarkStart w:id="69" w:name="_Toc268599010"/>
    </w:p>
    <w:p w14:paraId="3DA1FA2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政府采购合同</w:t>
      </w:r>
    </w:p>
    <w:tbl>
      <w:tblPr>
        <w:tblStyle w:val="2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6ED4B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val="0"/>
            <w:vAlign w:val="top"/>
          </w:tcPr>
          <w:p w14:paraId="5875B9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1A138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但不得与采购文件、报价文件的实质性内容相背离。</w:t>
            </w:r>
          </w:p>
        </w:tc>
      </w:tr>
    </w:tbl>
    <w:p w14:paraId="37A7A32D">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F9DD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A85E4D7">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6D594F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3FF51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eastAsia" w:ascii="宋体" w:hAnsi="宋体" w:eastAsia="宋体" w:cs="宋体"/>
          <w:color w:val="000000" w:themeColor="text1"/>
          <w:sz w:val="24"/>
          <w:szCs w:val="24"/>
          <w:highlight w:val="none"/>
          <w14:textFill>
            <w14:solidFill>
              <w14:schemeClr w14:val="tx1"/>
            </w14:solidFill>
          </w14:textFill>
        </w:rPr>
        <w:t>报价文件及有关法律、法规、规章规定的内容，双方达成如下协议：</w:t>
      </w:r>
    </w:p>
    <w:p w14:paraId="0821774D">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5"/>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0B728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6F05F9D6">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3A29383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1465018A">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01D3480">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F86F5D5">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8A15ACC">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53206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2A757FA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A40AA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38FF8C6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69C736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519384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4D1B09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134E33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C5B3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6C921A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E9EFE0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C07E0B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1B9998D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760D17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65FDC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337B6FA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7293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4D41B5F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6DE393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1BEDA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2FE02B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D5DF7B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6998147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333369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3C3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3A6760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321352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68565FB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490622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D06206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13ECBF8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DA3FAC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4D88B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287574B9">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DE160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9AA90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ED43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8A9D4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528F4CF6">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234BB4D1">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855AE2E">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6825A3A5">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56863A0F">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37F959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2D716A6B">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3C033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4AB111B3">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34F7AE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0D2FF15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7121689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0E77C540">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D29436F">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7FE1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3013DE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75E1F11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4201D5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124756E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1478EE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48EDFD1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707240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731F46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03DF3B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59AC0467">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1.甲方编发的采购文件和乙方的报价文件（含修正和补充文件）以及相关的澄清确认函件（如有）均为本合同组成文件。</w:t>
      </w:r>
    </w:p>
    <w:p w14:paraId="1A8E85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359433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4C0CF0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6A408B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43F71E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E7B13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712FA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287F00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732EEE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631776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4CBE87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13C590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230BC2A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69"/>
      <w:bookmarkStart w:id="70" w:name="_Toc268599011"/>
    </w:p>
    <w:p w14:paraId="1C41B55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EF936C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D77D3B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C5CDB7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DEE30D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EF9B5D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8F1B9DA">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FA8C52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3B8B48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FE3AA62">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33338F3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75945AB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0E4F515">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7972DD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D0C5D9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9153E0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B3CD14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D518DF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E47520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167059C">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4C6E20AB">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F1FF66A">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009D7D2">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64329FF">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5DBFFDF">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46B937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bookmarkEnd w:id="70"/>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1BBA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6808B9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7FF9A84">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366275E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169BF3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C0B221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7CEF3E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56CD0A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D71C3C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4AE8918">
      <w:pPr>
        <w:spacing w:line="360" w:lineRule="auto"/>
        <w:jc w:val="center"/>
        <w:rPr>
          <w:rFonts w:hint="eastAsia" w:ascii="宋体" w:hAnsi="宋体"/>
          <w:b/>
          <w:color w:val="000000" w:themeColor="text1"/>
          <w:sz w:val="72"/>
          <w:highlight w:val="none"/>
          <w14:textFill>
            <w14:solidFill>
              <w14:schemeClr w14:val="tx1"/>
            </w14:solidFill>
          </w14:textFill>
        </w:rPr>
      </w:pPr>
    </w:p>
    <w:p w14:paraId="164E3DCF">
      <w:pPr>
        <w:spacing w:line="360" w:lineRule="auto"/>
        <w:jc w:val="center"/>
        <w:rPr>
          <w:rFonts w:hint="eastAsia" w:ascii="宋体" w:hAnsi="宋体"/>
          <w:b/>
          <w:color w:val="000000" w:themeColor="text1"/>
          <w:sz w:val="72"/>
          <w:highlight w:val="none"/>
          <w14:textFill>
            <w14:solidFill>
              <w14:schemeClr w14:val="tx1"/>
            </w14:solidFill>
          </w14:textFill>
        </w:rPr>
      </w:pPr>
    </w:p>
    <w:p w14:paraId="3F71DD12">
      <w:pPr>
        <w:spacing w:line="360" w:lineRule="auto"/>
        <w:jc w:val="center"/>
        <w:rPr>
          <w:rFonts w:hint="eastAsia" w:ascii="宋体" w:hAnsi="宋体"/>
          <w:b/>
          <w:color w:val="000000" w:themeColor="text1"/>
          <w:sz w:val="72"/>
          <w:highlight w:val="none"/>
          <w14:textFill>
            <w14:solidFill>
              <w14:schemeClr w14:val="tx1"/>
            </w14:solidFill>
          </w14:textFill>
        </w:rPr>
      </w:pPr>
    </w:p>
    <w:p w14:paraId="1EC6E1FB">
      <w:pPr>
        <w:spacing w:line="360" w:lineRule="auto"/>
        <w:jc w:val="center"/>
        <w:rPr>
          <w:rFonts w:hint="eastAsia" w:ascii="宋体" w:hAnsi="宋体"/>
          <w:b/>
          <w:color w:val="000000" w:themeColor="text1"/>
          <w:sz w:val="72"/>
          <w:highlight w:val="none"/>
          <w14:textFill>
            <w14:solidFill>
              <w14:schemeClr w14:val="tx1"/>
            </w14:solidFill>
          </w14:textFill>
        </w:rPr>
      </w:pPr>
    </w:p>
    <w:p w14:paraId="00774E1F">
      <w:pPr>
        <w:spacing w:line="360" w:lineRule="auto"/>
        <w:jc w:val="center"/>
        <w:rPr>
          <w:rFonts w:hint="eastAsia" w:ascii="宋体" w:hAnsi="宋体"/>
          <w:b/>
          <w:color w:val="000000" w:themeColor="text1"/>
          <w:sz w:val="72"/>
          <w:highlight w:val="none"/>
          <w14:textFill>
            <w14:solidFill>
              <w14:schemeClr w14:val="tx1"/>
            </w14:solidFill>
          </w14:textFill>
        </w:rPr>
      </w:pPr>
    </w:p>
    <w:p w14:paraId="46B9A492">
      <w:pPr>
        <w:spacing w:line="360" w:lineRule="auto"/>
        <w:jc w:val="center"/>
        <w:rPr>
          <w:rFonts w:hint="eastAsia" w:ascii="宋体" w:hAnsi="宋体"/>
          <w:b/>
          <w:color w:val="000000" w:themeColor="text1"/>
          <w:sz w:val="72"/>
          <w:highlight w:val="none"/>
          <w14:textFill>
            <w14:solidFill>
              <w14:schemeClr w14:val="tx1"/>
            </w14:solidFill>
          </w14:textFill>
        </w:rPr>
      </w:pPr>
    </w:p>
    <w:p w14:paraId="1DF064CD">
      <w:pPr>
        <w:spacing w:line="360" w:lineRule="auto"/>
        <w:jc w:val="center"/>
        <w:rPr>
          <w:rFonts w:hint="eastAsia" w:ascii="宋体" w:hAnsi="宋体"/>
          <w:b/>
          <w:color w:val="000000" w:themeColor="text1"/>
          <w:sz w:val="72"/>
          <w:highlight w:val="none"/>
          <w14:textFill>
            <w14:solidFill>
              <w14:schemeClr w14:val="tx1"/>
            </w14:solidFill>
          </w14:textFill>
        </w:rPr>
      </w:pPr>
    </w:p>
    <w:p w14:paraId="6E5BC558">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2ABAFE4F">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393C73DE">
      <w:pPr>
        <w:spacing w:line="360" w:lineRule="auto"/>
        <w:rPr>
          <w:rFonts w:hint="eastAsia" w:ascii="宋体" w:hAnsi="宋体"/>
          <w:b/>
          <w:color w:val="000000" w:themeColor="text1"/>
          <w:sz w:val="36"/>
          <w:highlight w:val="none"/>
          <w14:textFill>
            <w14:solidFill>
              <w14:schemeClr w14:val="tx1"/>
            </w14:solidFill>
          </w14:textFill>
        </w:rPr>
      </w:pPr>
    </w:p>
    <w:p w14:paraId="0F66C1B2">
      <w:pPr>
        <w:spacing w:line="360" w:lineRule="auto"/>
        <w:jc w:val="center"/>
        <w:rPr>
          <w:rFonts w:hint="eastAsia" w:ascii="宋体" w:hAnsi="宋体"/>
          <w:b/>
          <w:color w:val="000000" w:themeColor="text1"/>
          <w:sz w:val="36"/>
          <w:highlight w:val="none"/>
          <w14:textFill>
            <w14:solidFill>
              <w14:schemeClr w14:val="tx1"/>
            </w14:solidFill>
          </w14:textFill>
        </w:rPr>
      </w:pPr>
    </w:p>
    <w:p w14:paraId="0CF64FA2">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603DDFEF">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57AF79A2">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04DD9E64">
      <w:pPr>
        <w:spacing w:line="360" w:lineRule="auto"/>
        <w:rPr>
          <w:rFonts w:hint="eastAsia" w:ascii="宋体" w:hAnsi="宋体"/>
          <w:b/>
          <w:color w:val="000000" w:themeColor="text1"/>
          <w:sz w:val="36"/>
          <w:highlight w:val="none"/>
          <w14:textFill>
            <w14:solidFill>
              <w14:schemeClr w14:val="tx1"/>
            </w14:solidFill>
          </w14:textFill>
        </w:rPr>
      </w:pPr>
    </w:p>
    <w:p w14:paraId="1B9D950A">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报价人名称 ：</w:t>
      </w:r>
      <w:r>
        <w:rPr>
          <w:rFonts w:hint="eastAsia" w:ascii="宋体" w:hAnsi="宋体"/>
          <w:b/>
          <w:color w:val="000000" w:themeColor="text1"/>
          <w:sz w:val="36"/>
          <w:highlight w:val="none"/>
          <w:u w:val="single"/>
          <w14:textFill>
            <w14:solidFill>
              <w14:schemeClr w14:val="tx1"/>
            </w14:solidFill>
          </w14:textFill>
        </w:rPr>
        <w:t xml:space="preserve">               </w:t>
      </w:r>
    </w:p>
    <w:p w14:paraId="0E821620">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71DBB212">
      <w:pPr>
        <w:spacing w:line="360" w:lineRule="auto"/>
        <w:rPr>
          <w:rFonts w:hint="eastAsia" w:ascii="宋体" w:hAnsi="宋体"/>
          <w:b/>
          <w:color w:val="000000" w:themeColor="text1"/>
          <w:sz w:val="36"/>
          <w:highlight w:val="none"/>
          <w14:textFill>
            <w14:solidFill>
              <w14:schemeClr w14:val="tx1"/>
            </w14:solidFill>
          </w14:textFill>
        </w:rPr>
      </w:pPr>
    </w:p>
    <w:p w14:paraId="141AB003">
      <w:pPr>
        <w:spacing w:line="360" w:lineRule="auto"/>
        <w:rPr>
          <w:rFonts w:hint="eastAsia" w:ascii="宋体" w:hAnsi="宋体"/>
          <w:b/>
          <w:color w:val="000000" w:themeColor="text1"/>
          <w:sz w:val="36"/>
          <w:highlight w:val="none"/>
          <w14:textFill>
            <w14:solidFill>
              <w14:schemeClr w14:val="tx1"/>
            </w14:solidFill>
          </w14:textFill>
        </w:rPr>
      </w:pPr>
    </w:p>
    <w:p w14:paraId="602B7D73">
      <w:pPr>
        <w:spacing w:line="360" w:lineRule="auto"/>
        <w:rPr>
          <w:rFonts w:hint="eastAsia" w:ascii="宋体" w:hAnsi="宋体"/>
          <w:b/>
          <w:color w:val="000000" w:themeColor="text1"/>
          <w:sz w:val="36"/>
          <w:highlight w:val="none"/>
          <w14:textFill>
            <w14:solidFill>
              <w14:schemeClr w14:val="tx1"/>
            </w14:solidFill>
          </w14:textFill>
        </w:rPr>
      </w:pPr>
    </w:p>
    <w:p w14:paraId="361AE8D8">
      <w:pPr>
        <w:spacing w:line="360" w:lineRule="auto"/>
        <w:rPr>
          <w:rFonts w:hint="eastAsia" w:ascii="宋体" w:hAnsi="宋体"/>
          <w:b/>
          <w:color w:val="000000" w:themeColor="text1"/>
          <w:sz w:val="36"/>
          <w:highlight w:val="none"/>
          <w14:textFill>
            <w14:solidFill>
              <w14:schemeClr w14:val="tx1"/>
            </w14:solidFill>
          </w14:textFill>
        </w:rPr>
      </w:pPr>
    </w:p>
    <w:p w14:paraId="6E1DA6AC">
      <w:pPr>
        <w:spacing w:line="360" w:lineRule="auto"/>
        <w:rPr>
          <w:rFonts w:hint="eastAsia" w:ascii="宋体" w:hAnsi="宋体"/>
          <w:b/>
          <w:color w:val="000000" w:themeColor="text1"/>
          <w:sz w:val="36"/>
          <w:highlight w:val="none"/>
          <w14:textFill>
            <w14:solidFill>
              <w14:schemeClr w14:val="tx1"/>
            </w14:solidFill>
          </w14:textFill>
        </w:rPr>
      </w:pPr>
    </w:p>
    <w:p w14:paraId="4AB489B5">
      <w:pPr>
        <w:spacing w:line="360" w:lineRule="auto"/>
        <w:rPr>
          <w:rFonts w:hint="eastAsia" w:ascii="宋体" w:hAnsi="宋体"/>
          <w:b/>
          <w:color w:val="000000" w:themeColor="text1"/>
          <w:sz w:val="36"/>
          <w:highlight w:val="none"/>
          <w14:textFill>
            <w14:solidFill>
              <w14:schemeClr w14:val="tx1"/>
            </w14:solidFill>
          </w14:textFill>
        </w:rPr>
      </w:pPr>
    </w:p>
    <w:p w14:paraId="3DBB22DC">
      <w:pPr>
        <w:pStyle w:val="5"/>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1FB362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9F947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035905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6369F5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6D8924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730F8D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7ABE16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8E514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报价人的资格证明文件</w:t>
      </w:r>
    </w:p>
    <w:p w14:paraId="2E7B3A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01256D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报价人的资格声明</w:t>
      </w:r>
    </w:p>
    <w:p w14:paraId="7239BAA9">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7134E052">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01F300FD">
      <w:pPr>
        <w:spacing w:line="360" w:lineRule="auto"/>
        <w:ind w:firstLine="120" w:firstLineChars="5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p>
    <w:p w14:paraId="303421E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3D99DB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ED9064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25B2A59">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9BDA20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1F15D0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6162626">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8AB930A">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DB9551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C619E4F">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5DA79558">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BF8FECC">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FB446B6">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CA1B964">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3406516B">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48E4D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54F0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76FC3B22">
      <w:pPr>
        <w:pStyle w:val="7"/>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经正式授权并代表报价人</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7FDC19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477032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07A5B24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5A1F2A1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62C08BB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381618A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6.报价人资格证明文件</w:t>
      </w:r>
    </w:p>
    <w:p w14:paraId="41DBD3F7">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p>
    <w:p w14:paraId="0668A3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69ACA6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689F128E">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3AFC8A46">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3E33E0A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2A8EBD9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报价人将按采购文件的规定履行合同责任和义务。</w:t>
      </w:r>
    </w:p>
    <w:p w14:paraId="548566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679CC2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（6）如果发生采购文件第二章报价人须知第12条所述情况，则同意采购代理机构不予退还磋商保证金。</w:t>
      </w:r>
    </w:p>
    <w:p w14:paraId="189E94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（7）报价人同意按照采购单位要求提供与其磋商响应有关的一切数据或资料，完全理解贵方不一定要接受最低的报价或收到的任何磋商响应。</w:t>
      </w:r>
    </w:p>
    <w:p w14:paraId="4596FF1B">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46AF434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77ECF2C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57B610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910F03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05B9A5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0D756403">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4172D5FF">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4FEC70F7">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1D065AB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1F9523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85745D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69B1DE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BC1D16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2B7FC72">
      <w:pPr>
        <w:pStyle w:val="68"/>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1E3085F4">
      <w:pPr>
        <w:pStyle w:val="68"/>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69D4CD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               采购项目编号∶                       货币单位：</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39303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3F611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64AF583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8D734B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DE2269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5C15048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7F33DA9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690E1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7FDA0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14651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7B550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73073E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4EF6BB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5E9D2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1E81E3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6AD9A6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046827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8BD86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FCE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671CBF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4BE049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58541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D3E95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4529F2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DF439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75549B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DA3FE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28BA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04A3D1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162BC5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9BAB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756381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741988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B4EB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48BBC0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547683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1B6E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4F22AF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38FA21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A64E26B">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054FCF3E">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1813437C">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7A7D5B6">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4764BEF4">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0C746B1C">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112D3792">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FFB1F14">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4153A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507B5A4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3F20564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noWrap w:val="0"/>
            <w:vAlign w:val="top"/>
          </w:tcPr>
          <w:p w14:paraId="45C32EA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469BF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0D80B4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EC491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8888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0CA18D8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15865C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646E1E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66E5E0B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B605E0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75190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F919A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729D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A404E9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7F95A26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noWrap w:val="0"/>
            <w:vAlign w:val="top"/>
          </w:tcPr>
          <w:p w14:paraId="44BB714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16A79A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D1EEFD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2CD21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027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C91A8E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4C5F7D1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noWrap w:val="0"/>
            <w:vAlign w:val="top"/>
          </w:tcPr>
          <w:p w14:paraId="28F743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28B73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8B74E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16D5B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6BF9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F77AAF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53B0DF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3BEBAC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241E18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D40EC1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C3D2B8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0A1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0EA3CF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181A793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745F00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E54CF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8BBFBE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CCE22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AB2C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FC5FF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4249CD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00A4D4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3214B1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8B9065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A902C9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526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01850E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054610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4B77688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D105BC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733EF2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D51CB3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45F0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351B68A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center"/>
          </w:tcPr>
          <w:p w14:paraId="682096E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noWrap w:val="0"/>
            <w:vAlign w:val="center"/>
          </w:tcPr>
          <w:p w14:paraId="384366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7360C09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4D2CD9E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706082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5AD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0444D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center"/>
          </w:tcPr>
          <w:p w14:paraId="51A63D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2A9D97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7DFB0D5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16B2AC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377AC3D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4D0E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282296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center"/>
          </w:tcPr>
          <w:p w14:paraId="2E8D866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noWrap w:val="0"/>
            <w:vAlign w:val="center"/>
          </w:tcPr>
          <w:p w14:paraId="22B990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2C069C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6A174B3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567824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3795F0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注：1.第1栏服务合同包/品目号系指“采购服务一览表”中该服务的合同包/品目号。</w:t>
      </w:r>
    </w:p>
    <w:p w14:paraId="7C39074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2.报价总价应当通过栏目9的计算方式得出。</w:t>
      </w:r>
    </w:p>
    <w:p w14:paraId="5C5C418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4.此表第10项报价总价若与报价一览表有出入，以报价一览表报价价格为准。</w:t>
      </w:r>
    </w:p>
    <w:p w14:paraId="7FA3219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5.按服务的不同项目详细分项报价，若未详细分项报价将被视为没有实质性响应采购文件。</w:t>
      </w:r>
    </w:p>
    <w:p w14:paraId="0765C876">
      <w:pPr>
        <w:pStyle w:val="68"/>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7044ECF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1C9A38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1573E82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1D82DD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DFD8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                                    采购项目编号∶</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3F49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5BEA47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DDFDD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F904C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72AB41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0D8904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D1126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0EE042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31AAFB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0B48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3341B3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34979A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E1722EC">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3D97588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4B1314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7A4AD2C1">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6DCFD5A0">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39E5AA6C">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3E1B768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533B1F2">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0AFC3B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AFA6FE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59408D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5156B8F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2CD7567D">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2930B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291DE37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67165F0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7787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761466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BDDCBF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2A87DC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16638E2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0E0CC24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6ED91C8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29EB6B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30F78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7A1F08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3C714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17A79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B7542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AD736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550FD9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22FCC9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233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A135B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9EA4C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67CFE7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74E050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45FB0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6102B3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53EA03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ECF3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26A648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C776F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6F8A1F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3F8014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1C1CD4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516F58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48BDEE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5B6EC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注：1.报价人根据采购要求逐条说明磋商响应情况。</w:t>
      </w:r>
    </w:p>
    <w:p w14:paraId="73857EA4">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人应对采购文件中的“*”号条款进行逐条响应，否则评审专家对其报价做出不利评审，报价人必须自行承担责任</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78FBDDF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63F77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3B4BDD98">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0DD65AE3">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1E65567F">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7CC026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0"/>
            <w:vAlign w:val="center"/>
          </w:tcPr>
          <w:p w14:paraId="071CCD7B">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0"/>
            <w:vAlign w:val="center"/>
          </w:tcPr>
          <w:p w14:paraId="7650360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0"/>
            <w:vAlign w:val="center"/>
          </w:tcPr>
          <w:p w14:paraId="6313235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0B14641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40499137">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0FFFE6C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0"/>
            <w:vAlign w:val="center"/>
          </w:tcPr>
          <w:p w14:paraId="1126934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0"/>
            <w:vAlign w:val="center"/>
          </w:tcPr>
          <w:p w14:paraId="26C6AE6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13CF9C4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71F26C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0"/>
            <w:vAlign w:val="center"/>
          </w:tcPr>
          <w:p w14:paraId="05945DC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0"/>
            <w:vAlign w:val="center"/>
          </w:tcPr>
          <w:p w14:paraId="702D584E">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0"/>
            <w:vAlign w:val="center"/>
          </w:tcPr>
          <w:p w14:paraId="27CF7699">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39B2C7A5">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4DA98E3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04F19C10">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44C8B7CB">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287CD51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1252805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4B1E39E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685392A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0"/>
            <w:vAlign w:val="center"/>
          </w:tcPr>
          <w:p w14:paraId="75EA89B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569A6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7B8B75B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5A435B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1354250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5F7A0A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6EBB3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8B409A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0A60AC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3F6E38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6E426BF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5717A9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46B19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632FB8D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3B8137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ECDD1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5C61CB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132D5B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5FA1B5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245F821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3B8603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2B31E3C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1A501C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B955D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val="0"/>
            <w:vAlign w:val="top"/>
          </w:tcPr>
          <w:p w14:paraId="0F5B28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val="0"/>
            <w:vAlign w:val="top"/>
          </w:tcPr>
          <w:p w14:paraId="533BEF5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4E493B7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60ECC1C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4F158E1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4FA1AAE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C5C38C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896E3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val="0"/>
            <w:vAlign w:val="top"/>
          </w:tcPr>
          <w:p w14:paraId="5B4361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val="0"/>
            <w:vAlign w:val="top"/>
          </w:tcPr>
          <w:p w14:paraId="605F006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95C3F79">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6A288D1">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456A1FD">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474765AA">
      <w:pPr>
        <w:pStyle w:val="3"/>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4FFC32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0"/>
            <w:vAlign w:val="center"/>
          </w:tcPr>
          <w:p w14:paraId="2AD1149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0"/>
            <w:vAlign w:val="center"/>
          </w:tcPr>
          <w:p w14:paraId="17E92F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0"/>
            <w:vAlign w:val="center"/>
          </w:tcPr>
          <w:p w14:paraId="0B0DDE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0"/>
            <w:vAlign w:val="center"/>
          </w:tcPr>
          <w:p w14:paraId="6BA11EE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0"/>
            <w:vAlign w:val="center"/>
          </w:tcPr>
          <w:p w14:paraId="244E30F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0"/>
            <w:vAlign w:val="center"/>
          </w:tcPr>
          <w:p w14:paraId="5698A8A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ABAC4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18736B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5EF6256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DABBD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E7359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684674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55683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2ECD9A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0475F45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BF15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75D440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3B525D6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7EC98B4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109D3C4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0"/>
            <w:vAlign w:val="center"/>
          </w:tcPr>
          <w:p w14:paraId="46D8961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61524A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84172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5BA79CC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1DA9ED0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568C798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53F39F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0"/>
            <w:vAlign w:val="center"/>
          </w:tcPr>
          <w:p w14:paraId="358A874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700E69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D6D3B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345D7B9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28F998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771A4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C21E3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88D96E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80ADD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0DAD4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81FF52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FEFE0B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404D1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52E05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EF6AE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94C06A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76C39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0"/>
            <w:vAlign w:val="center"/>
          </w:tcPr>
          <w:p w14:paraId="4F82F9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0"/>
            <w:vAlign w:val="center"/>
          </w:tcPr>
          <w:p w14:paraId="166B6B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C2112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3A407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62185B97">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258D2FF1">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报价人代表：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05B594B9">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2D0F4C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3A3AB2A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33D4F0A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5A708EA">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w:t>
      </w:r>
      <w:r>
        <w:rPr>
          <w:rFonts w:hint="eastAsia" w:ascii="宋体" w:hAnsi="宋体" w:eastAsia="宋体" w:cs="宋体"/>
          <w:b w:val="0"/>
          <w:bCs w:val="0"/>
          <w:color w:val="000000" w:themeColor="text1"/>
          <w:sz w:val="32"/>
          <w:szCs w:val="32"/>
          <w:highlight w:val="none"/>
          <w:lang w:eastAsia="zh-CN"/>
          <w14:textFill>
            <w14:solidFill>
              <w14:schemeClr w14:val="tx1"/>
            </w14:solidFill>
          </w14:textFill>
        </w:rPr>
        <w:t>书面承诺（格式自拟）</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7F68B0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0"/>
            <w:vAlign w:val="center"/>
          </w:tcPr>
          <w:p w14:paraId="4D77B41D">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0"/>
            <w:vAlign w:val="center"/>
          </w:tcPr>
          <w:p w14:paraId="6622051B">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0"/>
            <w:vAlign w:val="center"/>
          </w:tcPr>
          <w:p w14:paraId="7512DA58">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1F00C033">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0"/>
            <w:vAlign w:val="center"/>
          </w:tcPr>
          <w:p w14:paraId="07F93DC0">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2FC465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65AD4483">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43D4358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F9F6B2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E9B1D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E3C01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14CD0FAB">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3801A3F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57EFF6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405673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72263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533B5F87">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4553EAC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41D568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34A36F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E0249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055087C4">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BE8A5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2BF5A94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A1D216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12D9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4E94670">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0"/>
            <w:vAlign w:val="center"/>
          </w:tcPr>
          <w:p w14:paraId="5DF9667E">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val="0"/>
            <w:vAlign w:val="top"/>
          </w:tcPr>
          <w:p w14:paraId="28CD0F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08E197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98578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A39D3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0E34B2C8">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11F7191B">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28536F6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EAC7F9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DFFB46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FA8DD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6C59B3F">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533F0652">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417E894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191686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64D6BB3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A0AC7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1B2435F9">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6B74B572">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6C6C77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5FD451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FD0006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C852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6AC99821">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0783F285">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4A5C98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6C8025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2F5A618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771BE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val="0"/>
            <w:vAlign w:val="top"/>
          </w:tcPr>
          <w:p w14:paraId="56DAD30F">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7D25FBE9">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val="0"/>
            <w:vAlign w:val="top"/>
          </w:tcPr>
          <w:p w14:paraId="44C0613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11B8C2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val="0"/>
            <w:vAlign w:val="top"/>
          </w:tcPr>
          <w:p w14:paraId="46719F6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CD7EDF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5EEFEB76">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9BBD77">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6F7942">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7D9846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85DA5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56731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B00B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EB24C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812890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645182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5F60661">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2303A7EC">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77E9AA99">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1C53CC8C">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报价人的资格证明文件</w:t>
      </w:r>
    </w:p>
    <w:p w14:paraId="64D83EF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5C2042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0E9826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4FEA27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5A84A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6064FE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09D1D8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D2C2D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5CB1B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102C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A3F29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0591391">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报价人代表签字：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EEBB5B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091EEE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E048E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64E069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288782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报价人的资格声明</w:t>
      </w:r>
    </w:p>
    <w:p w14:paraId="084C96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2EFD36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1.报价人概况：                                   </w:t>
      </w:r>
    </w:p>
    <w:p w14:paraId="044F47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Ａ．报价人名称：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416FC1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643C8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AB486A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D3F0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54BF839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C0BA2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42352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B6F8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482D418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88509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D2E9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BFDF2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0965B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37B75CF7">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A92153">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568F43C">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0B3FD2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2.我方在此声明，我方具备并满足下列各项条款的规定。本声明如有虚假或不实之处，我方将失去合格报价人资格且我方的磋商保证金将不予退还。</w:t>
      </w:r>
    </w:p>
    <w:p w14:paraId="68BD3A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5A7105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3EAFE4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02FF2E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2A558C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01C695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06E794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301A4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273B0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2A1DC0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0B24C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140D6C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7A8D72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49150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82DEE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98893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99E72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CA337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66570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816D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75020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84B15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89CE5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AB42F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EFE9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8183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E7DA0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92FDC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DF0C6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C8F7E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2D2C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E5FA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DB298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CC5F5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C3AAB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5E419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73FDF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ECADC3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26A671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5D0B13E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562B894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87F32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141BA07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3DF7F5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654C50B">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4B2508BA">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110161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7D6AA708">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AB360CF">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C69DC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CB3714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482797B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C0ADBDE">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B341F3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491C98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22433C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3C6021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2C9C31A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83F80BE">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21C196C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5D5AF8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D181CB3">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BE84CF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D3737F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34CFC1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D8BE40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120196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056AE3E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96D6E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6DB079E2">
      <w:pPr>
        <w:pStyle w:val="12"/>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 xml:space="preserve">（报价人全称）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（报价人代表姓名）</w:t>
      </w:r>
      <w:r>
        <w:rPr>
          <w:rFonts w:hint="eastAsia" w:hAnsi="宋体" w:eastAsia="宋体" w:cs="宋体"/>
          <w:color w:val="000000" w:themeColor="text1"/>
          <w:sz w:val="24"/>
          <w:szCs w:val="24"/>
          <w:highlight w:val="none"/>
          <w14:textFill>
            <w14:solidFill>
              <w14:schemeClr w14:val="tx1"/>
            </w14:solidFill>
          </w14:textFill>
        </w:rPr>
        <w:t>为报价人代表，代表本公司参加贵司组织的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7914FE71">
      <w:pPr>
        <w:pStyle w:val="12"/>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77EF7D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02CCB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F0E89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D61E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8B7A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3D63D813">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2DD61699">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75800BC">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172735">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22278C3D">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F87B91B">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459ED8E">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0B3BDD5">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4A676E5">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59DF9057">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274DB30">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F6606FE">
      <w:pPr>
        <w:pStyle w:val="6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314E74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0A55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96F2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96D93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287EBF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w:t>
      </w:r>
      <w:r>
        <w:rPr>
          <w:rFonts w:hint="eastAsia" w:ascii="宋体" w:hAnsi="宋体" w:cs="宋体"/>
          <w:color w:val="000000" w:themeColor="text1"/>
          <w:sz w:val="24"/>
          <w:szCs w:val="24"/>
          <w:highlight w:val="none"/>
          <w:lang w:eastAsia="zh-CN"/>
          <w14:textFill>
            <w14:solidFill>
              <w14:schemeClr w14:val="tx1"/>
            </w14:solidFill>
          </w14:textFill>
        </w:rPr>
        <w:t>营业执照</w:t>
      </w:r>
      <w:r>
        <w:rPr>
          <w:rFonts w:hint="eastAsia" w:ascii="宋体" w:hAnsi="宋体" w:eastAsia="宋体" w:cs="宋体"/>
          <w:color w:val="000000" w:themeColor="text1"/>
          <w:sz w:val="24"/>
          <w:szCs w:val="24"/>
          <w:highlight w:val="none"/>
          <w14:textFill>
            <w14:solidFill>
              <w14:schemeClr w14:val="tx1"/>
            </w14:solidFill>
          </w14:textFill>
        </w:rPr>
        <w:t>，真实有效。</w:t>
      </w:r>
    </w:p>
    <w:p w14:paraId="3F36A0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588783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9CD278">
      <w:pPr>
        <w:pStyle w:val="7"/>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04BAEC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9B81A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5175D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B2859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CFF4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BE53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E5013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4DE0D1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AB0B25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390DD3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F006377">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1FEB43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4F061D58">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B8BC54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DF7367D">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AD2F9D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7E5924E3">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2224339">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cs="宋体"/>
          <w:b/>
          <w:bCs/>
          <w:color w:val="000000" w:themeColor="text1"/>
          <w:sz w:val="32"/>
          <w:szCs w:val="32"/>
          <w:highlight w:val="none"/>
          <w:lang w:eastAsia="zh-CN"/>
          <w14:textFill>
            <w14:solidFill>
              <w14:schemeClr w14:val="tx1"/>
            </w14:solidFill>
          </w14:textFill>
        </w:rPr>
        <w:t>书面承诺（格式自拟）</w:t>
      </w:r>
    </w:p>
    <w:p w14:paraId="04AF4A77">
      <w:pPr>
        <w:pStyle w:val="6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1AFF63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致：厦门万翔招标有限公司</w:t>
      </w:r>
    </w:p>
    <w:p w14:paraId="5ACB28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7CF569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570B42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DEFB3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1B9A85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816278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FC66F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5B4707F">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188F074">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767FD55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3C45F5A">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709BD5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B84DF5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0E609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3AF33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0321B9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FFE49F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CA0384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6D813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E03D19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E0344AB">
      <w:pPr>
        <w:spacing w:line="360" w:lineRule="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w:t>
      </w:r>
      <w:r>
        <w:rPr>
          <w:rFonts w:hint="eastAsia" w:ascii="宋体" w:hAnsi="宋体" w:cs="宋体"/>
          <w:bCs/>
          <w:color w:val="000000" w:themeColor="text1"/>
          <w:sz w:val="24"/>
          <w:szCs w:val="24"/>
          <w:highlight w:val="none"/>
          <w:lang w:eastAsia="zh-CN"/>
          <w14:textFill>
            <w14:solidFill>
              <w14:schemeClr w14:val="tx1"/>
            </w14:solidFill>
          </w14:textFill>
        </w:rPr>
        <w:t>书面承诺（格式自拟）</w:t>
      </w:r>
    </w:p>
    <w:p w14:paraId="5067AEA3">
      <w:pPr>
        <w:widowControl/>
        <w:spacing w:line="360" w:lineRule="auto"/>
        <w:ind w:left="69"/>
        <w:jc w:val="center"/>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w:t>
      </w:r>
      <w:r>
        <w:rPr>
          <w:rFonts w:hint="eastAsia" w:ascii="宋体" w:hAnsi="宋体" w:cs="宋体"/>
          <w:b/>
          <w:color w:val="000000" w:themeColor="text1"/>
          <w:sz w:val="32"/>
          <w:szCs w:val="32"/>
          <w:highlight w:val="none"/>
          <w:lang w:eastAsia="zh-CN"/>
          <w14:textFill>
            <w14:solidFill>
              <w14:schemeClr w14:val="tx1"/>
            </w14:solidFill>
          </w14:textFill>
        </w:rPr>
        <w:t>书面承诺（格式自拟）</w:t>
      </w:r>
    </w:p>
    <w:p w14:paraId="3A3FDD7B">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25C8AFC7">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2EF07BA7">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1C0A751A">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44AB1CC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31"/>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404AA21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r>
        <w:rPr>
          <w:rFonts w:hint="eastAsia" w:ascii="宋体" w:hAnsi="宋体" w:eastAsia="宋体" w:cs="宋体"/>
          <w:color w:val="000000" w:themeColor="text1"/>
          <w:sz w:val="24"/>
          <w:szCs w:val="24"/>
          <w:highlight w:val="none"/>
          <w14:textFill>
            <w14:solidFill>
              <w14:schemeClr w14:val="tx1"/>
            </w14:solidFill>
          </w14:textFill>
        </w:rPr>
        <w:t>（包括但不限于本</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r>
        <w:rPr>
          <w:rFonts w:hint="eastAsia" w:ascii="宋体" w:hAnsi="宋体" w:eastAsia="宋体" w:cs="宋体"/>
          <w:color w:val="000000" w:themeColor="text1"/>
          <w:sz w:val="24"/>
          <w:szCs w:val="24"/>
          <w:highlight w:val="none"/>
          <w14:textFill>
            <w14:solidFill>
              <w14:schemeClr w14:val="tx1"/>
            </w14:solidFill>
          </w14:textFill>
        </w:rPr>
        <w:t>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431E698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C0C1030">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203CE26A">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2D3C23A9">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6D9EA525">
      <w:pPr>
        <w:spacing w:line="360" w:lineRule="auto"/>
        <w:ind w:left="69" w:firstLine="460" w:firstLineChars="192"/>
        <w:rPr>
          <w:rStyle w:val="27"/>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497877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8F52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5548A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3B11C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B303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CA5AE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C533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53EC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EA716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20E3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2E8B5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3B3D4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4FB1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BB8F2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E8C1E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81F7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0417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9869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48EE9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FAFF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B5FD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B7AC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4759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4C0A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33F00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58B05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93DBA5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p>
        </w:tc>
        <w:tc>
          <w:tcPr>
            <w:tcW w:w="4742" w:type="dxa"/>
            <w:noWrap w:val="0"/>
            <w:vAlign w:val="top"/>
          </w:tcPr>
          <w:p w14:paraId="003E6DCB">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D21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116482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noWrap w:val="0"/>
            <w:vAlign w:val="top"/>
          </w:tcPr>
          <w:p w14:paraId="5A18D5B5">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2E20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A12C6E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noWrap w:val="0"/>
            <w:vAlign w:val="top"/>
          </w:tcPr>
          <w:p w14:paraId="62C5990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72B8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29B2CD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noWrap w:val="0"/>
            <w:vAlign w:val="top"/>
          </w:tcPr>
          <w:p w14:paraId="1B8E332C">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FF96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16A534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noWrap w:val="0"/>
            <w:vAlign w:val="top"/>
          </w:tcPr>
          <w:p w14:paraId="33EE97CD">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D75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749E70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noWrap w:val="0"/>
            <w:vAlign w:val="top"/>
          </w:tcPr>
          <w:p w14:paraId="4378A67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AA7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55AC7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noWrap w:val="0"/>
            <w:vAlign w:val="top"/>
          </w:tcPr>
          <w:p w14:paraId="17A0CE8D">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6F1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FCB233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noWrap w:val="0"/>
            <w:vAlign w:val="top"/>
          </w:tcPr>
          <w:p w14:paraId="4B5EA41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BA56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38CDB7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noWrap w:val="0"/>
            <w:vAlign w:val="top"/>
          </w:tcPr>
          <w:p w14:paraId="1D6CB025">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3D18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C26DBA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noWrap w:val="0"/>
            <w:vAlign w:val="top"/>
          </w:tcPr>
          <w:p w14:paraId="50E9BFC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3E8E4F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154E3E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C2B36C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（报价人名称，加盖公章）</w:t>
      </w:r>
    </w:p>
    <w:p w14:paraId="123DE93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0A1F7072">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78F88D81">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F3DF7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2B3486A">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737082AB">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796A52B4">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4ADB9E89">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63FFC907">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05055B58">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2F380ED8">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6D46B119">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06CDE8F3">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0A78CC3C">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2ED5EC2A">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73CA34F2">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78C14542">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4E1DDAE5">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76CB21D6">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979CEF6">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63667AC">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4A6DCFD4">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0335771">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6E25FAA">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09C0974">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8927F64">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E043195">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3BEC5AD">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7F88332">
      <w:pPr>
        <w:pStyle w:val="21"/>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5"/>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3C254AD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000DE8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0"/>
            <w:vAlign w:val="center"/>
          </w:tcPr>
          <w:p w14:paraId="4880892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318C74C">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BE73FB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B47BE6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7499EFC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AFF859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50FB65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BF8D97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2E93BD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2B0EA1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405860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27E6C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62F27E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04210E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AC82DD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346B05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D9499B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2F1E9A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49B461E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E735E4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C7E7D1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3D3CE2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8CD8EF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F16FEE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288C9CFC">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288B12">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EDCFBB6">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4442355">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76D5C8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94596D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07CA39A6">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2E6B23B">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1E314A3">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121CB3A">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7ED619EB">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1F7F68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A5BA39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6EEDEA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0BDE74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E77E15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F20812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1C4022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B3198D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93FAC6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BC9E2C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F69CBF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59BFB1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5C3A8D0">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3C2418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E0737C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25DD63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51FE49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0EB711B">
      <w:pPr>
        <w:pStyle w:val="73"/>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7110FE06">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2EE357E2">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5DDEBC50">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15BF9D8C">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3AB68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1C41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37AA7617">
            <w:pPr>
              <w:pStyle w:val="73"/>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3318E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184BFAF">
            <w:pPr>
              <w:pStyle w:val="73"/>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6F0DE5E0">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7341496F">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49CBB280">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5452778">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6D499208">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135BCB08">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3774F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AC3869B">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664FE469">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3082D8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DCC1A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4A01A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71A7EA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DA0ED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DBD4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0BB67A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1C575AF">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09296F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C5949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7F4D4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584F2F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1A3D4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E522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084B59D">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259530FD">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47805E69">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499422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7FD21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1DCE3DCE">
            <w:pPr>
              <w:pStyle w:val="73"/>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44F50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86DD559">
            <w:pPr>
              <w:pStyle w:val="73"/>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2D2D8DF5">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4C65F47B">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7D84AC89">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C558658">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7D8C4E3F">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12A78E12">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5016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8536380">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7AE86892">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07D113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D964A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17782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9E04C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56A799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F37B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6576C6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1B3C220">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B3131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F2E06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B40A3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8E983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C8EF5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8581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7CA6E0D">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45D513E2">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474ADDC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6CE4827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7907DCA">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报价人须知前附表5：节能、环境标志产品采购政策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28A5CFF3">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319A17C7">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3D97F9FC">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68633133">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2CC01032">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510E1559">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61A87695">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5125203">
      <w:pPr>
        <w:pStyle w:val="73"/>
        <w:spacing w:line="360" w:lineRule="auto"/>
        <w:ind w:firstLine="480"/>
        <w:jc w:val="right"/>
        <w:outlineLvl w:val="9"/>
        <w:rPr>
          <w:rFonts w:ascii="宋体" w:hAnsi="宋体" w:eastAsia="宋体" w:cs="宋体"/>
          <w:b/>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C1C7ABE">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5456E56F">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76C95F9E">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59181A0C">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59867D4B">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6E7D32D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78B003A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623BF3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2DC5AA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370178B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3E5968A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726AE870">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718A3D8">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8596CC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15051173">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4639321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1874037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61AD2872">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4BDE708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31F085D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338C135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5A36500">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020F1F80">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51F4AB3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130D06F">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EC701F8">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6AD782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72ED63E5">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1B08683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793119C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p>
    <w:p w14:paraId="3C2C9F23">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09B8E7FB">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4EBAD395">
      <w:pPr>
        <w:pStyle w:val="73"/>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062C8BE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642E69A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人为监狱企业的，根据其提供的由省级以上监狱管理局、戒毒管理局（含新疆生产建设兵团）出具的属于监狱企业的证明文件进行认定，监狱企业视同小型、微型企业。</w:t>
      </w:r>
    </w:p>
    <w:p w14:paraId="3B9023A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人为残疾人福利性单位的，根据其提供的《残疾人福利性单位声明函》（格式附后）进行认定，残疾人福利性单位视同小型、微型企业。残疾人福利性单位属于小型、微型企业的，不重复享受政策。</w:t>
      </w:r>
    </w:p>
    <w:p w14:paraId="1D5BEDE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6AB1E83E">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7DFE1F0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人参加贵单位的（填写“项目名称”）项目采购活动：</w:t>
      </w:r>
    </w:p>
    <w:p w14:paraId="2013F45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264C14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人承建的（填写“所投采购包、品目号”）工程</w:t>
      </w:r>
    </w:p>
    <w:p w14:paraId="5EE458B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人承接的（填写“所投采购包、品目号”）服务；</w:t>
      </w:r>
    </w:p>
    <w:p w14:paraId="1F20FE3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人对上述声明的真实性负责。如有虚假，将依法承担相应责任。</w:t>
      </w:r>
    </w:p>
    <w:p w14:paraId="36A93BA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7F2F052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人按照实际情况编制填写本声明函，并在相应的（）中打“√”。</w:t>
      </w:r>
    </w:p>
    <w:p w14:paraId="2A8EE4D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73C306C8">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06609EA">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11781056">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6C2BFA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5506EEE8">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36CB71B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文件中提供省级以上监狱管理局、戒毒管理局（含新疆生产建设兵团）出具的属于监狱企业的证明文件。</w:t>
      </w:r>
    </w:p>
    <w:p w14:paraId="44B3003F">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205BA0A">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5508DD8D">
      <w:pPr>
        <w:pStyle w:val="73"/>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7192E4A0">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1D5E176C">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BA183D3">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5FBD5CE8">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C0426EF">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8C6FE55">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D033D3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E9BE08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FE8613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9C24806">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5C1CA1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BB4277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AF70D6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2D51E4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07EBE2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FB4195C">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90F8D3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132591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674BAE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64AE7E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B60116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6AB0CA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2BD085E7">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3F0FB6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57AA7C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01A9966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文件和合同的要求全面履行义务，并向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3C192924">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232E8976">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229BE3">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4F6322">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349672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064E77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47FFE5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179BE7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0DCC0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A923F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555D450F">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48F91A0B">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4B5FB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538BACD">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149B1C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72B63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94D62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3EB7A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9A7FAC">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1238F152">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B7A1A7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12F2C26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73A08C2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5131F8E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0F05240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56A7963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4DB51F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1C0AB3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0C78B1C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252CA12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7D0B407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1A001E4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230087C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BB1124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5C4FC8D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A9AF15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5A078BF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2E20DEC4">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7023EF3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25D63B6">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ABCCB4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328EBE3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C7E98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lang w:eastAsia="zh-CN"/>
          <w14:textFill>
            <w14:solidFill>
              <w14:schemeClr w14:val="tx1"/>
            </w14:solidFill>
          </w14:textFill>
        </w:rPr>
        <w:t>人的资格及资信文件，按资格审查不通过处理。</w:t>
      </w:r>
    </w:p>
    <w:p w14:paraId="441B77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bookmarkEnd w:id="71"/>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60314">
    <w:pPr>
      <w:pStyle w:val="16"/>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E5FEB">
    <w:pPr>
      <w:pStyle w:val="16"/>
      <w:rPr>
        <w:rFonts w:hint="eastAsia" w:ascii="宋体" w:hAnsi="宋体"/>
      </w:rPr>
    </w:pPr>
    <w:r>
      <w:rPr>
        <w:rFonts w:hint="eastAsia"/>
      </w:rPr>
      <w:t xml:space="preserve">                                                                      </w:t>
    </w:r>
    <w:r>
      <w:rPr>
        <w:rFonts w:hint="eastAsia" w:ascii="宋体" w:hAnsi="宋体"/>
      </w:rPr>
      <w:t xml:space="preserve"> </w:t>
    </w: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72</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98</w:t>
    </w:r>
    <w:r>
      <w:rPr>
        <w:rFonts w:ascii="宋体" w:hAnsi="宋体"/>
      </w:rPr>
      <w:fldChar w:fldCharType="end"/>
    </w:r>
    <w:r>
      <w:rPr>
        <w:rStyle w:val="28"/>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49230">
    <w:pPr>
      <w:pStyle w:val="16"/>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685B646B">
    <w:pPr>
      <w:pStyle w:val="1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1A26B">
    <w:pPr>
      <w:pStyle w:val="16"/>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D7481">
    <w:pPr>
      <w:pStyle w:val="16"/>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03971">
    <w:pPr>
      <w:pStyle w:val="16"/>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486C8F4B">
    <w:pPr>
      <w:pStyle w:val="16"/>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91A4D">
    <w:pPr>
      <w:pStyle w:val="16"/>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1CF05007">
    <w:pPr>
      <w:pStyle w:val="16"/>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88504">
    <w:pPr>
      <w:pStyle w:val="16"/>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27596122">
    <w:pPr>
      <w:pStyle w:val="16"/>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58B04">
    <w:pPr>
      <w:pStyle w:val="16"/>
      <w:rPr>
        <w:rFonts w:hint="eastAsia" w:ascii="宋体" w:hAnsi="宋体"/>
      </w:rPr>
    </w:pPr>
    <w:r>
      <w:rPr>
        <w:rFonts w:hint="eastAsia"/>
      </w:rPr>
      <w:t xml:space="preserve">                                             </w:t>
    </w:r>
    <w:r>
      <w:rPr>
        <w:rFonts w:hint="eastAsia" w:ascii="宋体" w:hAnsi="宋体"/>
      </w:rPr>
      <w:t xml:space="preserve">                             </w:t>
    </w: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69</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98</w:t>
    </w:r>
    <w:r>
      <w:rPr>
        <w:rFonts w:ascii="宋体" w:hAnsi="宋体"/>
      </w:rPr>
      <w:fldChar w:fldCharType="end"/>
    </w:r>
    <w:r>
      <w:rPr>
        <w:rStyle w:val="28"/>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CA7D2">
    <w:pPr>
      <w:pStyle w:val="1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980FC">
    <w:pPr>
      <w:pStyle w:val="1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69D9D">
    <w:pPr>
      <w:pStyle w:val="16"/>
      <w:rPr>
        <w:rFonts w:hint="eastAsia" w:ascii="宋体" w:hAnsi="宋体"/>
      </w:rPr>
    </w:pPr>
    <w:r>
      <w:rPr>
        <w:rFonts w:hint="eastAsia"/>
      </w:rPr>
      <w:t xml:space="preserve">                                      </w:t>
    </w:r>
    <w:r>
      <w:rPr>
        <w:rFonts w:hint="eastAsia" w:ascii="宋体" w:hAnsi="宋体"/>
      </w:rPr>
      <w:t xml:space="preserve"> </w:t>
    </w: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70</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98</w:t>
    </w:r>
    <w:r>
      <w:rPr>
        <w:rFonts w:ascii="宋体" w:hAnsi="宋体"/>
      </w:rPr>
      <w:fldChar w:fldCharType="end"/>
    </w:r>
    <w:r>
      <w:rPr>
        <w:rStyle w:val="28"/>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933FC">
    <w:pPr>
      <w:pStyle w:val="17"/>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16FE">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7A2F1">
    <w:pPr>
      <w:pStyle w:val="1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65D58">
    <w:pPr>
      <w:pStyle w:val="1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4FE37">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revisionView w:markup="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E3AF8"/>
    <w:rsid w:val="003E71FD"/>
    <w:rsid w:val="003E785B"/>
    <w:rsid w:val="003F2644"/>
    <w:rsid w:val="00411025"/>
    <w:rsid w:val="00425A1B"/>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4EBA"/>
    <w:rsid w:val="00676FCA"/>
    <w:rsid w:val="006805FD"/>
    <w:rsid w:val="006918AC"/>
    <w:rsid w:val="006945EC"/>
    <w:rsid w:val="006975F4"/>
    <w:rsid w:val="006A3B17"/>
    <w:rsid w:val="006C64C3"/>
    <w:rsid w:val="006D2A0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420BD"/>
    <w:rsid w:val="00C43A93"/>
    <w:rsid w:val="00C652A1"/>
    <w:rsid w:val="00C70D1E"/>
    <w:rsid w:val="00C76E0E"/>
    <w:rsid w:val="00C778BA"/>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3D9E"/>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44F67"/>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6474"/>
    <w:rsid w:val="00FE707B"/>
    <w:rsid w:val="00FF57CB"/>
    <w:rsid w:val="014918BB"/>
    <w:rsid w:val="02C16C5D"/>
    <w:rsid w:val="02FE20CD"/>
    <w:rsid w:val="048052C8"/>
    <w:rsid w:val="049F168E"/>
    <w:rsid w:val="05AD1B88"/>
    <w:rsid w:val="06622973"/>
    <w:rsid w:val="066B787A"/>
    <w:rsid w:val="09016473"/>
    <w:rsid w:val="09060CCF"/>
    <w:rsid w:val="09DC2A3C"/>
    <w:rsid w:val="0A5C789C"/>
    <w:rsid w:val="0AAC240E"/>
    <w:rsid w:val="0B802FC0"/>
    <w:rsid w:val="0C9D4705"/>
    <w:rsid w:val="0DA970D9"/>
    <w:rsid w:val="0DC27718"/>
    <w:rsid w:val="0E1A1D85"/>
    <w:rsid w:val="0EAC0C2F"/>
    <w:rsid w:val="109D79DE"/>
    <w:rsid w:val="11513D10"/>
    <w:rsid w:val="1218482D"/>
    <w:rsid w:val="127A7296"/>
    <w:rsid w:val="134E49AB"/>
    <w:rsid w:val="14975EDD"/>
    <w:rsid w:val="163971C4"/>
    <w:rsid w:val="16591BE3"/>
    <w:rsid w:val="177E2BD8"/>
    <w:rsid w:val="1B740D26"/>
    <w:rsid w:val="1CE93ADB"/>
    <w:rsid w:val="1D2B2547"/>
    <w:rsid w:val="1D8D4321"/>
    <w:rsid w:val="1E0D7210"/>
    <w:rsid w:val="1EBB4EBE"/>
    <w:rsid w:val="20BE2A44"/>
    <w:rsid w:val="21DB72EE"/>
    <w:rsid w:val="24264B88"/>
    <w:rsid w:val="250255F5"/>
    <w:rsid w:val="252F5CBE"/>
    <w:rsid w:val="25D23E54"/>
    <w:rsid w:val="268D1FE2"/>
    <w:rsid w:val="27A02EA3"/>
    <w:rsid w:val="29253660"/>
    <w:rsid w:val="29323FCF"/>
    <w:rsid w:val="2955079D"/>
    <w:rsid w:val="297F55A8"/>
    <w:rsid w:val="29FE2F4B"/>
    <w:rsid w:val="2A781EB5"/>
    <w:rsid w:val="2BC67AFB"/>
    <w:rsid w:val="2C0716F3"/>
    <w:rsid w:val="2CBB0936"/>
    <w:rsid w:val="2CFF066C"/>
    <w:rsid w:val="2E19750B"/>
    <w:rsid w:val="2E6A3F6E"/>
    <w:rsid w:val="2E76670C"/>
    <w:rsid w:val="2EC851B9"/>
    <w:rsid w:val="2F0106CB"/>
    <w:rsid w:val="2F193C67"/>
    <w:rsid w:val="2F972DDE"/>
    <w:rsid w:val="300D2063"/>
    <w:rsid w:val="302A3C52"/>
    <w:rsid w:val="30FF6C1B"/>
    <w:rsid w:val="31072342"/>
    <w:rsid w:val="32425283"/>
    <w:rsid w:val="3364747B"/>
    <w:rsid w:val="35A377B5"/>
    <w:rsid w:val="35B14478"/>
    <w:rsid w:val="35EF74CF"/>
    <w:rsid w:val="37541B0C"/>
    <w:rsid w:val="37734130"/>
    <w:rsid w:val="384E0F02"/>
    <w:rsid w:val="38792DCD"/>
    <w:rsid w:val="38C72495"/>
    <w:rsid w:val="39A22AAB"/>
    <w:rsid w:val="3A233BEC"/>
    <w:rsid w:val="3A8754B5"/>
    <w:rsid w:val="3AD52F83"/>
    <w:rsid w:val="3B702E61"/>
    <w:rsid w:val="3BBA0BFE"/>
    <w:rsid w:val="3CB8586D"/>
    <w:rsid w:val="3D533155"/>
    <w:rsid w:val="3F395C5F"/>
    <w:rsid w:val="3FAC6431"/>
    <w:rsid w:val="3FB73D77"/>
    <w:rsid w:val="40112738"/>
    <w:rsid w:val="404E573A"/>
    <w:rsid w:val="40B27A77"/>
    <w:rsid w:val="4134048C"/>
    <w:rsid w:val="41B25855"/>
    <w:rsid w:val="420C4005"/>
    <w:rsid w:val="42B81EED"/>
    <w:rsid w:val="42CD2946"/>
    <w:rsid w:val="44705C7F"/>
    <w:rsid w:val="451A21EE"/>
    <w:rsid w:val="45212031"/>
    <w:rsid w:val="482D3528"/>
    <w:rsid w:val="49453B20"/>
    <w:rsid w:val="495B7301"/>
    <w:rsid w:val="4A797552"/>
    <w:rsid w:val="4A9E74DA"/>
    <w:rsid w:val="4B511135"/>
    <w:rsid w:val="4BC2626C"/>
    <w:rsid w:val="4DC16CEF"/>
    <w:rsid w:val="4E067654"/>
    <w:rsid w:val="4E14099E"/>
    <w:rsid w:val="4E4837C9"/>
    <w:rsid w:val="4F11005F"/>
    <w:rsid w:val="4F85093B"/>
    <w:rsid w:val="51EB0E4A"/>
    <w:rsid w:val="52BC623B"/>
    <w:rsid w:val="539D7EEE"/>
    <w:rsid w:val="546A04F9"/>
    <w:rsid w:val="559612BE"/>
    <w:rsid w:val="58F17F64"/>
    <w:rsid w:val="59F82547"/>
    <w:rsid w:val="5A3E3CD2"/>
    <w:rsid w:val="5A44578C"/>
    <w:rsid w:val="5A9B1124"/>
    <w:rsid w:val="5B5E2783"/>
    <w:rsid w:val="5BE95DFD"/>
    <w:rsid w:val="5C7F2AAC"/>
    <w:rsid w:val="5DD706C5"/>
    <w:rsid w:val="5F3C2ED6"/>
    <w:rsid w:val="5F6E6E08"/>
    <w:rsid w:val="608368E3"/>
    <w:rsid w:val="608975AF"/>
    <w:rsid w:val="60E27AAD"/>
    <w:rsid w:val="612C0D28"/>
    <w:rsid w:val="61BD1E87"/>
    <w:rsid w:val="62366C0A"/>
    <w:rsid w:val="624D2468"/>
    <w:rsid w:val="62F847FD"/>
    <w:rsid w:val="638C5AAE"/>
    <w:rsid w:val="643C74D4"/>
    <w:rsid w:val="646A047C"/>
    <w:rsid w:val="64C11A13"/>
    <w:rsid w:val="64D261EF"/>
    <w:rsid w:val="65183A9D"/>
    <w:rsid w:val="65622F6B"/>
    <w:rsid w:val="65F94FCF"/>
    <w:rsid w:val="66FB5425"/>
    <w:rsid w:val="67E170D9"/>
    <w:rsid w:val="691014EC"/>
    <w:rsid w:val="695B48BA"/>
    <w:rsid w:val="6A097608"/>
    <w:rsid w:val="6ACA1BE4"/>
    <w:rsid w:val="6B6A22FA"/>
    <w:rsid w:val="6C983412"/>
    <w:rsid w:val="6D9C1930"/>
    <w:rsid w:val="6DDD5884"/>
    <w:rsid w:val="6E1119D2"/>
    <w:rsid w:val="6E7227BF"/>
    <w:rsid w:val="6F9D0FC8"/>
    <w:rsid w:val="71021CE9"/>
    <w:rsid w:val="71816D87"/>
    <w:rsid w:val="728D004D"/>
    <w:rsid w:val="73981633"/>
    <w:rsid w:val="73FB6A64"/>
    <w:rsid w:val="742331A1"/>
    <w:rsid w:val="759A4A78"/>
    <w:rsid w:val="759D270C"/>
    <w:rsid w:val="75F701BD"/>
    <w:rsid w:val="77003E75"/>
    <w:rsid w:val="77672662"/>
    <w:rsid w:val="776C706F"/>
    <w:rsid w:val="782C2230"/>
    <w:rsid w:val="796E1A86"/>
    <w:rsid w:val="7A097A01"/>
    <w:rsid w:val="7A4A42A1"/>
    <w:rsid w:val="7A6510DB"/>
    <w:rsid w:val="7B1A0118"/>
    <w:rsid w:val="7CA83501"/>
    <w:rsid w:val="7FA73F44"/>
    <w:rsid w:val="7FB421BD"/>
    <w:rsid w:val="7FDB59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link w:val="33"/>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4"/>
    <w:qFormat/>
    <w:uiPriority w:val="9"/>
    <w:pPr>
      <w:keepNext/>
      <w:keepLines/>
      <w:spacing w:before="260" w:after="260" w:line="416" w:lineRule="auto"/>
      <w:outlineLvl w:val="2"/>
    </w:pPr>
    <w:rPr>
      <w:b/>
      <w:bCs/>
      <w:sz w:val="32"/>
      <w:szCs w:val="32"/>
    </w:rPr>
  </w:style>
  <w:style w:type="character" w:default="1" w:styleId="26">
    <w:name w:val="Default Paragraph Font"/>
    <w:autoRedefine/>
    <w:unhideWhenUsed/>
    <w:qFormat/>
    <w:uiPriority w:val="1"/>
  </w:style>
  <w:style w:type="table" w:default="1" w:styleId="25">
    <w:name w:val="Normal Table"/>
    <w:unhideWhenUsed/>
    <w:qFormat/>
    <w:uiPriority w:val="99"/>
    <w:tblPr>
      <w:tblCellMar>
        <w:top w:w="0" w:type="dxa"/>
        <w:left w:w="108" w:type="dxa"/>
        <w:bottom w:w="0" w:type="dxa"/>
        <w:right w:w="108" w:type="dxa"/>
      </w:tblCellMar>
    </w:tblPr>
  </w:style>
  <w:style w:type="paragraph" w:styleId="5">
    <w:name w:val="Normal Indent"/>
    <w:basedOn w:val="1"/>
    <w:link w:val="35"/>
    <w:autoRedefine/>
    <w:qFormat/>
    <w:uiPriority w:val="0"/>
    <w:pPr>
      <w:ind w:firstLine="420"/>
    </w:pPr>
    <w:rPr>
      <w:rFonts w:ascii="宋体" w:hAnsi="宋体"/>
      <w:kern w:val="0"/>
      <w:sz w:val="20"/>
      <w:szCs w:val="20"/>
    </w:rPr>
  </w:style>
  <w:style w:type="paragraph" w:styleId="6">
    <w:name w:val="annotation text"/>
    <w:basedOn w:val="1"/>
    <w:link w:val="36"/>
    <w:autoRedefine/>
    <w:unhideWhenUsed/>
    <w:qFormat/>
    <w:uiPriority w:val="99"/>
    <w:pPr>
      <w:jc w:val="left"/>
    </w:pPr>
  </w:style>
  <w:style w:type="paragraph" w:styleId="7">
    <w:name w:val="Body Text"/>
    <w:basedOn w:val="1"/>
    <w:next w:val="8"/>
    <w:link w:val="37"/>
    <w:autoRedefine/>
    <w:qFormat/>
    <w:uiPriority w:val="0"/>
    <w:pPr>
      <w:spacing w:after="120"/>
    </w:pPr>
    <w:rPr>
      <w:szCs w:val="24"/>
    </w:rPr>
  </w:style>
  <w:style w:type="paragraph" w:customStyle="1" w:styleId="8">
    <w:name w:val="一级条标题"/>
    <w:basedOn w:val="9"/>
    <w:next w:val="10"/>
    <w:qFormat/>
    <w:uiPriority w:val="0"/>
    <w:pPr>
      <w:spacing w:line="240" w:lineRule="auto"/>
      <w:ind w:left="420"/>
      <w:outlineLvl w:val="2"/>
    </w:pPr>
  </w:style>
  <w:style w:type="paragraph" w:customStyle="1" w:styleId="9">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0">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1">
    <w:name w:val="Body Text Indent"/>
    <w:basedOn w:val="1"/>
    <w:next w:val="1"/>
    <w:link w:val="38"/>
    <w:autoRedefine/>
    <w:qFormat/>
    <w:uiPriority w:val="0"/>
    <w:pPr>
      <w:spacing w:after="120"/>
      <w:ind w:left="420" w:leftChars="200"/>
    </w:pPr>
    <w:rPr>
      <w:szCs w:val="24"/>
    </w:rPr>
  </w:style>
  <w:style w:type="paragraph" w:styleId="12">
    <w:name w:val="Plain Text"/>
    <w:basedOn w:val="1"/>
    <w:link w:val="39"/>
    <w:autoRedefine/>
    <w:qFormat/>
    <w:uiPriority w:val="0"/>
    <w:rPr>
      <w:rFonts w:ascii="宋体" w:hAnsi="Courier New"/>
      <w:kern w:val="0"/>
      <w:sz w:val="20"/>
      <w:szCs w:val="20"/>
    </w:rPr>
  </w:style>
  <w:style w:type="paragraph" w:styleId="13">
    <w:name w:val="Date"/>
    <w:basedOn w:val="1"/>
    <w:next w:val="1"/>
    <w:link w:val="40"/>
    <w:autoRedefine/>
    <w:qFormat/>
    <w:uiPriority w:val="0"/>
    <w:pPr>
      <w:ind w:left="100" w:leftChars="2500"/>
    </w:pPr>
  </w:style>
  <w:style w:type="paragraph" w:styleId="14">
    <w:name w:val="Body Text Indent 2"/>
    <w:basedOn w:val="1"/>
    <w:link w:val="41"/>
    <w:autoRedefine/>
    <w:qFormat/>
    <w:uiPriority w:val="0"/>
    <w:pPr>
      <w:spacing w:after="120" w:line="480" w:lineRule="auto"/>
      <w:ind w:left="420" w:leftChars="200"/>
    </w:pPr>
    <w:rPr>
      <w:szCs w:val="24"/>
    </w:rPr>
  </w:style>
  <w:style w:type="paragraph" w:styleId="15">
    <w:name w:val="Balloon Text"/>
    <w:basedOn w:val="1"/>
    <w:link w:val="42"/>
    <w:autoRedefine/>
    <w:qFormat/>
    <w:uiPriority w:val="0"/>
    <w:rPr>
      <w:kern w:val="0"/>
      <w:sz w:val="18"/>
      <w:szCs w:val="18"/>
    </w:rPr>
  </w:style>
  <w:style w:type="paragraph" w:styleId="16">
    <w:name w:val="footer"/>
    <w:basedOn w:val="1"/>
    <w:link w:val="43"/>
    <w:autoRedefine/>
    <w:unhideWhenUsed/>
    <w:qFormat/>
    <w:uiPriority w:val="0"/>
    <w:pPr>
      <w:tabs>
        <w:tab w:val="center" w:pos="4153"/>
        <w:tab w:val="right" w:pos="8306"/>
      </w:tabs>
      <w:snapToGrid w:val="0"/>
      <w:jc w:val="left"/>
    </w:pPr>
    <w:rPr>
      <w:sz w:val="18"/>
      <w:szCs w:val="18"/>
    </w:rPr>
  </w:style>
  <w:style w:type="paragraph" w:styleId="17">
    <w:name w:val="header"/>
    <w:basedOn w:val="1"/>
    <w:link w:val="4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qFormat/>
    <w:uiPriority w:val="39"/>
    <w:rPr>
      <w:rFonts w:ascii="Times New Roman" w:hAnsi="Times New Roman"/>
      <w:szCs w:val="24"/>
    </w:rPr>
  </w:style>
  <w:style w:type="paragraph" w:styleId="19">
    <w:name w:val="toc 2"/>
    <w:basedOn w:val="1"/>
    <w:next w:val="1"/>
    <w:autoRedefine/>
    <w:qFormat/>
    <w:uiPriority w:val="39"/>
    <w:pPr>
      <w:ind w:left="420" w:leftChars="200"/>
    </w:pPr>
    <w:rPr>
      <w:rFonts w:ascii="Times New Roman" w:hAnsi="Times New Roman"/>
      <w:szCs w:val="20"/>
    </w:rPr>
  </w:style>
  <w:style w:type="paragraph" w:styleId="20">
    <w:name w:val="HTML Preformatted"/>
    <w:basedOn w:val="1"/>
    <w:link w:val="45"/>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autoRedefine/>
    <w:unhideWhenUsed/>
    <w:qFormat/>
    <w:uiPriority w:val="99"/>
    <w:rPr>
      <w:rFonts w:ascii="Times New Roman" w:hAnsi="Times New Roman"/>
      <w:sz w:val="24"/>
      <w:szCs w:val="24"/>
    </w:rPr>
  </w:style>
  <w:style w:type="paragraph" w:styleId="22">
    <w:name w:val="annotation subject"/>
    <w:basedOn w:val="6"/>
    <w:next w:val="6"/>
    <w:link w:val="46"/>
    <w:autoRedefine/>
    <w:unhideWhenUsed/>
    <w:qFormat/>
    <w:uiPriority w:val="99"/>
    <w:rPr>
      <w:b/>
      <w:bCs/>
    </w:rPr>
  </w:style>
  <w:style w:type="paragraph" w:styleId="23">
    <w:name w:val="Body Text First Indent"/>
    <w:basedOn w:val="7"/>
    <w:qFormat/>
    <w:uiPriority w:val="0"/>
    <w:pPr>
      <w:spacing w:after="120"/>
      <w:ind w:firstLine="420" w:firstLineChars="100"/>
      <w:jc w:val="both"/>
    </w:pPr>
    <w:rPr>
      <w:rFonts w:ascii="Times New Roman" w:hAnsi="Times New Roman" w:eastAsia="宋体"/>
      <w:kern w:val="2"/>
      <w:sz w:val="21"/>
      <w:szCs w:val="24"/>
    </w:rPr>
  </w:style>
  <w:style w:type="paragraph" w:styleId="24">
    <w:name w:val="Body Text First Indent 2"/>
    <w:basedOn w:val="11"/>
    <w:next w:val="1"/>
    <w:qFormat/>
    <w:uiPriority w:val="0"/>
    <w:pPr>
      <w:ind w:firstLine="420" w:firstLineChars="200"/>
    </w:pPr>
  </w:style>
  <w:style w:type="character" w:styleId="27">
    <w:name w:val="Strong"/>
    <w:basedOn w:val="26"/>
    <w:autoRedefine/>
    <w:qFormat/>
    <w:uiPriority w:val="22"/>
    <w:rPr>
      <w:b/>
      <w:bCs/>
    </w:rPr>
  </w:style>
  <w:style w:type="character" w:styleId="28">
    <w:name w:val="page number"/>
    <w:basedOn w:val="26"/>
    <w:autoRedefine/>
    <w:qFormat/>
    <w:uiPriority w:val="0"/>
  </w:style>
  <w:style w:type="character" w:styleId="29">
    <w:name w:val="FollowedHyperlink"/>
    <w:basedOn w:val="26"/>
    <w:autoRedefine/>
    <w:qFormat/>
    <w:uiPriority w:val="99"/>
    <w:rPr>
      <w:color w:val="800080"/>
      <w:u w:val="single"/>
    </w:rPr>
  </w:style>
  <w:style w:type="character" w:styleId="30">
    <w:name w:val="Emphasis"/>
    <w:basedOn w:val="26"/>
    <w:autoRedefine/>
    <w:qFormat/>
    <w:uiPriority w:val="20"/>
    <w:rPr>
      <w:i/>
      <w:iCs/>
    </w:rPr>
  </w:style>
  <w:style w:type="character" w:styleId="31">
    <w:name w:val="Hyperlink"/>
    <w:basedOn w:val="26"/>
    <w:autoRedefine/>
    <w:unhideWhenUsed/>
    <w:qFormat/>
    <w:uiPriority w:val="99"/>
    <w:rPr>
      <w:color w:val="0000FF"/>
      <w:u w:val="single"/>
    </w:rPr>
  </w:style>
  <w:style w:type="character" w:styleId="32">
    <w:name w:val="annotation reference"/>
    <w:basedOn w:val="26"/>
    <w:autoRedefine/>
    <w:unhideWhenUsed/>
    <w:qFormat/>
    <w:uiPriority w:val="99"/>
    <w:rPr>
      <w:sz w:val="21"/>
      <w:szCs w:val="21"/>
    </w:rPr>
  </w:style>
  <w:style w:type="character" w:customStyle="1" w:styleId="33">
    <w:name w:val="标题 2 Char"/>
    <w:basedOn w:val="26"/>
    <w:link w:val="3"/>
    <w:autoRedefine/>
    <w:qFormat/>
    <w:uiPriority w:val="0"/>
    <w:rPr>
      <w:rFonts w:ascii="Arial" w:hAnsi="Arial" w:eastAsia="黑体"/>
      <w:b/>
      <w:bCs/>
      <w:kern w:val="2"/>
      <w:sz w:val="30"/>
      <w:szCs w:val="32"/>
    </w:rPr>
  </w:style>
  <w:style w:type="character" w:customStyle="1" w:styleId="34">
    <w:name w:val="标题 3 Char"/>
    <w:basedOn w:val="26"/>
    <w:link w:val="4"/>
    <w:autoRedefine/>
    <w:qFormat/>
    <w:uiPriority w:val="9"/>
    <w:rPr>
      <w:b/>
      <w:bCs/>
      <w:kern w:val="2"/>
      <w:sz w:val="32"/>
      <w:szCs w:val="32"/>
    </w:rPr>
  </w:style>
  <w:style w:type="character" w:customStyle="1" w:styleId="35">
    <w:name w:val="正文缩进 Char"/>
    <w:link w:val="5"/>
    <w:autoRedefine/>
    <w:qFormat/>
    <w:uiPriority w:val="0"/>
    <w:rPr>
      <w:rFonts w:ascii="宋体" w:hAnsi="宋体"/>
    </w:rPr>
  </w:style>
  <w:style w:type="character" w:customStyle="1" w:styleId="36">
    <w:name w:val="批注文字 Char"/>
    <w:basedOn w:val="26"/>
    <w:link w:val="6"/>
    <w:autoRedefine/>
    <w:qFormat/>
    <w:uiPriority w:val="99"/>
    <w:rPr>
      <w:kern w:val="2"/>
      <w:sz w:val="21"/>
      <w:szCs w:val="22"/>
    </w:rPr>
  </w:style>
  <w:style w:type="character" w:customStyle="1" w:styleId="37">
    <w:name w:val="正文文本 Char"/>
    <w:link w:val="7"/>
    <w:autoRedefine/>
    <w:qFormat/>
    <w:uiPriority w:val="0"/>
    <w:rPr>
      <w:kern w:val="2"/>
      <w:sz w:val="21"/>
      <w:szCs w:val="24"/>
    </w:rPr>
  </w:style>
  <w:style w:type="character" w:customStyle="1" w:styleId="38">
    <w:name w:val="正文文本缩进 Char"/>
    <w:link w:val="11"/>
    <w:autoRedefine/>
    <w:qFormat/>
    <w:uiPriority w:val="0"/>
    <w:rPr>
      <w:kern w:val="2"/>
      <w:sz w:val="21"/>
      <w:szCs w:val="24"/>
    </w:rPr>
  </w:style>
  <w:style w:type="character" w:customStyle="1" w:styleId="39">
    <w:name w:val="纯文本 Char"/>
    <w:link w:val="12"/>
    <w:autoRedefine/>
    <w:qFormat/>
    <w:uiPriority w:val="0"/>
    <w:rPr>
      <w:rFonts w:ascii="宋体" w:hAnsi="Courier New"/>
    </w:rPr>
  </w:style>
  <w:style w:type="character" w:customStyle="1" w:styleId="40">
    <w:name w:val="日期 Char"/>
    <w:basedOn w:val="26"/>
    <w:link w:val="13"/>
    <w:autoRedefine/>
    <w:qFormat/>
    <w:uiPriority w:val="0"/>
    <w:rPr>
      <w:kern w:val="2"/>
      <w:sz w:val="21"/>
      <w:szCs w:val="22"/>
    </w:rPr>
  </w:style>
  <w:style w:type="character" w:customStyle="1" w:styleId="41">
    <w:name w:val="正文文本缩进 2 Char"/>
    <w:link w:val="14"/>
    <w:autoRedefine/>
    <w:qFormat/>
    <w:uiPriority w:val="0"/>
    <w:rPr>
      <w:kern w:val="2"/>
      <w:sz w:val="21"/>
      <w:szCs w:val="24"/>
    </w:rPr>
  </w:style>
  <w:style w:type="character" w:customStyle="1" w:styleId="42">
    <w:name w:val="批注框文本 Char"/>
    <w:link w:val="15"/>
    <w:autoRedefine/>
    <w:qFormat/>
    <w:uiPriority w:val="0"/>
    <w:rPr>
      <w:sz w:val="18"/>
      <w:szCs w:val="18"/>
    </w:rPr>
  </w:style>
  <w:style w:type="character" w:customStyle="1" w:styleId="43">
    <w:name w:val="页脚 Char"/>
    <w:basedOn w:val="26"/>
    <w:link w:val="16"/>
    <w:autoRedefine/>
    <w:qFormat/>
    <w:uiPriority w:val="0"/>
    <w:rPr>
      <w:sz w:val="18"/>
      <w:szCs w:val="18"/>
    </w:rPr>
  </w:style>
  <w:style w:type="character" w:customStyle="1" w:styleId="44">
    <w:name w:val="页眉 Char"/>
    <w:basedOn w:val="26"/>
    <w:link w:val="17"/>
    <w:autoRedefine/>
    <w:qFormat/>
    <w:uiPriority w:val="0"/>
    <w:rPr>
      <w:sz w:val="18"/>
      <w:szCs w:val="18"/>
    </w:rPr>
  </w:style>
  <w:style w:type="character" w:customStyle="1" w:styleId="45">
    <w:name w:val="HTML 预设格式 Char"/>
    <w:basedOn w:val="26"/>
    <w:link w:val="20"/>
    <w:autoRedefine/>
    <w:semiHidden/>
    <w:qFormat/>
    <w:uiPriority w:val="99"/>
    <w:rPr>
      <w:rFonts w:ascii="宋体" w:hAnsi="宋体" w:cs="宋体"/>
      <w:sz w:val="24"/>
      <w:szCs w:val="24"/>
    </w:rPr>
  </w:style>
  <w:style w:type="character" w:customStyle="1" w:styleId="46">
    <w:name w:val="批注主题 Char"/>
    <w:basedOn w:val="36"/>
    <w:link w:val="22"/>
    <w:autoRedefine/>
    <w:qFormat/>
    <w:uiPriority w:val="99"/>
    <w:rPr>
      <w:b/>
      <w:bCs/>
    </w:rPr>
  </w:style>
  <w:style w:type="character" w:customStyle="1" w:styleId="47">
    <w:name w:val="批注主题 Char1"/>
    <w:basedOn w:val="48"/>
    <w:autoRedefine/>
    <w:semiHidden/>
    <w:qFormat/>
    <w:uiPriority w:val="99"/>
    <w:rPr>
      <w:b/>
      <w:bCs/>
    </w:rPr>
  </w:style>
  <w:style w:type="character" w:customStyle="1" w:styleId="48">
    <w:name w:val="批注文字 Char1"/>
    <w:basedOn w:val="26"/>
    <w:autoRedefine/>
    <w:semiHidden/>
    <w:qFormat/>
    <w:uiPriority w:val="99"/>
    <w:rPr>
      <w:kern w:val="2"/>
      <w:sz w:val="21"/>
      <w:szCs w:val="22"/>
    </w:rPr>
  </w:style>
  <w:style w:type="character" w:customStyle="1" w:styleId="49">
    <w:name w:val="sp_dash"/>
    <w:basedOn w:val="26"/>
    <w:autoRedefine/>
    <w:qFormat/>
    <w:uiPriority w:val="0"/>
  </w:style>
  <w:style w:type="character" w:customStyle="1" w:styleId="50">
    <w:name w:val="正文文本缩进 2 Char1"/>
    <w:basedOn w:val="26"/>
    <w:autoRedefine/>
    <w:qFormat/>
    <w:uiPriority w:val="99"/>
    <w:rPr>
      <w:kern w:val="2"/>
      <w:sz w:val="21"/>
      <w:szCs w:val="22"/>
    </w:rPr>
  </w:style>
  <w:style w:type="character" w:customStyle="1" w:styleId="51">
    <w:name w:val="prc_air"/>
    <w:basedOn w:val="26"/>
    <w:autoRedefine/>
    <w:qFormat/>
    <w:uiPriority w:val="0"/>
  </w:style>
  <w:style w:type="character" w:customStyle="1" w:styleId="52">
    <w:name w:val="正文文本缩进 Char1"/>
    <w:basedOn w:val="26"/>
    <w:autoRedefine/>
    <w:qFormat/>
    <w:uiPriority w:val="99"/>
    <w:rPr>
      <w:kern w:val="2"/>
      <w:sz w:val="21"/>
      <w:szCs w:val="22"/>
    </w:rPr>
  </w:style>
  <w:style w:type="character" w:customStyle="1" w:styleId="53">
    <w:name w:val="批注框文本 Char1"/>
    <w:basedOn w:val="26"/>
    <w:autoRedefine/>
    <w:qFormat/>
    <w:uiPriority w:val="99"/>
    <w:rPr>
      <w:kern w:val="2"/>
      <w:sz w:val="18"/>
      <w:szCs w:val="18"/>
    </w:rPr>
  </w:style>
  <w:style w:type="character" w:customStyle="1" w:styleId="54">
    <w:name w:val="正文文本 Char1"/>
    <w:basedOn w:val="26"/>
    <w:autoRedefine/>
    <w:qFormat/>
    <w:uiPriority w:val="99"/>
    <w:rPr>
      <w:kern w:val="2"/>
      <w:sz w:val="21"/>
      <w:szCs w:val="22"/>
    </w:rPr>
  </w:style>
  <w:style w:type="character" w:customStyle="1" w:styleId="55">
    <w:name w:val="纯文本 Char1"/>
    <w:basedOn w:val="26"/>
    <w:autoRedefine/>
    <w:qFormat/>
    <w:uiPriority w:val="99"/>
    <w:rPr>
      <w:rFonts w:ascii="宋体" w:hAnsi="Courier New" w:cs="Courier New"/>
      <w:kern w:val="2"/>
      <w:sz w:val="21"/>
      <w:szCs w:val="21"/>
    </w:rPr>
  </w:style>
  <w:style w:type="character" w:customStyle="1" w:styleId="56">
    <w:name w:val=" Char Char5"/>
    <w:autoRedefine/>
    <w:qFormat/>
    <w:uiPriority w:val="0"/>
    <w:rPr>
      <w:rFonts w:eastAsia="宋体"/>
      <w:kern w:val="2"/>
      <w:sz w:val="18"/>
      <w:szCs w:val="18"/>
      <w:lang w:val="en-US" w:eastAsia="zh-CN" w:bidi="ar-SA"/>
    </w:rPr>
  </w:style>
  <w:style w:type="character" w:customStyle="1" w:styleId="57">
    <w:name w:val="apple-converted-space"/>
    <w:basedOn w:val="26"/>
    <w:autoRedefine/>
    <w:qFormat/>
    <w:uiPriority w:val="0"/>
  </w:style>
  <w:style w:type="paragraph" w:customStyle="1" w:styleId="58">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59">
    <w:name w:val="正文+宋体"/>
    <w:basedOn w:val="21"/>
    <w:autoRedefine/>
    <w:qFormat/>
    <w:uiPriority w:val="0"/>
    <w:pPr>
      <w:widowControl/>
      <w:shd w:val="clear" w:color="auto" w:fill="FFFFFF"/>
      <w:ind w:firstLine="480" w:firstLineChars="200"/>
      <w:jc w:val="left"/>
    </w:pPr>
    <w:rPr>
      <w:rFonts w:ascii="宋体" w:hAnsi="宋体" w:cs="宋体"/>
    </w:rPr>
  </w:style>
  <w:style w:type="paragraph" w:customStyle="1" w:styleId="60">
    <w:name w:val=" Char3 Char Char Char Char Char Char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61">
    <w:name w:val="_Style 54"/>
    <w:autoRedefine/>
    <w:semiHidden/>
    <w:qFormat/>
    <w:uiPriority w:val="99"/>
    <w:rPr>
      <w:rFonts w:ascii="Calibri" w:hAnsi="Calibri" w:eastAsia="宋体" w:cs="Times New Roman"/>
      <w:kern w:val="2"/>
      <w:sz w:val="21"/>
      <w:szCs w:val="22"/>
      <w:lang w:val="en-US" w:eastAsia="zh-CN" w:bidi="ar-SA"/>
    </w:rPr>
  </w:style>
  <w:style w:type="paragraph" w:customStyle="1" w:styleId="62">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3">
    <w:name w:val="表头文本"/>
    <w:basedOn w:val="1"/>
    <w:autoRedefine/>
    <w:qFormat/>
    <w:uiPriority w:val="0"/>
    <w:pPr>
      <w:autoSpaceDE w:val="0"/>
      <w:autoSpaceDN w:val="0"/>
      <w:adjustRightInd w:val="0"/>
      <w:jc w:val="center"/>
    </w:pPr>
    <w:rPr>
      <w:rFonts w:ascii="Times New Roman" w:hAnsi="Times New Roman"/>
      <w:b/>
      <w:kern w:val="0"/>
      <w:sz w:val="24"/>
      <w:szCs w:val="20"/>
    </w:rPr>
  </w:style>
  <w:style w:type="paragraph" w:customStyle="1" w:styleId="64">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5">
    <w:name w:val="默认段落字体 Char"/>
    <w:basedOn w:val="1"/>
    <w:autoRedefine/>
    <w:qFormat/>
    <w:uiPriority w:val="0"/>
    <w:rPr>
      <w:rFonts w:ascii="Times New Roman" w:hAnsi="Times New Roman"/>
      <w:szCs w:val="24"/>
    </w:rPr>
  </w:style>
  <w:style w:type="paragraph" w:customStyle="1" w:styleId="66">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7">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8">
    <w:name w:val="样式3"/>
    <w:basedOn w:val="12"/>
    <w:autoRedefine/>
    <w:qFormat/>
    <w:uiPriority w:val="0"/>
    <w:pPr>
      <w:spacing w:line="0" w:lineRule="atLeast"/>
      <w:outlineLvl w:val="0"/>
    </w:pPr>
    <w:rPr>
      <w:sz w:val="28"/>
    </w:rPr>
  </w:style>
  <w:style w:type="paragraph" w:customStyle="1" w:styleId="69">
    <w:name w:val=" Char Char Char"/>
    <w:basedOn w:val="1"/>
    <w:autoRedefine/>
    <w:qFormat/>
    <w:uiPriority w:val="0"/>
    <w:rPr>
      <w:rFonts w:ascii="Tahoma" w:hAnsi="Tahoma"/>
      <w:sz w:val="24"/>
      <w:szCs w:val="20"/>
    </w:rPr>
  </w:style>
  <w:style w:type="paragraph" w:customStyle="1" w:styleId="70">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1">
    <w:name w:val=" Char Char Char Char Char Char Char"/>
    <w:basedOn w:val="1"/>
    <w:autoRedefine/>
    <w:qFormat/>
    <w:uiPriority w:val="0"/>
    <w:rPr>
      <w:rFonts w:ascii="Times New Roman" w:hAnsi="Times New Roman"/>
      <w:szCs w:val="24"/>
    </w:rPr>
  </w:style>
  <w:style w:type="paragraph" w:customStyle="1" w:styleId="72">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3">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83</Pages>
  <Words>7703</Words>
  <Characters>8869</Characters>
  <Lines>318</Lines>
  <Paragraphs>89</Paragraphs>
  <TotalTime>6</TotalTime>
  <ScaleCrop>false</ScaleCrop>
  <LinksUpToDate>false</LinksUpToDate>
  <CharactersWithSpaces>9186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小胖妞</cp:lastModifiedBy>
  <dcterms:modified xsi:type="dcterms:W3CDTF">2025-04-28T07:08:45Z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B05CC35FCD4745BB8EC75DD6A0AC5E64</vt:lpwstr>
  </property>
  <property fmtid="{D5CDD505-2E9C-101B-9397-08002B2CF9AE}" pid="4" name="KSOTemplateDocerSaveRecord">
    <vt:lpwstr>eyJoZGlkIjoiNDY5Y2UyNTEyZTJmZDVkOGRjYjRkZWE1NzIyMDA5MDciLCJ1c2VySWQiOiI4NDc2ODc3NDYifQ==</vt:lpwstr>
  </property>
</Properties>
</file>