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E8117">
      <w:pPr>
        <w:spacing w:line="360" w:lineRule="auto"/>
        <w:rPr>
          <w:rFonts w:hint="eastAsia" w:ascii="宋体" w:hAnsi="宋体"/>
          <w:b/>
          <w:color w:val="000000" w:themeColor="text1"/>
          <w:sz w:val="52"/>
          <w:szCs w:val="52"/>
          <w:highlight w:val="none"/>
          <w14:textFill>
            <w14:solidFill>
              <w14:schemeClr w14:val="tx1"/>
            </w14:solidFill>
          </w14:textFill>
        </w:rPr>
      </w:pPr>
    </w:p>
    <w:p w14:paraId="53B661FA">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5401EB10">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3052AA0F">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08D625B4">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35A72B93">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49E6D760">
      <w:pPr>
        <w:spacing w:line="360" w:lineRule="auto"/>
        <w:rPr>
          <w:rFonts w:hint="eastAsia" w:ascii="宋体" w:hAnsi="宋体" w:eastAsia="宋体"/>
          <w:b/>
          <w:color w:val="000000" w:themeColor="text1"/>
          <w:sz w:val="44"/>
          <w:szCs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szCs w:val="44"/>
          <w:highlight w:val="none"/>
          <w14:textFill>
            <w14:solidFill>
              <w14:schemeClr w14:val="tx1"/>
            </w14:solidFill>
          </w14:textFill>
        </w:rPr>
        <w:t xml:space="preserve"> 项目编号：</w:t>
      </w:r>
      <w:r>
        <w:rPr>
          <w:rFonts w:hint="eastAsia" w:ascii="宋体" w:hAnsi="宋体"/>
          <w:color w:val="000000" w:themeColor="text1"/>
          <w:sz w:val="44"/>
          <w:szCs w:val="44"/>
          <w:highlight w:val="none"/>
          <w14:textFill>
            <w14:solidFill>
              <w14:schemeClr w14:val="tx1"/>
            </w14:solidFill>
          </w14:textFill>
        </w:rPr>
        <w:t>XM</w:t>
      </w:r>
      <w:r>
        <w:rPr>
          <w:rFonts w:hint="eastAsia" w:ascii="宋体" w:hAnsi="宋体"/>
          <w:b/>
          <w:color w:val="000000" w:themeColor="text1"/>
          <w:sz w:val="44"/>
          <w:szCs w:val="44"/>
          <w:highlight w:val="none"/>
          <w:lang w:eastAsia="zh-CN"/>
          <w14:textFill>
            <w14:solidFill>
              <w14:schemeClr w14:val="tx1"/>
            </w14:solidFill>
          </w14:textFill>
        </w:rPr>
        <w:t>2025</w:t>
      </w:r>
      <w:r>
        <w:rPr>
          <w:rFonts w:hint="eastAsia" w:ascii="宋体" w:hAnsi="宋体"/>
          <w:color w:val="000000" w:themeColor="text1"/>
          <w:sz w:val="44"/>
          <w:szCs w:val="44"/>
          <w:highlight w:val="none"/>
          <w14:textFill>
            <w14:solidFill>
              <w14:schemeClr w14:val="tx1"/>
            </w14:solidFill>
          </w14:textFill>
        </w:rPr>
        <w:t>-</w:t>
      </w:r>
      <w:r>
        <w:rPr>
          <w:rFonts w:hint="eastAsia" w:ascii="宋体" w:hAnsi="宋体"/>
          <w:color w:val="000000" w:themeColor="text1"/>
          <w:sz w:val="44"/>
          <w:szCs w:val="44"/>
          <w:highlight w:val="none"/>
          <w:lang w:eastAsia="zh-CN"/>
          <w14:textFill>
            <w14:solidFill>
              <w14:schemeClr w14:val="tx1"/>
            </w14:solidFill>
          </w14:textFill>
        </w:rPr>
        <w:t>TZ0051</w:t>
      </w:r>
    </w:p>
    <w:p w14:paraId="0827E65C">
      <w:pPr>
        <w:spacing w:line="360" w:lineRule="auto"/>
        <w:rPr>
          <w:rFonts w:hint="eastAsia"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项目名称：采购第三方辅助工作</w:t>
      </w:r>
    </w:p>
    <w:p w14:paraId="1EE82712">
      <w:pPr>
        <w:spacing w:line="360" w:lineRule="auto"/>
        <w:jc w:val="center"/>
        <w:rPr>
          <w:rFonts w:hint="eastAsia" w:ascii="宋体" w:hAnsi="宋体"/>
          <w:b/>
          <w:color w:val="000000" w:themeColor="text1"/>
          <w:sz w:val="44"/>
          <w:highlight w:val="none"/>
          <w14:textFill>
            <w14:solidFill>
              <w14:schemeClr w14:val="tx1"/>
            </w14:solidFill>
          </w14:textFill>
        </w:rPr>
      </w:pPr>
    </w:p>
    <w:p w14:paraId="1E0A3A10">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6ED58811">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025FE5DE">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7955A6D">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10E82BE">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AC339E0">
      <w:pPr>
        <w:spacing w:line="360" w:lineRule="auto"/>
        <w:rPr>
          <w:rFonts w:hint="default" w:ascii="宋体" w:hAnsi="宋体" w:eastAsia="宋体"/>
          <w:b/>
          <w:color w:val="000000" w:themeColor="text1"/>
          <w:sz w:val="32"/>
          <w:szCs w:val="32"/>
          <w:highlight w:val="none"/>
          <w:lang w:val="en-US" w:eastAsia="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w:t>
      </w:r>
      <w:r>
        <w:rPr>
          <w:rFonts w:hint="eastAsia" w:ascii="宋体" w:hAnsi="宋体"/>
          <w:b/>
          <w:color w:val="000000" w:themeColor="text1"/>
          <w:sz w:val="32"/>
          <w:szCs w:val="32"/>
          <w:highlight w:val="none"/>
          <w:lang w:val="en-US" w:eastAsia="zh-CN"/>
          <w14:textFill>
            <w14:solidFill>
              <w14:schemeClr w14:val="tx1"/>
            </w14:solidFill>
          </w14:textFill>
        </w:rPr>
        <w:t>中共厦门市委金融委员会办公室</w:t>
      </w:r>
    </w:p>
    <w:p w14:paraId="46F6F4C7">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5CBCFB1A">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3EBF3AC">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4480087C">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2025</w:t>
      </w:r>
      <w:r>
        <w:rPr>
          <w:rFonts w:hint="eastAsia" w:ascii="宋体" w:hAnsi="宋体"/>
          <w:b/>
          <w:color w:val="000000" w:themeColor="text1"/>
          <w:sz w:val="36"/>
          <w:szCs w:val="36"/>
          <w:highlight w:val="none"/>
          <w14:textFill>
            <w14:solidFill>
              <w14:schemeClr w14:val="tx1"/>
            </w14:solidFill>
          </w14:textFill>
        </w:rPr>
        <w:t>年</w:t>
      </w:r>
    </w:p>
    <w:p w14:paraId="46DD6B38">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424A8C2D">
      <w:pPr>
        <w:pStyle w:val="5"/>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30D460B9">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关于政府采购信用贷款的提示</w:t>
      </w:r>
    </w:p>
    <w:p w14:paraId="6592D95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25399E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6545C67C">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38943F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60CDD39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065BF9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11575B9F">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6BE195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454A895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434E1E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0361C490">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1237EE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432F87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联系人：张冬梅 13395990009 ；陈韵 13656021986</w:t>
      </w:r>
    </w:p>
    <w:p w14:paraId="77FF51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786EC7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07F630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F9E6466">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20EF96D">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6887B409">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5E90A510">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2E8A6572">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5F6B9D3F">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目   录</w:t>
      </w:r>
    </w:p>
    <w:p w14:paraId="6A2610E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D83A12A">
      <w:pPr>
        <w:pStyle w:val="15"/>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p>
    <w:p w14:paraId="1BEE27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第二章 报价人须知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24CDD10D">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报价人须知前附表1 ........................... ...</w:t>
      </w:r>
    </w:p>
    <w:p w14:paraId="270AE9D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报价人须知前附表2 ...................... ...... .</w:t>
      </w:r>
    </w:p>
    <w:p w14:paraId="4852023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报价人须知前附表3 .................... ...... ...</w:t>
      </w:r>
    </w:p>
    <w:p w14:paraId="424AAA7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报价人须知前附表4..................... ...... ...</w:t>
      </w:r>
    </w:p>
    <w:p w14:paraId="2D32A6E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p>
    <w:p w14:paraId="03A8DE1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6C1F69AB">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三、报价文件的编写.......................... .......</w:t>
      </w:r>
    </w:p>
    <w:p w14:paraId="15C0FD32">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四、报价文件的提交.................................</w:t>
      </w:r>
    </w:p>
    <w:p w14:paraId="0CD95C0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五、报价文件的评估和比较...................... ..</w:t>
      </w:r>
    </w:p>
    <w:p w14:paraId="1BD126F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321660B3">
      <w:pPr>
        <w:pStyle w:val="15"/>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w:t>
      </w:r>
    </w:p>
    <w:p w14:paraId="61440C9F">
      <w:pPr>
        <w:pStyle w:val="15"/>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政府采购合同</w:t>
      </w:r>
      <w:r>
        <w:rPr>
          <w:rFonts w:hint="eastAsia" w:ascii="宋体" w:hAnsi="宋体" w:eastAsia="宋体" w:cs="宋体"/>
          <w:color w:val="000000" w:themeColor="text1"/>
          <w:sz w:val="24"/>
          <w:szCs w:val="24"/>
          <w:highlight w:val="none"/>
          <w14:textFill>
            <w14:solidFill>
              <w14:schemeClr w14:val="tx1"/>
            </w14:solidFill>
          </w14:textFill>
        </w:rPr>
        <w:t>.......................................</w:t>
      </w:r>
    </w:p>
    <w:p w14:paraId="2FF23F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第五章 报价文件（格式）</w:t>
      </w:r>
      <w:r>
        <w:rPr>
          <w:rFonts w:hint="eastAsia" w:ascii="宋体" w:hAnsi="宋体" w:eastAsia="宋体" w:cs="宋体"/>
          <w:color w:val="000000" w:themeColor="text1"/>
          <w:sz w:val="24"/>
          <w:szCs w:val="24"/>
          <w:highlight w:val="none"/>
          <w14:textFill>
            <w14:solidFill>
              <w14:schemeClr w14:val="tx1"/>
            </w14:solidFill>
          </w14:textFill>
        </w:rPr>
        <w:t>.............................. ......</w:t>
      </w:r>
    </w:p>
    <w:p w14:paraId="074178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F41D2CD">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8C2B11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19EF0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894415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996A33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A3BDEB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5059F3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1456B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93B65F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B00AEA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AA62D6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949B3FB">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030C7EE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58BECCC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D7D9B3A">
      <w:pPr>
        <w:tabs>
          <w:tab w:val="left" w:pos="900"/>
        </w:tabs>
        <w:spacing w:line="360" w:lineRule="auto"/>
        <w:ind w:firstLine="482"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eastAsia="宋体" w:cs="宋体"/>
          <w:color w:val="000000" w:themeColor="text1"/>
          <w:sz w:val="24"/>
          <w:szCs w:val="24"/>
          <w:highlight w:val="none"/>
          <w:lang w:val="en-US" w:eastAsia="zh-CN"/>
          <w14:textFill>
            <w14:solidFill>
              <w14:schemeClr w14:val="tx1"/>
            </w14:solidFill>
          </w14:textFill>
        </w:rPr>
        <w:t>中共厦门市委金融委员会办公室</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b/>
          <w:color w:val="000000" w:themeColor="text1"/>
          <w:sz w:val="24"/>
          <w:szCs w:val="24"/>
          <w:highlight w:val="none"/>
          <w:u w:val="single"/>
          <w14:textFill>
            <w14:solidFill>
              <w14:schemeClr w14:val="tx1"/>
            </w14:solidFill>
          </w14:textFill>
        </w:rPr>
        <w:t>采购第三方辅助工作</w:t>
      </w:r>
      <w:r>
        <w:rPr>
          <w:rFonts w:hint="eastAsia" w:ascii="宋体" w:hAnsi="宋体" w:eastAsia="宋体" w:cs="宋体"/>
          <w:bCs/>
          <w:color w:val="000000" w:themeColor="text1"/>
          <w:sz w:val="24"/>
          <w:szCs w:val="24"/>
          <w:highlight w:val="none"/>
          <w14:textFill>
            <w14:solidFill>
              <w14:schemeClr w14:val="tx1"/>
            </w14:solidFill>
          </w14:textFill>
        </w:rPr>
        <w:t>项目的采购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竞争性磋商方式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进行。现欢迎国内合格报价人密封提交报价文件。</w:t>
      </w:r>
    </w:p>
    <w:p w14:paraId="28C02D99">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1.项目编号：XM</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TZ0051</w:t>
      </w:r>
      <w:r>
        <w:rPr>
          <w:rFonts w:hint="eastAsia" w:ascii="宋体" w:hAnsi="宋体" w:eastAsia="宋体" w:cs="宋体"/>
          <w:color w:val="000000" w:themeColor="text1"/>
          <w:sz w:val="24"/>
          <w:szCs w:val="24"/>
          <w:highlight w:val="none"/>
          <w14:textFill>
            <w14:solidFill>
              <w14:schemeClr w14:val="tx1"/>
            </w14:solidFill>
          </w14:textFill>
        </w:rPr>
        <w:t>。</w:t>
      </w:r>
    </w:p>
    <w:p w14:paraId="7474610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2.采购服务名称、数量及主要技术规格：见后附采购服务一览表。</w:t>
      </w:r>
    </w:p>
    <w:p w14:paraId="3222C234">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年 </w:t>
      </w:r>
      <w:r>
        <w:rPr>
          <w:rFonts w:hint="eastAsia" w:ascii="宋体" w:hAnsi="宋体" w:cs="宋体"/>
          <w:bCs/>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637E9378">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每个合同包</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元人民币，售后不退。</w:t>
      </w:r>
    </w:p>
    <w:p w14:paraId="082936EB">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5.报价文件提交截止时间：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 xml:space="preserve">0（时间） </w:t>
      </w:r>
      <w:r>
        <w:rPr>
          <w:rFonts w:hint="eastAsia" w:ascii="宋体" w:hAnsi="宋体" w:eastAsia="宋体" w:cs="宋体"/>
          <w:color w:val="000000" w:themeColor="text1"/>
          <w:sz w:val="24"/>
          <w:szCs w:val="24"/>
          <w:highlight w:val="none"/>
          <w14:textFill>
            <w14:solidFill>
              <w14:schemeClr w14:val="tx1"/>
            </w14:solidFill>
          </w14:textFill>
        </w:rPr>
        <w:t>（北京时间），报价文件应在截止时间前将报价文件递交到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，逾期收到的或不符合规定的报价文件将被拒绝。</w:t>
      </w:r>
    </w:p>
    <w:p w14:paraId="11B9E7FB">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0</w:t>
      </w:r>
      <w:bookmarkStart w:id="46" w:name="_GoBack"/>
      <w:bookmarkEnd w:id="46"/>
      <w:r>
        <w:rPr>
          <w:rFonts w:hint="eastAsia" w:ascii="宋体" w:hAnsi="宋体" w:eastAsia="宋体" w:cs="宋体"/>
          <w:color w:val="000000" w:themeColor="text1"/>
          <w:sz w:val="24"/>
          <w:szCs w:val="24"/>
          <w:highlight w:val="none"/>
          <w:u w:val="single"/>
          <w14:textFill>
            <w14:solidFill>
              <w14:schemeClr w14:val="tx1"/>
            </w14:solidFill>
          </w14:textFill>
        </w:rPr>
        <w:t>0（时间）</w:t>
      </w:r>
    </w:p>
    <w:p w14:paraId="0F7396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7.报价人对本次磋商活动事项如有疑问的，请在磋商截止时间5日之前，以书面形式与采购代理机构联系。</w:t>
      </w:r>
    </w:p>
    <w:p w14:paraId="23D0427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将通过</w:t>
      </w:r>
      <w:r>
        <w:rPr>
          <w:rFonts w:hint="eastAsia" w:ascii="宋体" w:hAnsi="宋体" w:cs="宋体"/>
          <w:color w:val="000000" w:themeColor="text1"/>
          <w:sz w:val="24"/>
          <w:szCs w:val="24"/>
          <w:highlight w:val="none"/>
          <w:lang w:val="en-US" w:eastAsia="zh-CN"/>
          <w14:textFill>
            <w14:solidFill>
              <w14:schemeClr w14:val="tx1"/>
            </w14:solidFill>
          </w14:textFill>
        </w:rPr>
        <w:t>厦门招投标网</w:t>
      </w:r>
      <w:r>
        <w:rPr>
          <w:rFonts w:hint="eastAsia" w:ascii="宋体" w:hAnsi="宋体" w:eastAsia="宋体" w:cs="宋体"/>
          <w:bCs/>
          <w:color w:val="000000" w:themeColor="text1"/>
          <w:sz w:val="24"/>
          <w:szCs w:val="24"/>
          <w:highlight w:val="none"/>
          <w14:textFill>
            <w14:solidFill>
              <w14:schemeClr w14:val="tx1"/>
            </w14:solidFill>
          </w14:textFill>
        </w:rPr>
        <w:t>发布媒体通知,</w:t>
      </w:r>
      <w:r>
        <w:rPr>
          <w:rFonts w:hint="eastAsia" w:ascii="宋体" w:hAnsi="宋体" w:eastAsia="宋体" w:cs="宋体"/>
          <w:color w:val="000000" w:themeColor="text1"/>
          <w:sz w:val="24"/>
          <w:szCs w:val="24"/>
          <w:highlight w:val="none"/>
          <w14:textFill>
            <w14:solidFill>
              <w14:schemeClr w14:val="tx1"/>
            </w14:solidFill>
          </w14:textFill>
        </w:rPr>
        <w:t>请报价人关注。</w:t>
      </w:r>
    </w:p>
    <w:p w14:paraId="0BFA27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690A224F">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2"/>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25689C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0"/>
            <w:vAlign w:val="center"/>
          </w:tcPr>
          <w:p w14:paraId="4532CF58">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noWrap w:val="0"/>
            <w:vAlign w:val="center"/>
          </w:tcPr>
          <w:p w14:paraId="535FEC56">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noWrap w:val="0"/>
            <w:vAlign w:val="center"/>
          </w:tcPr>
          <w:p w14:paraId="581D0709">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noWrap w:val="0"/>
            <w:vAlign w:val="center"/>
          </w:tcPr>
          <w:p w14:paraId="43C1CCD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noWrap w:val="0"/>
            <w:vAlign w:val="center"/>
          </w:tcPr>
          <w:p w14:paraId="1AD963D3">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23C89A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4ED92D2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1F44C8A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023ECD75">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3B8AF40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1CB53C7">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415179B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613FAC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5E67421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19FA6B8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3C215E5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7A6CBA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2EA8EF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4CC7FF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C1EA7B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65BE02B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6A25587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387DD8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1CA5B4AA">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7CC4EB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F0892E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7797805">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68E9BE1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5BE7C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B11B3D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2972AC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040CF98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2762FE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24BE220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49AA5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欢迎报价人对项目采购过程中公告发布、采购文件购买、磋商保证金缴交和退还、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500C662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4F4C81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442C885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F6841D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0883371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43B3917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18EFA5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5ECCBE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3B8BC2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6A299D6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5FED96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0"/>
            <w:vAlign w:val="center"/>
          </w:tcPr>
          <w:p w14:paraId="79175A9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noWrap w:val="0"/>
            <w:vAlign w:val="center"/>
          </w:tcPr>
          <w:p w14:paraId="34B8C5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noWrap w:val="0"/>
            <w:vAlign w:val="center"/>
          </w:tcPr>
          <w:p w14:paraId="35950806">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noWrap w:val="0"/>
            <w:vAlign w:val="center"/>
          </w:tcPr>
          <w:p w14:paraId="5867DF4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0"/>
            <w:vAlign w:val="center"/>
          </w:tcPr>
          <w:p w14:paraId="125F51DB">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48461C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293183FC">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2"/>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52E802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0"/>
            <w:vAlign w:val="center"/>
          </w:tcPr>
          <w:p w14:paraId="0BC4F7C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noWrap w:val="0"/>
            <w:vAlign w:val="center"/>
          </w:tcPr>
          <w:p w14:paraId="34502B4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noWrap w:val="0"/>
            <w:vAlign w:val="center"/>
          </w:tcPr>
          <w:p w14:paraId="26009B7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7CB04E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17ED1D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094D1F7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3C5A2A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10A912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7F60698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7AC3B3A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13B224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5B137B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0"/>
            <w:vAlign w:val="center"/>
          </w:tcPr>
          <w:p w14:paraId="1CFC8F1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08809F1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40EDF2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40B7F356">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3991D123">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报价人</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613B97B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2720DBE1">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61CE081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3BAED5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14067C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41922A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20E2F844">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503C739F">
      <w:pPr>
        <w:pStyle w:val="7"/>
        <w:spacing w:after="0" w:line="360" w:lineRule="auto"/>
        <w:ind w:right="600"/>
        <w:jc w:val="right"/>
        <w:rPr>
          <w:rFonts w:hint="eastAsia" w:ascii="宋体" w:hAnsi="宋体" w:eastAsia="宋体" w:cs="宋体"/>
          <w:color w:val="000000" w:themeColor="text1"/>
          <w:sz w:val="24"/>
          <w:szCs w:val="24"/>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42483D7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附：采购服务一览表</w:t>
      </w:r>
    </w:p>
    <w:tbl>
      <w:tblPr>
        <w:tblStyle w:val="22"/>
        <w:tblW w:w="8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080"/>
        <w:gridCol w:w="1530"/>
        <w:gridCol w:w="810"/>
        <w:gridCol w:w="1420"/>
        <w:gridCol w:w="1390"/>
        <w:gridCol w:w="1220"/>
      </w:tblGrid>
      <w:tr w14:paraId="36558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dxa"/>
            <w:noWrap w:val="0"/>
            <w:vAlign w:val="center"/>
          </w:tcPr>
          <w:p w14:paraId="48F927D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1080" w:type="dxa"/>
            <w:noWrap w:val="0"/>
            <w:vAlign w:val="center"/>
          </w:tcPr>
          <w:p w14:paraId="3838018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530" w:type="dxa"/>
            <w:noWrap w:val="0"/>
            <w:vAlign w:val="center"/>
          </w:tcPr>
          <w:p w14:paraId="637C12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810" w:type="dxa"/>
            <w:noWrap w:val="0"/>
            <w:vAlign w:val="center"/>
          </w:tcPr>
          <w:p w14:paraId="42EA48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20" w:type="dxa"/>
            <w:noWrap w:val="0"/>
            <w:vAlign w:val="center"/>
          </w:tcPr>
          <w:p w14:paraId="7AD4DB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技术规格及要求(服务要求)</w:t>
            </w:r>
          </w:p>
        </w:tc>
        <w:tc>
          <w:tcPr>
            <w:tcW w:w="1390" w:type="dxa"/>
            <w:noWrap w:val="0"/>
            <w:vAlign w:val="center"/>
          </w:tcPr>
          <w:p w14:paraId="51A0CBA4">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220" w:type="dxa"/>
            <w:noWrap w:val="0"/>
            <w:vAlign w:val="center"/>
          </w:tcPr>
          <w:p w14:paraId="38D191E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交付使用地点</w:t>
            </w:r>
          </w:p>
        </w:tc>
      </w:tr>
      <w:tr w14:paraId="64177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515" w:type="dxa"/>
            <w:noWrap w:val="0"/>
            <w:vAlign w:val="center"/>
          </w:tcPr>
          <w:p w14:paraId="7C9D292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1080" w:type="dxa"/>
            <w:noWrap w:val="0"/>
            <w:vAlign w:val="center"/>
          </w:tcPr>
          <w:p w14:paraId="36F8B38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530" w:type="dxa"/>
            <w:noWrap w:val="0"/>
            <w:vAlign w:val="center"/>
          </w:tcPr>
          <w:p w14:paraId="4684C8F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采购第三方辅助工作</w:t>
            </w:r>
          </w:p>
        </w:tc>
        <w:tc>
          <w:tcPr>
            <w:tcW w:w="810" w:type="dxa"/>
            <w:noWrap w:val="0"/>
            <w:vAlign w:val="center"/>
          </w:tcPr>
          <w:p w14:paraId="3639F57E">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1项</w:t>
            </w:r>
          </w:p>
        </w:tc>
        <w:tc>
          <w:tcPr>
            <w:tcW w:w="1420" w:type="dxa"/>
            <w:noWrap w:val="0"/>
            <w:vAlign w:val="center"/>
          </w:tcPr>
          <w:p w14:paraId="0C3BD23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390" w:type="dxa"/>
            <w:noWrap w:val="0"/>
            <w:vAlign w:val="center"/>
          </w:tcPr>
          <w:p w14:paraId="575AF3E3">
            <w:pPr>
              <w:spacing w:line="360" w:lineRule="auto"/>
              <w:ind w:right="171"/>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220" w:type="dxa"/>
            <w:noWrap w:val="0"/>
            <w:vAlign w:val="center"/>
          </w:tcPr>
          <w:p w14:paraId="557F1CF2">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采购人指定地点</w:t>
            </w:r>
          </w:p>
        </w:tc>
      </w:tr>
      <w:tr w14:paraId="29E1C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515" w:type="dxa"/>
            <w:noWrap w:val="0"/>
            <w:vAlign w:val="center"/>
          </w:tcPr>
          <w:p w14:paraId="231C65E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7450" w:type="dxa"/>
            <w:gridSpan w:val="6"/>
            <w:noWrap w:val="0"/>
            <w:vAlign w:val="center"/>
          </w:tcPr>
          <w:p w14:paraId="5E302FFC">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15A10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515" w:type="dxa"/>
            <w:noWrap w:val="0"/>
            <w:vAlign w:val="center"/>
          </w:tcPr>
          <w:p w14:paraId="6A40951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7450" w:type="dxa"/>
            <w:gridSpan w:val="6"/>
            <w:noWrap w:val="0"/>
            <w:vAlign w:val="center"/>
          </w:tcPr>
          <w:p w14:paraId="5AE81B82">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21C9A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515" w:type="dxa"/>
            <w:noWrap w:val="0"/>
            <w:vAlign w:val="center"/>
          </w:tcPr>
          <w:p w14:paraId="29E408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7450" w:type="dxa"/>
            <w:gridSpan w:val="6"/>
            <w:noWrap w:val="0"/>
            <w:vAlign w:val="center"/>
          </w:tcPr>
          <w:p w14:paraId="64019784">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bl>
    <w:p w14:paraId="24B3389C">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042AE64">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备注：合同包完整不可分，报价人必须对合同包内所有内容进行完整报价。报价人可按合同包响应，评审与成交以合同包为单位。</w:t>
      </w:r>
    </w:p>
    <w:p w14:paraId="657ACA2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7F7C79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FE4FB5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195D5F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F8B9F3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C852794">
      <w:pPr>
        <w:pStyle w:val="63"/>
        <w:spacing w:line="360" w:lineRule="auto"/>
        <w:rPr>
          <w:rFonts w:hint="eastAsia" w:hAnsi="宋体" w:eastAsia="宋体" w:cs="宋体"/>
          <w:b/>
          <w:color w:val="000000" w:themeColor="text1"/>
          <w:sz w:val="24"/>
          <w:highlight w:val="none"/>
          <w14:textFill>
            <w14:solidFill>
              <w14:schemeClr w14:val="tx1"/>
            </w14:solidFill>
          </w14:textFill>
        </w:rPr>
      </w:pPr>
    </w:p>
    <w:p w14:paraId="35AA5249">
      <w:pPr>
        <w:pStyle w:val="63"/>
        <w:spacing w:line="360" w:lineRule="auto"/>
        <w:rPr>
          <w:rFonts w:hint="eastAsia" w:hAnsi="宋体" w:eastAsia="宋体" w:cs="宋体"/>
          <w:b/>
          <w:color w:val="000000" w:themeColor="text1"/>
          <w:sz w:val="24"/>
          <w:highlight w:val="none"/>
          <w14:textFill>
            <w14:solidFill>
              <w14:schemeClr w14:val="tx1"/>
            </w14:solidFill>
          </w14:textFill>
        </w:rPr>
      </w:pPr>
    </w:p>
    <w:p w14:paraId="7EEB2360">
      <w:pPr>
        <w:pStyle w:val="63"/>
        <w:spacing w:line="360" w:lineRule="auto"/>
        <w:rPr>
          <w:rFonts w:hint="eastAsia" w:hAnsi="宋体" w:eastAsia="宋体" w:cs="宋体"/>
          <w:b/>
          <w:color w:val="000000" w:themeColor="text1"/>
          <w:sz w:val="24"/>
          <w:highlight w:val="none"/>
          <w14:textFill>
            <w14:solidFill>
              <w14:schemeClr w14:val="tx1"/>
            </w14:solidFill>
          </w14:textFill>
        </w:rPr>
      </w:pPr>
    </w:p>
    <w:p w14:paraId="0B825379">
      <w:pPr>
        <w:pStyle w:val="63"/>
        <w:spacing w:line="360" w:lineRule="auto"/>
        <w:rPr>
          <w:rFonts w:hint="eastAsia" w:hAnsi="宋体" w:eastAsia="宋体" w:cs="宋体"/>
          <w:b/>
          <w:color w:val="000000" w:themeColor="text1"/>
          <w:sz w:val="24"/>
          <w:highlight w:val="none"/>
          <w14:textFill>
            <w14:solidFill>
              <w14:schemeClr w14:val="tx1"/>
            </w14:solidFill>
          </w14:textFill>
        </w:rPr>
      </w:pPr>
    </w:p>
    <w:p w14:paraId="7C35C4B7">
      <w:pPr>
        <w:pStyle w:val="63"/>
        <w:spacing w:line="360" w:lineRule="auto"/>
        <w:rPr>
          <w:rFonts w:hint="eastAsia" w:hAnsi="宋体" w:eastAsia="宋体" w:cs="宋体"/>
          <w:b/>
          <w:color w:val="000000" w:themeColor="text1"/>
          <w:sz w:val="24"/>
          <w:highlight w:val="none"/>
          <w14:textFill>
            <w14:solidFill>
              <w14:schemeClr w14:val="tx1"/>
            </w14:solidFill>
          </w14:textFill>
        </w:rPr>
      </w:pPr>
    </w:p>
    <w:p w14:paraId="771C2E51">
      <w:pPr>
        <w:pStyle w:val="63"/>
        <w:spacing w:line="360" w:lineRule="auto"/>
        <w:rPr>
          <w:rFonts w:hint="eastAsia" w:hAnsi="宋体" w:eastAsia="宋体" w:cs="宋体"/>
          <w:b/>
          <w:color w:val="000000" w:themeColor="text1"/>
          <w:sz w:val="24"/>
          <w:highlight w:val="none"/>
          <w14:textFill>
            <w14:solidFill>
              <w14:schemeClr w14:val="tx1"/>
            </w14:solidFill>
          </w14:textFill>
        </w:rPr>
      </w:pPr>
    </w:p>
    <w:p w14:paraId="6B122692">
      <w:pPr>
        <w:pStyle w:val="63"/>
        <w:spacing w:line="360" w:lineRule="auto"/>
        <w:rPr>
          <w:rFonts w:hint="eastAsia" w:hAnsi="宋体" w:eastAsia="宋体" w:cs="宋体"/>
          <w:b/>
          <w:color w:val="000000" w:themeColor="text1"/>
          <w:sz w:val="24"/>
          <w:highlight w:val="none"/>
          <w14:textFill>
            <w14:solidFill>
              <w14:schemeClr w14:val="tx1"/>
            </w14:solidFill>
          </w14:textFill>
        </w:rPr>
      </w:pPr>
    </w:p>
    <w:p w14:paraId="2F1CD886">
      <w:pPr>
        <w:pStyle w:val="63"/>
        <w:spacing w:line="360" w:lineRule="auto"/>
        <w:rPr>
          <w:rFonts w:hint="eastAsia" w:hAnsi="宋体" w:eastAsia="宋体" w:cs="宋体"/>
          <w:b/>
          <w:color w:val="000000" w:themeColor="text1"/>
          <w:sz w:val="24"/>
          <w:highlight w:val="none"/>
          <w14:textFill>
            <w14:solidFill>
              <w14:schemeClr w14:val="tx1"/>
            </w14:solidFill>
          </w14:textFill>
        </w:rPr>
      </w:pPr>
    </w:p>
    <w:p w14:paraId="0859B57A">
      <w:pPr>
        <w:pStyle w:val="63"/>
        <w:spacing w:line="360" w:lineRule="auto"/>
        <w:rPr>
          <w:rFonts w:hint="eastAsia" w:hAnsi="宋体" w:eastAsia="宋体" w:cs="宋体"/>
          <w:b/>
          <w:color w:val="000000" w:themeColor="text1"/>
          <w:sz w:val="24"/>
          <w:highlight w:val="none"/>
          <w14:textFill>
            <w14:solidFill>
              <w14:schemeClr w14:val="tx1"/>
            </w14:solidFill>
          </w14:textFill>
        </w:rPr>
      </w:pPr>
    </w:p>
    <w:p w14:paraId="00EB37F2">
      <w:pPr>
        <w:pStyle w:val="63"/>
        <w:spacing w:line="360" w:lineRule="auto"/>
        <w:rPr>
          <w:rFonts w:hint="eastAsia" w:hAnsi="宋体" w:eastAsia="宋体" w:cs="宋体"/>
          <w:b/>
          <w:color w:val="000000" w:themeColor="text1"/>
          <w:sz w:val="24"/>
          <w:highlight w:val="none"/>
          <w14:textFill>
            <w14:solidFill>
              <w14:schemeClr w14:val="tx1"/>
            </w14:solidFill>
          </w14:textFill>
        </w:rPr>
      </w:pPr>
    </w:p>
    <w:p w14:paraId="1609FA5E">
      <w:pPr>
        <w:pStyle w:val="63"/>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267D7169">
      <w:pPr>
        <w:pStyle w:val="63"/>
        <w:spacing w:line="360" w:lineRule="auto"/>
        <w:rPr>
          <w:rFonts w:hint="eastAsia" w:hAnsi="宋体" w:eastAsia="宋体" w:cs="宋体"/>
          <w:color w:val="000000" w:themeColor="text1"/>
          <w:highlight w:val="none"/>
          <w14:textFill>
            <w14:solidFill>
              <w14:schemeClr w14:val="tx1"/>
            </w14:solidFill>
          </w14:textFill>
        </w:rPr>
      </w:pPr>
    </w:p>
    <w:p w14:paraId="5E27ADEB">
      <w:pPr>
        <w:pStyle w:val="63"/>
        <w:spacing w:line="360" w:lineRule="auto"/>
        <w:rPr>
          <w:rFonts w:hint="eastAsia" w:hAnsi="宋体" w:eastAsia="宋体" w:cs="宋体"/>
          <w:color w:val="000000" w:themeColor="text1"/>
          <w:highlight w:val="none"/>
          <w14:textFill>
            <w14:solidFill>
              <w14:schemeClr w14:val="tx1"/>
            </w14:solidFill>
          </w14:textFill>
        </w:rPr>
      </w:pPr>
    </w:p>
    <w:p w14:paraId="466BD895">
      <w:pPr>
        <w:pStyle w:val="63"/>
        <w:spacing w:line="360" w:lineRule="auto"/>
        <w:rPr>
          <w:rFonts w:hint="eastAsia" w:hAnsi="宋体" w:eastAsia="宋体" w:cs="宋体"/>
          <w:color w:val="000000" w:themeColor="text1"/>
          <w:highlight w:val="none"/>
          <w14:textFill>
            <w14:solidFill>
              <w14:schemeClr w14:val="tx1"/>
            </w14:solidFill>
          </w14:textFill>
        </w:rPr>
      </w:pPr>
    </w:p>
    <w:tbl>
      <w:tblPr>
        <w:tblStyle w:val="22"/>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34FDC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33FC53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6A0F4418">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67125091">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2453A6D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E6B79B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D2CD03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06A3A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C5B22E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5FE52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92C3D9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1115A4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B3CEC9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3FAD3F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91973B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CD328D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1C70BC">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6A0ACC3">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A92E0F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3F1E77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72ED3F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492205E">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1D3571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报价人须知前附表1</w:t>
      </w:r>
    </w:p>
    <w:p w14:paraId="0EDF8851">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本须知前附表的条款号是与《报价人须知》中条款的项号相对应的。如果有矛盾的话，应以本附表为准。 </w:t>
      </w:r>
    </w:p>
    <w:tbl>
      <w:tblPr>
        <w:tblStyle w:val="22"/>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7AA7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top"/>
          </w:tcPr>
          <w:p w14:paraId="76B91A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val="0"/>
            <w:vAlign w:val="top"/>
          </w:tcPr>
          <w:p w14:paraId="060A81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noWrap w:val="0"/>
            <w:vAlign w:val="top"/>
          </w:tcPr>
          <w:p w14:paraId="34CAFB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05B11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0996A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16D93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320DED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14:textFill>
                  <w14:solidFill>
                    <w14:schemeClr w14:val="tx1"/>
                  </w14:solidFill>
                </w14:textFill>
              </w:rPr>
              <w:t>采购第三方辅助工作</w:t>
            </w:r>
          </w:p>
          <w:p w14:paraId="28017A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eastAsia="宋体" w:cs="宋体"/>
                <w:color w:val="000000" w:themeColor="text1"/>
                <w:sz w:val="24"/>
                <w:szCs w:val="24"/>
                <w:highlight w:val="none"/>
                <w:lang w:val="en-US" w:eastAsia="zh-CN"/>
                <w14:textFill>
                  <w14:solidFill>
                    <w14:schemeClr w14:val="tx1"/>
                  </w14:solidFill>
                </w14:textFill>
              </w:rPr>
              <w:t>中共厦门市委金融委员会办公室</w:t>
            </w:r>
          </w:p>
          <w:p w14:paraId="5656BE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u w:val="single"/>
                <w14:textFill>
                  <w14:solidFill>
                    <w14:schemeClr w14:val="tx1"/>
                  </w14:solidFill>
                </w14:textFill>
              </w:rPr>
              <w:t>采购第三方辅助工作</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195229F">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14:textFill>
                  <w14:solidFill>
                    <w14:schemeClr w14:val="tx1"/>
                  </w14:solidFill>
                </w14:textFill>
              </w:rPr>
              <w:t>XM</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TZ0051</w:t>
            </w:r>
          </w:p>
        </w:tc>
      </w:tr>
      <w:tr w14:paraId="027BD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2D72AC9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6F81AB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4B8163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是否允许中国境外报价人参加本采购项目：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60BB5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6D63CA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BA4F89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25CD55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6CF62C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w:t>
            </w:r>
            <w:r>
              <w:rPr>
                <w:rFonts w:hint="eastAsia" w:ascii="宋体" w:hAnsi="宋体" w:cs="宋体"/>
                <w:color w:val="000000" w:themeColor="text1"/>
                <w:sz w:val="24"/>
                <w:szCs w:val="24"/>
                <w:highlight w:val="none"/>
                <w:lang w:eastAsia="zh-CN"/>
                <w14:textFill>
                  <w14:solidFill>
                    <w14:schemeClr w14:val="tx1"/>
                  </w14:solidFill>
                </w14:textFill>
              </w:rPr>
              <w:t>报价人须知</w:t>
            </w:r>
            <w:r>
              <w:rPr>
                <w:rFonts w:hint="eastAsia" w:ascii="宋体" w:hAnsi="宋体" w:eastAsia="宋体" w:cs="宋体"/>
                <w:color w:val="000000" w:themeColor="text1"/>
                <w:sz w:val="24"/>
                <w:szCs w:val="24"/>
                <w:highlight w:val="none"/>
                <w14:textFill>
                  <w14:solidFill>
                    <w14:schemeClr w14:val="tx1"/>
                  </w14:solidFill>
                </w14:textFill>
              </w:rPr>
              <w:t>》第3条，以及第三章《采购内容及要求》有关内容。</w:t>
            </w:r>
          </w:p>
        </w:tc>
      </w:tr>
      <w:tr w14:paraId="1691A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6C7A9A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5E91ED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455906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11437A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报价有效期不足将导致其报价文件被拒绝。</w:t>
            </w:r>
          </w:p>
        </w:tc>
      </w:tr>
      <w:tr w14:paraId="52D99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0340E8E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2C1F70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5BD79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0063F3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30865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报价文件提交截止时间：详见磋商邀请。</w:t>
            </w:r>
          </w:p>
        </w:tc>
      </w:tr>
      <w:tr w14:paraId="1C58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2901F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84FD0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39AF67F5">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r>
              <w:rPr>
                <w:rFonts w:hint="eastAsia" w:ascii="宋体" w:hAnsi="宋体" w:cs="宋体"/>
                <w:color w:val="000000" w:themeColor="text1"/>
                <w:sz w:val="24"/>
                <w:szCs w:val="24"/>
                <w:highlight w:val="none"/>
                <w:lang w:val="en-US" w:eastAsia="zh-CN"/>
                <w14:textFill>
                  <w14:solidFill>
                    <w14:schemeClr w14:val="tx1"/>
                  </w14:solidFill>
                </w14:textFill>
              </w:rPr>
              <w:t>本项</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目免收保证金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p>
        </w:tc>
      </w:tr>
      <w:tr w14:paraId="68203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336C541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4BD37F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top"/>
          </w:tcPr>
          <w:p w14:paraId="37BAB3C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1F625C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详见《报价人须知前附表3》；</w:t>
            </w:r>
          </w:p>
        </w:tc>
      </w:tr>
      <w:tr w14:paraId="75270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5F1A95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063E14E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6E5EC0C">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r>
              <w:rPr>
                <w:rFonts w:hint="eastAsia" w:ascii="宋体" w:hAnsi="宋体" w:cs="宋体"/>
                <w:color w:val="000000" w:themeColor="text1"/>
                <w:sz w:val="24"/>
                <w:szCs w:val="24"/>
                <w:highlight w:val="none"/>
                <w:lang w:val="en-US" w:eastAsia="zh-CN"/>
                <w14:textFill>
                  <w14:solidFill>
                    <w14:schemeClr w14:val="tx1"/>
                  </w14:solidFill>
                </w14:textFill>
              </w:rPr>
              <w:t>按定额人民币6600元收取。</w:t>
            </w:r>
          </w:p>
          <w:p w14:paraId="6AB734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1EC915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39DC5FAC">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3、成交供应商为中小企业的，其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p w14:paraId="294141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3FAB89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36FB3147">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报价人须知前附表2:资格性、符合性检查表</w:t>
      </w:r>
    </w:p>
    <w:p w14:paraId="69556E1B">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本须知前附表2集中列示了资格性、符合性检查的所有条款，其内容是磋商小组判断报价人的报价是否有效的重要依据。</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20E8D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71945A2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4D242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34C60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24DE653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644758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5CEB2E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4140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50553C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4F2E94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D8652D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8785E24">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3.合格的报价人</w:t>
            </w:r>
          </w:p>
          <w:p w14:paraId="3E6721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44981A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47265BA6">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cs="宋体"/>
                <w:color w:val="000000" w:themeColor="text1"/>
                <w:sz w:val="24"/>
                <w:szCs w:val="24"/>
                <w:highlight w:val="none"/>
                <w:lang w:eastAsia="zh-CN"/>
                <w14:textFill>
                  <w14:solidFill>
                    <w14:schemeClr w14:val="tx1"/>
                  </w14:solidFill>
                </w14:textFill>
              </w:rPr>
              <w:t>登记证书</w:t>
            </w:r>
            <w:r>
              <w:rPr>
                <w:rFonts w:hint="eastAsia" w:ascii="宋体" w:hAnsi="宋体" w:eastAsia="宋体" w:cs="宋体"/>
                <w:color w:val="000000" w:themeColor="text1"/>
                <w:sz w:val="24"/>
                <w:szCs w:val="24"/>
                <w:highlight w:val="none"/>
                <w14:textFill>
                  <w14:solidFill>
                    <w14:schemeClr w14:val="tx1"/>
                  </w14:solidFill>
                </w14:textFill>
              </w:rPr>
              <w:t>等证明文件</w:t>
            </w:r>
            <w:r>
              <w:rPr>
                <w:rFonts w:hint="eastAsia" w:ascii="宋体" w:hAnsi="宋体" w:cs="宋体"/>
                <w:color w:val="000000" w:themeColor="text1"/>
                <w:sz w:val="24"/>
                <w:szCs w:val="24"/>
                <w:highlight w:val="none"/>
                <w:lang w:val="en-US" w:eastAsia="zh-CN"/>
                <w14:textFill>
                  <w14:solidFill>
                    <w14:schemeClr w14:val="tx1"/>
                  </w14:solidFill>
                </w14:textFill>
              </w:rPr>
              <w:t>复印件</w:t>
            </w:r>
            <w:r>
              <w:rPr>
                <w:rFonts w:hint="eastAsia" w:ascii="宋体" w:hAnsi="宋体" w:eastAsia="宋体" w:cs="宋体"/>
                <w:color w:val="000000" w:themeColor="text1"/>
                <w:sz w:val="24"/>
                <w:szCs w:val="24"/>
                <w:highlight w:val="none"/>
                <w14:textFill>
                  <w14:solidFill>
                    <w14:schemeClr w14:val="tx1"/>
                  </w14:solidFill>
                </w14:textFill>
              </w:rPr>
              <w:t>；</w:t>
            </w:r>
          </w:p>
          <w:p w14:paraId="15B9EC5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15A619B">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1C1105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701ACE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60ED0FA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4C44AE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4C4E824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5F4E4D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E2C61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779368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3B24F6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6CE833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18CC2D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1DDDD073">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1DCA66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13E68E1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0C1D9F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61E337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324CF6E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000B19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64616F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39AB31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6742610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0ADF00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632732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2F1165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406D75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7EED02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273BAD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5C006F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34D6F3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729EF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5EFE2DD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8F83F1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5A9DC2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6E8A20B">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信用厦门”网站（credit.xm.gov.cn）查询并打印报价人信用记录（以下简称：“评审专家的查询结果”）。②查询结果存在报价人存在不良信用记录（包括联合体各方，联合体成员存在不良记录的，视同联合体存在不良信用记录，认定联合体资格审查不合格）应被拒绝参与政府采购活动相关信息的，其资格审查不合格。</w:t>
            </w:r>
          </w:p>
        </w:tc>
      </w:tr>
      <w:tr w14:paraId="3638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02C51C9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1E5052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25DA2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B02B29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D18F3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5A5EEA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43A98C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783C2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277ED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77F63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EA9640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B1547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报价人的报价文件未按规定的响应截止时间之前提交的，其响应将被拒绝。</w:t>
            </w:r>
          </w:p>
        </w:tc>
      </w:tr>
      <w:tr w14:paraId="21B17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CAFD6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F32D2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B1E270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89A0A1D">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1A58E168">
            <w:pPr>
              <w:pStyle w:val="9"/>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1B91B1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1ACF2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9B299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62357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1248635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26C760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报价文件有效期：</w:t>
            </w:r>
          </w:p>
          <w:p w14:paraId="1625F1F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3B425C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有效期不足将导致其报价文件被拒绝。</w:t>
            </w:r>
          </w:p>
        </w:tc>
      </w:tr>
      <w:tr w14:paraId="1FC0F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BD3668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0017AA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1B6659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192ACA41">
            <w:pPr>
              <w:pStyle w:val="9"/>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60BD6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766CBF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6233A1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A4BF4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C803A9E">
            <w:pPr>
              <w:pStyle w:val="65"/>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13.7未按本须知规定的格式填写报价文件、报价文件字迹模糊不清的，其磋商响应将被拒绝。</w:t>
            </w:r>
          </w:p>
        </w:tc>
      </w:tr>
      <w:tr w14:paraId="37BB2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133407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BB2181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A108AE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262FD4B">
            <w:pPr>
              <w:pStyle w:val="65"/>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C6E8CE0">
            <w:pPr>
              <w:pStyle w:val="65"/>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14.5报价文件应在磋商邀请中规定的截止时间前送达，迟到的报价文件为无效报价文件，将被拒绝。</w:t>
            </w:r>
          </w:p>
          <w:p w14:paraId="78E8BD8C">
            <w:pPr>
              <w:pStyle w:val="65"/>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14.7报价人在磋商响应截止期后不得修改、撤回报价文件。报价人在报价截止期后修改报价文件的，其磋商响应将被拒绝。</w:t>
            </w:r>
          </w:p>
        </w:tc>
      </w:tr>
      <w:tr w14:paraId="7C3E7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F9AA02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9458D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686DA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525B6DD">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17.报价文件的初审</w:t>
            </w:r>
          </w:p>
          <w:p w14:paraId="134992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37E192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5A0994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69EB08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759951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1C44E4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5D6488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715513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7C6C8897">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3B3E83D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6C2FF41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5DF389F0">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01D7B31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17BBEA5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50A59A6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22C0363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29D6A92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106F7EBA">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07712E07">
            <w:pPr>
              <w:pStyle w:val="9"/>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741AE722">
            <w:pPr>
              <w:pStyle w:val="5"/>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1DD7B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B894BB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3AD3DD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7A12B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E96B30A">
            <w:pPr>
              <w:pStyle w:val="9"/>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59DFA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3CE89E5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6B3AD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03A982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FD79989">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磋商小组将对采购文件中列明的合格报价人应符合“资格性要求”部分做资格审查，没有提供相关证明文件或文件未按规定签署盖章者将导致报价无效。</w:t>
            </w:r>
          </w:p>
        </w:tc>
      </w:tr>
      <w:tr w14:paraId="05F51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EBDB67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376EE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val="0"/>
            <w:vAlign w:val="top"/>
          </w:tcPr>
          <w:p w14:paraId="5F3E39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F8004C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09248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21979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424E9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F01F8A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A1F18E0">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报价人应按照采购文件格式要求在</w:t>
            </w:r>
            <w:r>
              <w:rPr>
                <w:rFonts w:hint="eastAsia" w:ascii="宋体" w:hAnsi="宋体" w:eastAsia="宋体" w:cs="宋体"/>
                <w:color w:val="000000" w:themeColor="text1"/>
                <w:sz w:val="24"/>
                <w:szCs w:val="24"/>
                <w:highlight w:val="none"/>
                <w14:textFill>
                  <w14:solidFill>
                    <w14:schemeClr w14:val="tx1"/>
                  </w14:solidFill>
                </w14:textFill>
              </w:rPr>
              <w:t>报价文件</w:t>
            </w:r>
            <w:r>
              <w:rPr>
                <w:rFonts w:hint="eastAsia" w:ascii="宋体" w:hAnsi="宋体" w:eastAsia="宋体" w:cs="宋体"/>
                <w:bCs/>
                <w:color w:val="000000" w:themeColor="text1"/>
                <w:sz w:val="24"/>
                <w:szCs w:val="24"/>
                <w:highlight w:val="none"/>
                <w14:textFill>
                  <w14:solidFill>
                    <w14:schemeClr w14:val="tx1"/>
                  </w14:solidFill>
                </w14:textFill>
              </w:rPr>
              <w:t>中提供《廉洁承诺书》原件（报价人为联合体的，联合体各方均应提供《廉洁承诺书》原件），否则作无效报价处理。</w:t>
            </w:r>
          </w:p>
        </w:tc>
      </w:tr>
      <w:tr w14:paraId="4323A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1130293">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C8C4FE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152B64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05B7C878">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13C16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D9CA98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22574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70159D7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23837F34">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04C4E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B38F953">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9610F8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4DB3CE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0A3DCB23">
            <w:pPr>
              <w:spacing w:line="360" w:lineRule="auto"/>
              <w:ind w:left="0" w:firstLine="482"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w:t>
            </w:r>
            <w:r>
              <w:rPr>
                <w:rFonts w:hint="eastAsia" w:ascii="宋体" w:hAnsi="宋体" w:cs="宋体"/>
                <w:b/>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b/>
                <w:color w:val="000000" w:themeColor="text1"/>
                <w:kern w:val="0"/>
                <w:sz w:val="24"/>
                <w:szCs w:val="24"/>
                <w:highlight w:val="none"/>
                <w14:textFill>
                  <w14:solidFill>
                    <w14:schemeClr w14:val="tx1"/>
                  </w14:solidFill>
                </w14:textFill>
              </w:rPr>
              <w:t>本采购项目的采购预算为人民币</w:t>
            </w:r>
            <w:r>
              <w:rPr>
                <w:rFonts w:hint="eastAsia" w:ascii="宋体" w:hAnsi="宋体" w:cs="宋体"/>
                <w:b/>
                <w:color w:val="000000" w:themeColor="text1"/>
                <w:kern w:val="0"/>
                <w:sz w:val="24"/>
                <w:szCs w:val="24"/>
                <w:highlight w:val="none"/>
                <w:lang w:val="en-US" w:eastAsia="zh-CN"/>
                <w14:textFill>
                  <w14:solidFill>
                    <w14:schemeClr w14:val="tx1"/>
                  </w14:solidFill>
                </w14:textFill>
              </w:rPr>
              <w:t>48</w:t>
            </w:r>
            <w:r>
              <w:rPr>
                <w:rFonts w:hint="eastAsia" w:ascii="宋体" w:hAnsi="宋体" w:eastAsia="宋体" w:cs="宋体"/>
                <w:b/>
                <w:color w:val="000000" w:themeColor="text1"/>
                <w:kern w:val="0"/>
                <w:sz w:val="24"/>
                <w:szCs w:val="24"/>
                <w:highlight w:val="none"/>
                <w:lang w:val="en-US" w:eastAsia="zh-CN"/>
                <w14:textFill>
                  <w14:solidFill>
                    <w14:schemeClr w14:val="tx1"/>
                  </w14:solidFill>
                </w14:textFill>
              </w:rPr>
              <w:t>万</w:t>
            </w:r>
            <w:r>
              <w:rPr>
                <w:rFonts w:hint="eastAsia" w:ascii="宋体" w:hAnsi="宋体" w:eastAsia="宋体" w:cs="宋体"/>
                <w:b/>
                <w:color w:val="000000" w:themeColor="text1"/>
                <w:kern w:val="0"/>
                <w:sz w:val="24"/>
                <w:szCs w:val="24"/>
                <w:highlight w:val="none"/>
                <w14:textFill>
                  <w14:solidFill>
                    <w14:schemeClr w14:val="tx1"/>
                  </w14:solidFill>
                </w14:textFill>
              </w:rPr>
              <w:t>元，采购预算为总报价的最高限价，任何一次总报价超过采购预算的属无效报价。</w:t>
            </w:r>
          </w:p>
        </w:tc>
      </w:tr>
    </w:tbl>
    <w:p w14:paraId="486553D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3892C9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639DE1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FE744A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6EF7DF5">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4212A0DA">
      <w:pPr>
        <w:spacing w:line="360" w:lineRule="auto"/>
        <w:ind w:left="0" w:firstLine="0" w:firstLineChars="0"/>
        <w:rPr>
          <w:rStyle w:val="24"/>
          <w:rFonts w:hint="eastAsia" w:ascii="宋体" w:hAnsi="宋体" w:eastAsia="宋体" w:cs="宋体"/>
          <w:bCs w:val="0"/>
          <w:color w:val="000000" w:themeColor="text1"/>
          <w:sz w:val="24"/>
          <w:szCs w:val="24"/>
          <w:highlight w:val="none"/>
          <w14:textFill>
            <w14:solidFill>
              <w14:schemeClr w14:val="tx1"/>
            </w14:solidFill>
          </w14:textFill>
        </w:rPr>
      </w:pPr>
    </w:p>
    <w:p w14:paraId="667A443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E6EE77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C0C970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955934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AF3E7C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B12D55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EB5783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BC4313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E2C30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D3E608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AEEE362">
      <w:pPr>
        <w:spacing w:line="360" w:lineRule="auto"/>
        <w:rPr>
          <w:rFonts w:hint="eastAsia" w:ascii="宋体" w:hAnsi="宋体" w:eastAsia="宋体" w:cs="宋体"/>
          <w:b/>
          <w:color w:val="000000" w:themeColor="text1"/>
          <w:sz w:val="24"/>
          <w:szCs w:val="24"/>
          <w:highlight w:val="none"/>
          <w:u w:val="single"/>
          <w14:textFill>
            <w14:solidFill>
              <w14:schemeClr w14:val="tx1"/>
            </w14:solidFill>
          </w14:textFill>
        </w:rPr>
      </w:pPr>
    </w:p>
    <w:p w14:paraId="7CEFA255">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u w:val="single"/>
          <w14:textFill>
            <w14:solidFill>
              <w14:schemeClr w14:val="tx1"/>
            </w14:solidFill>
          </w14:textFill>
        </w:rPr>
        <w:t>报价人须知前附表3：磋商规则、评审标准</w:t>
      </w:r>
    </w:p>
    <w:tbl>
      <w:tblPr>
        <w:tblStyle w:val="22"/>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2D228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13" w:type="dxa"/>
            <w:noWrap w:val="0"/>
            <w:vAlign w:val="top"/>
          </w:tcPr>
          <w:p w14:paraId="333480BF">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3BED25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1.采购代理机构按有关规定编制采购文件，组建磋商小组。报价人按照采购文件规定提交报价文件。</w:t>
            </w:r>
          </w:p>
          <w:p w14:paraId="7E5F174E">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磋商小组对报价人进行资格性和符合性审查，报价人不符合资格性及符合性条款和“*”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0A08C8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磋商小组所有成员应当集中与单一报价人分别进行磋商，磋商顺序采用随机抽取的方法确认。</w:t>
            </w:r>
          </w:p>
          <w:p w14:paraId="57CAA0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4.磋商小组对采购文件和报价文件提出重点的磋商内容，根据采购文件及有关规定，磋商小组与进入磋商程序的报价人进行一轮或多轮磋商。</w:t>
            </w:r>
          </w:p>
          <w:p w14:paraId="6EBB59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5.每轮磋商结束前由磋商小组决定是否需要进行下一轮磋商，如需要进行下一轮磋商，采购代理机构提前告知报价人下一轮磋商时间。</w:t>
            </w:r>
          </w:p>
          <w:p w14:paraId="727FA4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6.在磋商过程中，磋商小组可以根据采购文件明确规定的可能实质性变动内容变动采购文件；有实质性变动的，磋商小组应当以书面形式通知所有参加磋商的报价人。</w:t>
            </w:r>
          </w:p>
          <w:p w14:paraId="7D9663F8">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4F27FAB6">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8.报价人递交的报价文件澄清、更正等文件、最终报价应予密封并交至采购代理机构指定人员，报价部分单独密封。采购代理机构工作人员在收齐全部报价人材料后，统一送达磋商小组。</w:t>
            </w:r>
          </w:p>
          <w:p w14:paraId="0F84956F">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9.经磋商确定最终采购需求和提交最后报价的报价人后，由磋商小组采用综合评分法对提交最后报价的报价人的报价文件和最后报价进行综合评分。</w:t>
            </w:r>
          </w:p>
          <w:p w14:paraId="30BB16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10.参加磋商并代表报价人签署报价文件的应该是采购文件要求的报价人代表，磋商时应出示身份证原件。</w:t>
            </w:r>
          </w:p>
          <w:p w14:paraId="3278D63E">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11.在磋商活动中，有关人员不得透露与磋商有关的一切技术资料、价格和其它信息给其他报价人。</w:t>
            </w:r>
          </w:p>
          <w:p w14:paraId="6C873AB2">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45267FD8">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31273AE9">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686BA291">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C</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05BE3DBF">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D</w:t>
            </w:r>
            <w:r>
              <w:rPr>
                <w:rFonts w:hint="eastAsia" w:ascii="宋体" w:hAnsi="宋体" w:eastAsia="宋体" w:cs="宋体"/>
                <w:color w:val="000000" w:themeColor="text1"/>
                <w:sz w:val="24"/>
                <w:szCs w:val="24"/>
                <w:highlight w:val="none"/>
                <w14:textFill>
                  <w14:solidFill>
                    <w14:schemeClr w14:val="tx1"/>
                  </w14:solidFill>
                </w14:textFill>
              </w:rPr>
              <w:t xml:space="preserve">.采用竞争性磋商采购方式的政府购买服务项目，在采购过程中符合要求的报价人只有2家的，竞争性磋商采购活动可以继续进行。采购过程中符合要求的报价人只有1家的，应当终止竞争性采购活动，发布终止公告并说明原因，重新开展采购活动。 </w:t>
            </w:r>
          </w:p>
        </w:tc>
      </w:tr>
      <w:tr w14:paraId="59B58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0CBD8885">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450816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2A0EDCE">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6D6EBAA5">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3521B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7EABDE7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p w14:paraId="1A7A6A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13C3CC01">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726ABB3E">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23839DDC">
      <w:pPr>
        <w:pStyle w:val="3"/>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C7E892F">
      <w:pPr>
        <w:rPr>
          <w:rFonts w:hint="eastAsia" w:ascii="宋体" w:hAnsi="宋体" w:eastAsia="宋体" w:cs="宋体"/>
          <w:color w:val="000000" w:themeColor="text1"/>
          <w:sz w:val="24"/>
          <w:szCs w:val="24"/>
          <w:highlight w:val="none"/>
          <w14:textFill>
            <w14:solidFill>
              <w14:schemeClr w14:val="tx1"/>
            </w14:solidFill>
          </w14:textFill>
        </w:rPr>
      </w:pPr>
    </w:p>
    <w:p w14:paraId="5FE1BB2F">
      <w:pPr>
        <w:rPr>
          <w:rFonts w:hint="eastAsia" w:ascii="宋体" w:hAnsi="宋体" w:eastAsia="宋体" w:cs="宋体"/>
          <w:color w:val="000000" w:themeColor="text1"/>
          <w:sz w:val="24"/>
          <w:szCs w:val="24"/>
          <w:highlight w:val="none"/>
          <w14:textFill>
            <w14:solidFill>
              <w14:schemeClr w14:val="tx1"/>
            </w14:solidFill>
          </w14:textFill>
        </w:rPr>
      </w:pPr>
    </w:p>
    <w:p w14:paraId="16B8C114">
      <w:pPr>
        <w:spacing w:line="360" w:lineRule="auto"/>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附件：磋商评审标准</w:t>
      </w:r>
    </w:p>
    <w:p w14:paraId="4AA674F0">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综合评分法：</w:t>
      </w:r>
      <w:r>
        <w:rPr>
          <w:rFonts w:hint="eastAsia" w:ascii="宋体" w:hAnsi="宋体" w:eastAsia="宋体" w:cs="宋体"/>
          <w:color w:val="000000" w:themeColor="text1"/>
          <w:sz w:val="24"/>
          <w:szCs w:val="24"/>
          <w:highlight w:val="none"/>
          <w14:textFill>
            <w14:solidFill>
              <w14:schemeClr w14:val="tx1"/>
            </w14:solidFill>
          </w14:textFill>
        </w:rPr>
        <w:t>综合得分= F1 + F2 + F3</w:t>
      </w:r>
    </w:p>
    <w:p w14:paraId="7E82AB03">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（一）技术评分（F1）标准（满分</w:t>
      </w:r>
      <w:r>
        <w:rPr>
          <w:rFonts w:hint="eastAsia" w:ascii="宋体" w:hAnsi="宋体" w:cs="宋体"/>
          <w:b/>
          <w:color w:val="000000" w:themeColor="text1"/>
          <w:sz w:val="24"/>
          <w:szCs w:val="24"/>
          <w:highlight w:val="none"/>
          <w:lang w:val="en-US" w:eastAsia="zh-CN"/>
          <w14:textFill>
            <w14:solidFill>
              <w14:schemeClr w14:val="tx1"/>
            </w14:solidFill>
          </w14:textFill>
        </w:rPr>
        <w:t>65</w:t>
      </w:r>
      <w:r>
        <w:rPr>
          <w:rFonts w:hint="eastAsia" w:ascii="宋体" w:hAnsi="宋体" w:eastAsia="宋体" w:cs="宋体"/>
          <w:b/>
          <w:color w:val="000000" w:themeColor="text1"/>
          <w:sz w:val="24"/>
          <w:szCs w:val="24"/>
          <w:highlight w:val="none"/>
          <w14:textFill>
            <w14:solidFill>
              <w14:schemeClr w14:val="tx1"/>
            </w14:solidFill>
          </w14:textFill>
        </w:rPr>
        <w:t>分）：</w:t>
      </w:r>
    </w:p>
    <w:tbl>
      <w:tblPr>
        <w:tblStyle w:val="22"/>
        <w:tblW w:w="8711" w:type="dxa"/>
        <w:jc w:val="center"/>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fixed"/>
        <w:tblCellMar>
          <w:top w:w="0" w:type="dxa"/>
          <w:left w:w="0" w:type="dxa"/>
          <w:bottom w:w="0" w:type="dxa"/>
          <w:right w:w="0" w:type="dxa"/>
        </w:tblCellMar>
      </w:tblPr>
      <w:tblGrid>
        <w:gridCol w:w="985"/>
        <w:gridCol w:w="967"/>
        <w:gridCol w:w="6759"/>
      </w:tblGrid>
      <w:tr w14:paraId="48F53660">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tblHeade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DA45673">
            <w:pPr>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评审</w:t>
            </w:r>
          </w:p>
          <w:p w14:paraId="54956EF7">
            <w:pPr>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项目</w:t>
            </w:r>
          </w:p>
        </w:tc>
        <w:tc>
          <w:tcPr>
            <w:tcW w:w="967"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8BCAF17">
            <w:pPr>
              <w:spacing w:line="360" w:lineRule="auto"/>
              <w:jc w:val="cente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满分</w:t>
            </w:r>
          </w:p>
          <w:p w14:paraId="3115D406">
            <w:pPr>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分值</w:t>
            </w:r>
          </w:p>
        </w:tc>
        <w:tc>
          <w:tcPr>
            <w:tcW w:w="675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D73A7B3">
            <w:pPr>
              <w:spacing w:line="360" w:lineRule="auto"/>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评审方法描述</w:t>
            </w:r>
          </w:p>
        </w:tc>
      </w:tr>
      <w:tr w14:paraId="44CCFAA6">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233CB22">
            <w:pPr>
              <w:pStyle w:val="7"/>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967" w:type="dxa"/>
            <w:tcBorders>
              <w:top w:val="single" w:color="666666" w:sz="4" w:space="0"/>
              <w:left w:val="single" w:color="666666" w:sz="4" w:space="0"/>
              <w:bottom w:val="single" w:color="666666" w:sz="4" w:space="0"/>
              <w:right w:val="single" w:color="666666" w:sz="4" w:space="0"/>
            </w:tcBorders>
            <w:shd w:val="clear" w:color="auto" w:fill="auto"/>
            <w:vAlign w:val="center"/>
          </w:tcPr>
          <w:p w14:paraId="18048B0E">
            <w:pPr>
              <w:pStyle w:val="7"/>
              <w:spacing w:line="360" w:lineRule="auto"/>
              <w:jc w:val="center"/>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10</w:t>
            </w:r>
          </w:p>
        </w:tc>
        <w:tc>
          <w:tcPr>
            <w:tcW w:w="6759" w:type="dxa"/>
            <w:tcBorders>
              <w:top w:val="single" w:color="666666" w:sz="4" w:space="0"/>
              <w:left w:val="single" w:color="666666" w:sz="4" w:space="0"/>
              <w:bottom w:val="single" w:color="666666" w:sz="4" w:space="0"/>
              <w:right w:val="single" w:color="666666" w:sz="4" w:space="0"/>
            </w:tcBorders>
            <w:shd w:val="clear" w:color="auto" w:fill="auto"/>
            <w:vAlign w:val="center"/>
          </w:tcPr>
          <w:p w14:paraId="494520F8">
            <w:pPr>
              <w:pStyle w:val="7"/>
              <w:spacing w:line="360" w:lineRule="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供应商有针对本项目提供项目概况及特点分析方案进行评价：</w:t>
            </w:r>
          </w:p>
          <w:p w14:paraId="78DEBA67">
            <w:pPr>
              <w:pStyle w:val="7"/>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default" w:ascii="Calibri" w:hAnsi="Calibri" w:eastAsia="宋体" w:cs="Calibri"/>
                <w:color w:val="000000" w:themeColor="text1"/>
                <w:kern w:val="0"/>
                <w:sz w:val="24"/>
                <w:szCs w:val="24"/>
                <w:highlight w:val="none"/>
                <w:lang w:val="en-US" w:eastAsia="zh-CN"/>
                <w14:textFill>
                  <w14:solidFill>
                    <w14:schemeClr w14:val="tx1"/>
                  </w14:solidFill>
                </w14:textFill>
              </w:rPr>
              <w:t>①</w:t>
            </w:r>
            <w:r>
              <w:rPr>
                <w:rFonts w:hint="eastAsia" w:eastAsia="宋体" w:cs="Calibri"/>
                <w:color w:val="000000" w:themeColor="text1"/>
                <w:kern w:val="0"/>
                <w:sz w:val="24"/>
                <w:szCs w:val="24"/>
                <w:highlight w:val="none"/>
                <w:lang w:val="en-US" w:eastAsia="zh-CN"/>
                <w14:textFill>
                  <w14:solidFill>
                    <w14:schemeClr w14:val="tx1"/>
                  </w14:solidFill>
                </w14:textFill>
              </w:rPr>
              <w:t>供应商有提供</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项目概况及特点分析方案的文字阐述的得3分；</w:t>
            </w:r>
          </w:p>
          <w:p w14:paraId="1B505533">
            <w:pPr>
              <w:pStyle w:val="7"/>
              <w:spacing w:line="360" w:lineRule="auto"/>
              <w:rPr>
                <w:rFonts w:hint="default" w:ascii="Calibri" w:hAnsi="Calibri" w:eastAsia="宋体" w:cs="Calibri"/>
                <w:color w:val="000000" w:themeColor="text1"/>
                <w:kern w:val="0"/>
                <w:sz w:val="24"/>
                <w:szCs w:val="24"/>
                <w:highlight w:val="none"/>
                <w:lang w:val="en-US" w:eastAsia="zh-CN"/>
                <w14:textFill>
                  <w14:solidFill>
                    <w14:schemeClr w14:val="tx1"/>
                  </w14:solidFill>
                </w14:textFill>
              </w:rPr>
            </w:pPr>
            <w:r>
              <w:rPr>
                <w:rFonts w:hint="default" w:ascii="Calibri" w:hAnsi="Calibri" w:eastAsia="宋体" w:cs="Calibri"/>
                <w:color w:val="000000" w:themeColor="text1"/>
                <w:kern w:val="0"/>
                <w:sz w:val="24"/>
                <w:szCs w:val="24"/>
                <w:highlight w:val="none"/>
                <w:lang w:val="en-US" w:eastAsia="zh-CN"/>
                <w14:textFill>
                  <w14:solidFill>
                    <w14:schemeClr w14:val="tx1"/>
                  </w14:solidFill>
                </w14:textFill>
              </w:rPr>
              <w:t>②</w:t>
            </w:r>
            <w:r>
              <w:rPr>
                <w:rFonts w:hint="default" w:eastAsia="宋体" w:cs="Calibri"/>
                <w:color w:val="000000" w:themeColor="text1"/>
                <w:kern w:val="0"/>
                <w:sz w:val="24"/>
                <w:highlight w:val="none"/>
                <w14:textFill>
                  <w14:solidFill>
                    <w14:schemeClr w14:val="tx1"/>
                  </w14:solidFill>
                </w14:textFill>
              </w:rPr>
              <w:t>方案内容涵盖对</w:t>
            </w:r>
            <w:r>
              <w:rPr>
                <w:rFonts w:hint="eastAsia" w:eastAsia="宋体" w:cs="Calibri"/>
                <w:color w:val="000000" w:themeColor="text1"/>
                <w:kern w:val="0"/>
                <w:sz w:val="24"/>
                <w:highlight w:val="none"/>
                <w:lang w:val="en-US" w:eastAsia="zh-CN"/>
                <w14:textFill>
                  <w14:solidFill>
                    <w14:schemeClr w14:val="tx1"/>
                  </w14:solidFill>
                </w14:textFill>
              </w:rPr>
              <w:t>本</w:t>
            </w:r>
            <w:r>
              <w:rPr>
                <w:rFonts w:hint="default" w:eastAsia="宋体" w:cs="Calibri"/>
                <w:color w:val="000000" w:themeColor="text1"/>
                <w:kern w:val="0"/>
                <w:sz w:val="24"/>
                <w:highlight w:val="none"/>
                <w14:textFill>
                  <w14:solidFill>
                    <w14:schemeClr w14:val="tx1"/>
                  </w14:solidFill>
                </w14:textFill>
              </w:rPr>
              <w:t>项目</w:t>
            </w:r>
            <w:r>
              <w:rPr>
                <w:rFonts w:hint="eastAsia" w:eastAsia="宋体" w:cs="Calibri"/>
                <w:color w:val="000000" w:themeColor="text1"/>
                <w:kern w:val="0"/>
                <w:sz w:val="24"/>
                <w:highlight w:val="none"/>
                <w:lang w:val="en-US" w:eastAsia="zh-CN"/>
                <w14:textFill>
                  <w14:solidFill>
                    <w14:schemeClr w14:val="tx1"/>
                  </w14:solidFill>
                </w14:textFill>
              </w:rPr>
              <w:t>服务内容</w:t>
            </w:r>
            <w:r>
              <w:rPr>
                <w:rFonts w:hint="default" w:eastAsia="宋体" w:cs="Calibri"/>
                <w:color w:val="000000" w:themeColor="text1"/>
                <w:kern w:val="0"/>
                <w:sz w:val="24"/>
                <w:highlight w:val="none"/>
                <w14:textFill>
                  <w14:solidFill>
                    <w14:schemeClr w14:val="tx1"/>
                  </w14:solidFill>
                </w14:textFill>
              </w:rPr>
              <w:t>的了解、</w:t>
            </w:r>
            <w:r>
              <w:rPr>
                <w:rFonts w:hint="eastAsia" w:eastAsia="宋体" w:cs="Calibri"/>
                <w:color w:val="000000" w:themeColor="text1"/>
                <w:kern w:val="0"/>
                <w:sz w:val="24"/>
                <w:highlight w:val="none"/>
                <w:lang w:val="en-US" w:eastAsia="zh-CN"/>
                <w14:textFill>
                  <w14:solidFill>
                    <w14:schemeClr w14:val="tx1"/>
                  </w14:solidFill>
                </w14:textFill>
              </w:rPr>
              <w:t>现有情况</w:t>
            </w:r>
            <w:r>
              <w:rPr>
                <w:rFonts w:hint="default" w:eastAsia="宋体" w:cs="Calibri"/>
                <w:color w:val="000000" w:themeColor="text1"/>
                <w:kern w:val="0"/>
                <w:sz w:val="24"/>
                <w:highlight w:val="none"/>
                <w14:textFill>
                  <w14:solidFill>
                    <w14:schemeClr w14:val="tx1"/>
                  </w14:solidFill>
                </w14:textFill>
              </w:rPr>
              <w:t>分析、</w:t>
            </w:r>
            <w:r>
              <w:rPr>
                <w:rFonts w:hint="eastAsia" w:eastAsia="宋体" w:cs="Calibri"/>
                <w:color w:val="000000" w:themeColor="text1"/>
                <w:kern w:val="0"/>
                <w:sz w:val="24"/>
                <w:highlight w:val="none"/>
                <w:lang w:val="en-US" w:eastAsia="zh-CN"/>
                <w14:textFill>
                  <w14:solidFill>
                    <w14:schemeClr w14:val="tx1"/>
                  </w14:solidFill>
                </w14:textFill>
              </w:rPr>
              <w:t>项目特点</w:t>
            </w:r>
            <w:r>
              <w:rPr>
                <w:rFonts w:hint="default" w:eastAsia="宋体" w:cs="Calibri"/>
                <w:color w:val="000000" w:themeColor="text1"/>
                <w:kern w:val="0"/>
                <w:sz w:val="24"/>
                <w:highlight w:val="none"/>
                <w14:textFill>
                  <w14:solidFill>
                    <w14:schemeClr w14:val="tx1"/>
                  </w14:solidFill>
                </w14:textFill>
              </w:rPr>
              <w:t>分析的</w:t>
            </w:r>
            <w:r>
              <w:rPr>
                <w:rFonts w:hint="eastAsia" w:eastAsia="宋体" w:cs="Calibri"/>
                <w:color w:val="000000" w:themeColor="text1"/>
                <w:kern w:val="0"/>
                <w:sz w:val="24"/>
                <w:highlight w:val="none"/>
                <w:lang w:val="en-US" w:eastAsia="zh-CN"/>
                <w14:textFill>
                  <w14:solidFill>
                    <w14:schemeClr w14:val="tx1"/>
                  </w14:solidFill>
                </w14:textFill>
              </w:rPr>
              <w:t>得5分；</w:t>
            </w:r>
          </w:p>
          <w:p w14:paraId="5CFA0704">
            <w:pPr>
              <w:pStyle w:val="7"/>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default" w:ascii="Calibri" w:hAnsi="Calibri" w:eastAsia="宋体" w:cs="Calibri"/>
                <w:color w:val="000000" w:themeColor="text1"/>
                <w:kern w:val="0"/>
                <w:sz w:val="24"/>
                <w:szCs w:val="24"/>
                <w:highlight w:val="none"/>
                <w:lang w:val="en-US" w:eastAsia="zh-CN"/>
                <w14:textFill>
                  <w14:solidFill>
                    <w14:schemeClr w14:val="tx1"/>
                  </w14:solidFill>
                </w14:textFill>
              </w:rPr>
              <w:t>③</w:t>
            </w:r>
            <w:r>
              <w:rPr>
                <w:rFonts w:hint="eastAsia" w:eastAsia="宋体" w:cs="Calibri"/>
                <w:color w:val="000000" w:themeColor="text1"/>
                <w:kern w:val="0"/>
                <w:sz w:val="24"/>
                <w:szCs w:val="24"/>
                <w:highlight w:val="none"/>
                <w:lang w:val="en-US" w:eastAsia="zh-CN"/>
                <w14:textFill>
                  <w14:solidFill>
                    <w14:schemeClr w14:val="tx1"/>
                  </w14:solidFill>
                </w14:textFill>
              </w:rPr>
              <w:t>在满足</w:t>
            </w:r>
            <w:r>
              <w:rPr>
                <w:rFonts w:hint="default" w:ascii="Calibri" w:hAnsi="Calibri" w:eastAsia="宋体" w:cs="Calibri"/>
                <w:color w:val="000000" w:themeColor="text1"/>
                <w:kern w:val="0"/>
                <w:sz w:val="24"/>
                <w:szCs w:val="24"/>
                <w:highlight w:val="none"/>
                <w:lang w:val="en-US" w:eastAsia="zh-CN"/>
                <w14:textFill>
                  <w14:solidFill>
                    <w14:schemeClr w14:val="tx1"/>
                  </w14:solidFill>
                </w14:textFill>
              </w:rPr>
              <w:t>①②</w:t>
            </w:r>
            <w:r>
              <w:rPr>
                <w:rFonts w:hint="eastAsia" w:eastAsia="宋体" w:cs="Calibri"/>
                <w:color w:val="000000" w:themeColor="text1"/>
                <w:kern w:val="0"/>
                <w:sz w:val="24"/>
                <w:szCs w:val="24"/>
                <w:highlight w:val="none"/>
                <w:lang w:val="en-US" w:eastAsia="zh-CN"/>
                <w14:textFill>
                  <w14:solidFill>
                    <w14:schemeClr w14:val="tx1"/>
                  </w14:solidFill>
                </w14:textFill>
              </w:rPr>
              <w:t>的基础上，</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方案有包含</w:t>
            </w:r>
            <w:r>
              <w:rPr>
                <w:rFonts w:hint="eastAsia" w:ascii="宋体" w:hAnsi="宋体" w:eastAsia="宋体" w:cs="宋体"/>
                <w:color w:val="000000" w:themeColor="text1"/>
                <w:kern w:val="0"/>
                <w:sz w:val="24"/>
                <w:szCs w:val="24"/>
                <w:highlight w:val="none"/>
                <w14:textFill>
                  <w14:solidFill>
                    <w14:schemeClr w14:val="tx1"/>
                  </w14:solidFill>
                </w14:textFill>
              </w:rPr>
              <w:t>对</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地方金融组织各行业</w:t>
            </w:r>
            <w:r>
              <w:rPr>
                <w:rFonts w:hint="eastAsia" w:ascii="宋体" w:hAnsi="宋体" w:eastAsia="宋体" w:cs="宋体"/>
                <w:color w:val="000000" w:themeColor="text1"/>
                <w:kern w:val="0"/>
                <w:sz w:val="24"/>
                <w:szCs w:val="24"/>
                <w:highlight w:val="none"/>
                <w14:textFill>
                  <w14:solidFill>
                    <w14:schemeClr w14:val="tx1"/>
                  </w14:solidFill>
                </w14:textFill>
              </w:rPr>
              <w:t>的</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基本情况、经营模式</w:t>
            </w:r>
            <w:r>
              <w:rPr>
                <w:rFonts w:hint="eastAsia" w:ascii="宋体" w:hAnsi="宋体" w:eastAsia="宋体" w:cs="宋体"/>
                <w:color w:val="000000" w:themeColor="text1"/>
                <w:kern w:val="0"/>
                <w:sz w:val="24"/>
                <w:szCs w:val="24"/>
                <w:highlight w:val="none"/>
                <w14:textFill>
                  <w14:solidFill>
                    <w14:schemeClr w14:val="tx1"/>
                  </w14:solidFill>
                </w14:textFill>
              </w:rPr>
              <w:t>及</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地方金融管理条例及</w:t>
            </w:r>
            <w:r>
              <w:rPr>
                <w:rFonts w:hint="eastAsia" w:ascii="宋体" w:hAnsi="宋体" w:eastAsia="宋体" w:cs="宋体"/>
                <w:color w:val="000000" w:themeColor="text1"/>
                <w:kern w:val="0"/>
                <w:sz w:val="24"/>
                <w:szCs w:val="24"/>
                <w:highlight w:val="none"/>
                <w14:textFill>
                  <w14:solidFill>
                    <w14:schemeClr w14:val="tx1"/>
                  </w14:solidFill>
                </w14:textFill>
              </w:rPr>
              <w:t>规定</w:t>
            </w:r>
            <w:r>
              <w:rPr>
                <w:rFonts w:hint="eastAsia" w:ascii="宋体" w:hAnsi="宋体" w:cs="宋体"/>
                <w:color w:val="000000" w:themeColor="text1"/>
                <w:kern w:val="0"/>
                <w:sz w:val="24"/>
                <w:szCs w:val="24"/>
                <w:highlight w:val="none"/>
                <w:lang w:val="en-US" w:eastAsia="zh-CN"/>
                <w14:textFill>
                  <w14:solidFill>
                    <w14:schemeClr w14:val="tx1"/>
                  </w14:solidFill>
                </w14:textFill>
              </w:rPr>
              <w:t>内容的得10分，需提供文字阐述，否则不得分。</w:t>
            </w:r>
          </w:p>
        </w:tc>
      </w:tr>
      <w:tr w14:paraId="6507E94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5EC5BEF">
            <w:pPr>
              <w:pStyle w:val="7"/>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2</w:t>
            </w:r>
          </w:p>
        </w:tc>
        <w:tc>
          <w:tcPr>
            <w:tcW w:w="967" w:type="dxa"/>
            <w:tcBorders>
              <w:top w:val="single" w:color="666666" w:sz="4" w:space="0"/>
              <w:left w:val="single" w:color="666666" w:sz="4" w:space="0"/>
              <w:bottom w:val="single" w:color="666666" w:sz="4" w:space="0"/>
              <w:right w:val="single" w:color="666666" w:sz="4" w:space="0"/>
            </w:tcBorders>
            <w:shd w:val="clear" w:color="auto" w:fill="auto"/>
            <w:vAlign w:val="center"/>
          </w:tcPr>
          <w:p w14:paraId="578F9852">
            <w:pPr>
              <w:spacing w:line="360" w:lineRule="auto"/>
              <w:ind w:left="-99" w:leftChars="-47" w:right="-78" w:rightChars="-37"/>
              <w:jc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6</w:t>
            </w:r>
          </w:p>
        </w:tc>
        <w:tc>
          <w:tcPr>
            <w:tcW w:w="6759" w:type="dxa"/>
            <w:tcBorders>
              <w:top w:val="single" w:color="666666" w:sz="4" w:space="0"/>
              <w:left w:val="single" w:color="666666" w:sz="4" w:space="0"/>
              <w:bottom w:val="single" w:color="666666" w:sz="4" w:space="0"/>
              <w:right w:val="single" w:color="666666" w:sz="4" w:space="0"/>
            </w:tcBorders>
            <w:shd w:val="clear" w:color="auto" w:fill="auto"/>
            <w:vAlign w:val="center"/>
          </w:tcPr>
          <w:p w14:paraId="592FC401">
            <w:pPr>
              <w:widowControl/>
              <w:spacing w:line="360" w:lineRule="auto"/>
              <w:jc w:val="left"/>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根据供应商</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提供</w:t>
            </w:r>
            <w:r>
              <w:rPr>
                <w:rFonts w:hint="eastAsia" w:ascii="宋体" w:hAnsi="宋体" w:cs="宋体"/>
                <w:color w:val="000000" w:themeColor="text1"/>
                <w:kern w:val="0"/>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2020年1月1日</w:t>
            </w:r>
            <w:r>
              <w:rPr>
                <w:rFonts w:hint="eastAsia" w:ascii="宋体" w:hAnsi="宋体" w:cs="宋体"/>
                <w:color w:val="000000" w:themeColor="text1"/>
                <w:kern w:val="0"/>
                <w:sz w:val="24"/>
                <w:szCs w:val="24"/>
                <w:highlight w:val="none"/>
                <w:lang w:val="en-US" w:eastAsia="zh-CN"/>
                <w14:textFill>
                  <w14:solidFill>
                    <w14:schemeClr w14:val="tx1"/>
                  </w14:solidFill>
                </w14:textFill>
              </w:rPr>
              <w:t>至磋商当日</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对</w:t>
            </w:r>
            <w:r>
              <w:rPr>
                <w:rFonts w:hint="eastAsia" w:ascii="宋体" w:hAnsi="宋体" w:cs="宋体"/>
                <w:color w:val="000000" w:themeColor="text1"/>
                <w:kern w:val="0"/>
                <w:sz w:val="24"/>
                <w:szCs w:val="24"/>
                <w:highlight w:val="none"/>
                <w:lang w:val="en-US" w:eastAsia="zh-CN"/>
                <w14:textFill>
                  <w14:solidFill>
                    <w14:schemeClr w14:val="tx1"/>
                  </w14:solidFill>
                </w14:textFill>
              </w:rPr>
              <w:t>参与过</w:t>
            </w:r>
            <w:r>
              <w:rPr>
                <w:rFonts w:hint="eastAsia" w:ascii="宋体" w:hAnsi="宋体" w:eastAsia="宋体" w:cs="宋体"/>
                <w:color w:val="000000" w:themeColor="text1"/>
                <w:kern w:val="0"/>
                <w:sz w:val="24"/>
                <w:szCs w:val="24"/>
                <w:highlight w:val="none"/>
                <w14:textFill>
                  <w14:solidFill>
                    <w14:schemeClr w14:val="tx1"/>
                  </w14:solidFill>
                </w14:textFill>
              </w:rPr>
              <w:t>地方金融非现场</w:t>
            </w:r>
            <w:r>
              <w:rPr>
                <w:rFonts w:hint="eastAsia" w:ascii="宋体" w:hAnsi="宋体" w:cs="宋体"/>
                <w:color w:val="000000" w:themeColor="text1"/>
                <w:kern w:val="0"/>
                <w:sz w:val="24"/>
                <w:szCs w:val="24"/>
                <w:highlight w:val="none"/>
                <w:lang w:eastAsia="zh-CN"/>
                <w14:textFill>
                  <w14:solidFill>
                    <w14:schemeClr w14:val="tx1"/>
                  </w14:solidFill>
                </w14:textFill>
              </w:rPr>
              <w:t>监管</w:t>
            </w:r>
            <w:r>
              <w:rPr>
                <w:rFonts w:hint="eastAsia" w:ascii="宋体" w:hAnsi="宋体" w:eastAsia="宋体" w:cs="宋体"/>
                <w:color w:val="000000" w:themeColor="text1"/>
                <w:kern w:val="0"/>
                <w:sz w:val="24"/>
                <w:szCs w:val="24"/>
                <w:highlight w:val="none"/>
                <w14:textFill>
                  <w14:solidFill>
                    <w14:schemeClr w14:val="tx1"/>
                  </w14:solidFill>
                </w14:textFill>
              </w:rPr>
              <w:t>等相关项目的成效与作用</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材料进行评价</w:t>
            </w:r>
            <w:r>
              <w:rPr>
                <w:rFonts w:hint="eastAsia" w:ascii="宋体" w:hAnsi="宋体" w:cs="宋体"/>
                <w:color w:val="000000" w:themeColor="text1"/>
                <w:kern w:val="0"/>
                <w:sz w:val="24"/>
                <w:szCs w:val="24"/>
                <w:highlight w:val="none"/>
                <w:lang w:val="en-US" w:eastAsia="zh-CN"/>
                <w14:textFill>
                  <w14:solidFill>
                    <w14:schemeClr w14:val="tx1"/>
                  </w14:solidFill>
                </w14:textFill>
              </w:rPr>
              <w:t>：</w:t>
            </w:r>
          </w:p>
          <w:p w14:paraId="187F41B1">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每</w:t>
            </w:r>
            <w:r>
              <w:rPr>
                <w:rFonts w:hint="eastAsia" w:ascii="宋体" w:hAnsi="宋体" w:eastAsia="宋体" w:cs="宋体"/>
                <w:color w:val="000000" w:themeColor="text1"/>
                <w:kern w:val="0"/>
                <w:sz w:val="24"/>
                <w:szCs w:val="24"/>
                <w:highlight w:val="none"/>
                <w14:textFill>
                  <w14:solidFill>
                    <w14:schemeClr w14:val="tx1"/>
                  </w14:solidFill>
                </w14:textFill>
              </w:rPr>
              <w:t>提供1份</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材料</w:t>
            </w:r>
            <w:r>
              <w:rPr>
                <w:rFonts w:hint="eastAsia" w:ascii="宋体" w:hAnsi="宋体" w:eastAsia="宋体" w:cs="宋体"/>
                <w:color w:val="000000" w:themeColor="text1"/>
                <w:kern w:val="0"/>
                <w:sz w:val="24"/>
                <w:szCs w:val="24"/>
                <w:highlight w:val="none"/>
                <w14:textFill>
                  <w14:solidFill>
                    <w14:schemeClr w14:val="tx1"/>
                  </w14:solidFill>
                </w14:textFill>
              </w:rPr>
              <w:t>的得</w:t>
            </w:r>
            <w:r>
              <w:rPr>
                <w:rFonts w:hint="eastAsia" w:ascii="宋体" w:hAnsi="宋体" w:cs="宋体"/>
                <w:color w:val="000000" w:themeColor="text1"/>
                <w:kern w:val="0"/>
                <w:sz w:val="24"/>
                <w:szCs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szCs w:val="24"/>
                <w:highlight w:val="none"/>
                <w14:textFill>
                  <w14:solidFill>
                    <w14:schemeClr w14:val="tx1"/>
                  </w14:solidFill>
                </w14:textFill>
              </w:rPr>
              <w:t>分，满分</w:t>
            </w:r>
            <w:r>
              <w:rPr>
                <w:rFonts w:hint="eastAsia" w:ascii="宋体" w:hAnsi="宋体" w:cs="宋体"/>
                <w:color w:val="000000" w:themeColor="text1"/>
                <w:kern w:val="0"/>
                <w:sz w:val="24"/>
                <w:szCs w:val="24"/>
                <w:highlight w:val="none"/>
                <w:lang w:val="en-US" w:eastAsia="zh-CN"/>
                <w14:textFill>
                  <w14:solidFill>
                    <w14:schemeClr w14:val="tx1"/>
                  </w14:solidFill>
                </w14:textFill>
              </w:rPr>
              <w:t>6</w:t>
            </w:r>
            <w:r>
              <w:rPr>
                <w:rFonts w:hint="eastAsia" w:ascii="宋体" w:hAnsi="宋体" w:eastAsia="宋体" w:cs="宋体"/>
                <w:color w:val="000000" w:themeColor="text1"/>
                <w:kern w:val="0"/>
                <w:sz w:val="24"/>
                <w:szCs w:val="24"/>
                <w:highlight w:val="none"/>
                <w14:textFill>
                  <w14:solidFill>
                    <w14:schemeClr w14:val="tx1"/>
                  </w14:solidFill>
                </w14:textFill>
              </w:rPr>
              <w:t>分。</w:t>
            </w:r>
          </w:p>
        </w:tc>
      </w:tr>
      <w:tr w14:paraId="61DBA41F">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auto"/>
            <w:vAlign w:val="center"/>
          </w:tcPr>
          <w:p w14:paraId="55EA084B">
            <w:pPr>
              <w:pStyle w:val="7"/>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3</w:t>
            </w:r>
          </w:p>
        </w:tc>
        <w:tc>
          <w:tcPr>
            <w:tcW w:w="967"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E4CFF8A">
            <w:pPr>
              <w:spacing w:line="360" w:lineRule="auto"/>
              <w:ind w:left="-99" w:leftChars="-47" w:right="-78" w:rightChars="-37"/>
              <w:jc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6</w:t>
            </w:r>
          </w:p>
        </w:tc>
        <w:tc>
          <w:tcPr>
            <w:tcW w:w="6759"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5550D36">
            <w:pPr>
              <w:widowControl/>
              <w:spacing w:line="360" w:lineRule="auto"/>
              <w:jc w:val="left"/>
              <w:rPr>
                <w:rFonts w:hint="eastAsia" w:ascii="宋体" w:hAnsi="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根据供应商对本项目服务流程提供的优化或创新建议进行评价：</w:t>
            </w:r>
          </w:p>
          <w:p w14:paraId="5E5444AE">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每提供1条包含优化或创新方面建议的得3分，满分6分。</w:t>
            </w:r>
          </w:p>
        </w:tc>
      </w:tr>
      <w:tr w14:paraId="524B18FC">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auto"/>
            <w:vAlign w:val="center"/>
          </w:tcPr>
          <w:p w14:paraId="44B84A24">
            <w:pPr>
              <w:pStyle w:val="7"/>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4</w:t>
            </w:r>
          </w:p>
        </w:tc>
        <w:tc>
          <w:tcPr>
            <w:tcW w:w="967" w:type="dxa"/>
            <w:tcBorders>
              <w:top w:val="single" w:color="666666" w:sz="4" w:space="0"/>
              <w:left w:val="single" w:color="666666" w:sz="4" w:space="0"/>
              <w:bottom w:val="single" w:color="666666" w:sz="4" w:space="0"/>
              <w:right w:val="single" w:color="666666" w:sz="4" w:space="0"/>
            </w:tcBorders>
            <w:shd w:val="clear" w:color="auto" w:fill="auto"/>
            <w:vAlign w:val="center"/>
          </w:tcPr>
          <w:p w14:paraId="6D011BBF">
            <w:pPr>
              <w:spacing w:line="360" w:lineRule="auto"/>
              <w:ind w:left="-99" w:leftChars="-47" w:right="-78" w:rightChars="-37"/>
              <w:jc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p>
        </w:tc>
        <w:tc>
          <w:tcPr>
            <w:tcW w:w="6759" w:type="dxa"/>
            <w:tcBorders>
              <w:top w:val="single" w:color="666666" w:sz="4" w:space="0"/>
              <w:left w:val="single" w:color="666666" w:sz="4" w:space="0"/>
              <w:bottom w:val="single" w:color="666666" w:sz="4" w:space="0"/>
              <w:right w:val="single" w:color="666666" w:sz="4" w:space="0"/>
            </w:tcBorders>
            <w:shd w:val="clear" w:color="auto" w:fill="auto"/>
            <w:vAlign w:val="center"/>
          </w:tcPr>
          <w:p w14:paraId="3CA41EF8">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根据供应商对本项目配备的项目团队情况进行评价：</w:t>
            </w:r>
          </w:p>
          <w:p w14:paraId="1B0CBA13">
            <w:pPr>
              <w:widowControl/>
              <w:spacing w:line="360" w:lineRule="auto"/>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有</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提供团队组织架构、团队成员花名册、团队成员分工职责</w:t>
            </w:r>
            <w:r>
              <w:rPr>
                <w:rFonts w:hint="eastAsia" w:ascii="宋体" w:hAnsi="宋体" w:cs="宋体"/>
                <w:color w:val="000000" w:themeColor="text1"/>
                <w:kern w:val="0"/>
                <w:sz w:val="24"/>
                <w:szCs w:val="24"/>
                <w:highlight w:val="none"/>
                <w:lang w:val="en-US" w:eastAsia="zh-CN"/>
                <w14:textFill>
                  <w14:solidFill>
                    <w14:schemeClr w14:val="tx1"/>
                  </w14:solidFill>
                </w14:textFill>
              </w:rPr>
              <w:t>的得5分，未提供或缺漏项的不得分。</w:t>
            </w:r>
          </w:p>
        </w:tc>
      </w:tr>
      <w:tr w14:paraId="456FCB2E">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auto"/>
            <w:vAlign w:val="center"/>
          </w:tcPr>
          <w:p w14:paraId="6590F7E6">
            <w:pPr>
              <w:pStyle w:val="7"/>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5</w:t>
            </w:r>
          </w:p>
        </w:tc>
        <w:tc>
          <w:tcPr>
            <w:tcW w:w="967"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58315FD">
            <w:pPr>
              <w:pStyle w:val="7"/>
              <w:spacing w:line="360" w:lineRule="auto"/>
              <w:jc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6</w:t>
            </w:r>
          </w:p>
        </w:tc>
        <w:tc>
          <w:tcPr>
            <w:tcW w:w="6759" w:type="dxa"/>
            <w:tcBorders>
              <w:top w:val="single" w:color="666666" w:sz="4" w:space="0"/>
              <w:left w:val="single" w:color="666666" w:sz="4" w:space="0"/>
              <w:bottom w:val="single" w:color="666666" w:sz="4" w:space="0"/>
              <w:right w:val="single" w:color="666666" w:sz="4" w:space="0"/>
            </w:tcBorders>
            <w:shd w:val="clear" w:color="auto" w:fill="auto"/>
            <w:vAlign w:val="center"/>
          </w:tcPr>
          <w:p w14:paraId="10EF3FD0">
            <w:pPr>
              <w:pStyle w:val="7"/>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供应商配备的项目负责人具备</w:t>
            </w:r>
            <w:r>
              <w:rPr>
                <w:rFonts w:hint="eastAsia" w:ascii="宋体" w:hAnsi="宋体" w:cs="宋体"/>
                <w:color w:val="000000" w:themeColor="text1"/>
                <w:kern w:val="0"/>
                <w:sz w:val="24"/>
                <w:highlight w:val="none"/>
                <w14:textFill>
                  <w14:solidFill>
                    <w14:schemeClr w14:val="tx1"/>
                  </w14:solidFill>
                </w14:textFill>
              </w:rPr>
              <w:t>地方金融非现场监管工作</w:t>
            </w:r>
            <w:r>
              <w:rPr>
                <w:rFonts w:hint="eastAsia" w:ascii="宋体" w:hAnsi="宋体" w:cs="宋体"/>
                <w:color w:val="000000" w:themeColor="text1"/>
                <w:kern w:val="0"/>
                <w:sz w:val="24"/>
                <w:szCs w:val="24"/>
                <w:highlight w:val="none"/>
                <w:lang w:val="en-US" w:eastAsia="zh-CN"/>
                <w14:textFill>
                  <w14:solidFill>
                    <w14:schemeClr w14:val="tx1"/>
                  </w14:solidFill>
                </w14:textFill>
              </w:rPr>
              <w:t>项目经验进行评价，每提供1份同类项目合同（合同里体现项目负责人名字）的得3分，满分6分。</w:t>
            </w:r>
          </w:p>
        </w:tc>
      </w:tr>
      <w:tr w14:paraId="1C667123">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auto"/>
            <w:vAlign w:val="center"/>
          </w:tcPr>
          <w:p w14:paraId="6191B376">
            <w:pPr>
              <w:pStyle w:val="7"/>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6</w:t>
            </w:r>
          </w:p>
        </w:tc>
        <w:tc>
          <w:tcPr>
            <w:tcW w:w="967" w:type="dxa"/>
            <w:tcBorders>
              <w:top w:val="single" w:color="666666" w:sz="4" w:space="0"/>
              <w:left w:val="single" w:color="666666" w:sz="4" w:space="0"/>
              <w:bottom w:val="single" w:color="666666" w:sz="4" w:space="0"/>
              <w:right w:val="single" w:color="666666" w:sz="4" w:space="0"/>
            </w:tcBorders>
            <w:shd w:val="clear" w:color="auto" w:fill="auto"/>
            <w:vAlign w:val="center"/>
          </w:tcPr>
          <w:p w14:paraId="6F8F152F">
            <w:pPr>
              <w:pStyle w:val="7"/>
              <w:spacing w:line="360" w:lineRule="auto"/>
              <w:jc w:val="center"/>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10</w:t>
            </w:r>
          </w:p>
        </w:tc>
        <w:tc>
          <w:tcPr>
            <w:tcW w:w="6759" w:type="dxa"/>
            <w:tcBorders>
              <w:top w:val="single" w:color="666666" w:sz="4" w:space="0"/>
              <w:left w:val="single" w:color="666666" w:sz="4" w:space="0"/>
              <w:bottom w:val="single" w:color="666666" w:sz="4" w:space="0"/>
              <w:right w:val="single" w:color="666666" w:sz="4" w:space="0"/>
            </w:tcBorders>
            <w:shd w:val="clear" w:color="auto" w:fill="auto"/>
            <w:vAlign w:val="center"/>
          </w:tcPr>
          <w:p w14:paraId="6B0C10CB">
            <w:pPr>
              <w:pStyle w:val="7"/>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根据供应商提供的项目实施方案进行评价：</w:t>
            </w:r>
          </w:p>
          <w:p w14:paraId="31B5181F">
            <w:pPr>
              <w:pStyle w:val="7"/>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default" w:ascii="Calibri" w:hAnsi="Calibri" w:eastAsia="宋体" w:cs="Calibri"/>
                <w:color w:val="000000" w:themeColor="text1"/>
                <w:kern w:val="0"/>
                <w:sz w:val="24"/>
                <w:szCs w:val="24"/>
                <w:highlight w:val="none"/>
                <w:lang w:val="en-US" w:eastAsia="zh-CN"/>
                <w14:textFill>
                  <w14:solidFill>
                    <w14:schemeClr w14:val="tx1"/>
                  </w14:solidFill>
                </w14:textFill>
              </w:rPr>
              <w:t>①</w:t>
            </w:r>
            <w:r>
              <w:rPr>
                <w:rFonts w:hint="eastAsia" w:eastAsia="宋体" w:cs="Calibri"/>
                <w:color w:val="000000" w:themeColor="text1"/>
                <w:kern w:val="0"/>
                <w:sz w:val="24"/>
                <w:szCs w:val="24"/>
                <w:highlight w:val="none"/>
                <w:lang w:val="en-US" w:eastAsia="zh-CN"/>
                <w14:textFill>
                  <w14:solidFill>
                    <w14:schemeClr w14:val="tx1"/>
                  </w14:solidFill>
                </w14:textFill>
              </w:rPr>
              <w:t>供应商有提供</w:t>
            </w:r>
            <w:r>
              <w:rPr>
                <w:rFonts w:hint="eastAsia" w:ascii="宋体" w:hAnsi="宋体" w:cs="宋体"/>
                <w:color w:val="000000" w:themeColor="text1"/>
                <w:kern w:val="0"/>
                <w:sz w:val="24"/>
                <w:szCs w:val="24"/>
                <w:highlight w:val="none"/>
                <w:lang w:val="en-US" w:eastAsia="zh-CN"/>
                <w14:textFill>
                  <w14:solidFill>
                    <w14:schemeClr w14:val="tx1"/>
                  </w14:solidFill>
                </w14:textFill>
              </w:rPr>
              <w:t>项目实施方案</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的文字阐述的得3分；</w:t>
            </w:r>
          </w:p>
          <w:p w14:paraId="2432FF1D">
            <w:pPr>
              <w:pStyle w:val="7"/>
              <w:spacing w:line="360" w:lineRule="auto"/>
              <w:rPr>
                <w:rFonts w:hint="eastAsia" w:ascii="宋体" w:hAnsi="宋体" w:cs="宋体"/>
                <w:color w:val="000000" w:themeColor="text1"/>
                <w:kern w:val="0"/>
                <w:sz w:val="24"/>
                <w:szCs w:val="24"/>
                <w:highlight w:val="none"/>
                <w:lang w:val="en-US" w:eastAsia="zh-CN"/>
                <w14:textFill>
                  <w14:solidFill>
                    <w14:schemeClr w14:val="tx1"/>
                  </w14:solidFill>
                </w14:textFill>
              </w:rPr>
            </w:pPr>
            <w:r>
              <w:rPr>
                <w:rFonts w:hint="default" w:ascii="Calibri" w:hAnsi="Calibri" w:eastAsia="宋体" w:cs="Calibri"/>
                <w:color w:val="000000" w:themeColor="text1"/>
                <w:kern w:val="0"/>
                <w:sz w:val="24"/>
                <w:szCs w:val="24"/>
                <w:highlight w:val="none"/>
                <w:lang w:val="en-US" w:eastAsia="zh-CN"/>
                <w14:textFill>
                  <w14:solidFill>
                    <w14:schemeClr w14:val="tx1"/>
                  </w14:solidFill>
                </w14:textFill>
              </w:rPr>
              <w:t>②</w:t>
            </w:r>
            <w:r>
              <w:rPr>
                <w:rFonts w:hint="eastAsia" w:eastAsia="宋体" w:cs="Calibri"/>
                <w:color w:val="000000" w:themeColor="text1"/>
                <w:kern w:val="0"/>
                <w:sz w:val="24"/>
                <w:szCs w:val="24"/>
                <w:highlight w:val="none"/>
                <w:lang w:val="en-US" w:eastAsia="zh-CN"/>
                <w14:textFill>
                  <w14:solidFill>
                    <w14:schemeClr w14:val="tx1"/>
                  </w14:solidFill>
                </w14:textFill>
              </w:rPr>
              <w:t>在满足</w:t>
            </w:r>
            <w:r>
              <w:rPr>
                <w:rFonts w:hint="default" w:ascii="Calibri" w:hAnsi="Calibri" w:eastAsia="宋体" w:cs="Calibri"/>
                <w:color w:val="000000" w:themeColor="text1"/>
                <w:kern w:val="0"/>
                <w:sz w:val="24"/>
                <w:szCs w:val="24"/>
                <w:highlight w:val="none"/>
                <w:lang w:val="en-US" w:eastAsia="zh-CN"/>
                <w14:textFill>
                  <w14:solidFill>
                    <w14:schemeClr w14:val="tx1"/>
                  </w14:solidFill>
                </w14:textFill>
              </w:rPr>
              <w:t>①</w:t>
            </w:r>
            <w:r>
              <w:rPr>
                <w:rFonts w:hint="eastAsia" w:eastAsia="宋体" w:cs="Calibri"/>
                <w:color w:val="000000" w:themeColor="text1"/>
                <w:kern w:val="0"/>
                <w:sz w:val="24"/>
                <w:szCs w:val="24"/>
                <w:highlight w:val="none"/>
                <w:lang w:val="en-US" w:eastAsia="zh-CN"/>
                <w14:textFill>
                  <w14:solidFill>
                    <w14:schemeClr w14:val="tx1"/>
                  </w14:solidFill>
                </w14:textFill>
              </w:rPr>
              <w:t>的基础上，方案有</w:t>
            </w:r>
            <w:r>
              <w:rPr>
                <w:rFonts w:hint="eastAsia" w:ascii="宋体" w:hAnsi="宋体" w:eastAsia="宋体" w:cs="宋体"/>
                <w:color w:val="000000" w:themeColor="text1"/>
                <w:kern w:val="0"/>
                <w:sz w:val="24"/>
                <w:szCs w:val="24"/>
                <w:highlight w:val="none"/>
                <w14:textFill>
                  <w14:solidFill>
                    <w14:schemeClr w14:val="tx1"/>
                  </w14:solidFill>
                </w14:textFill>
              </w:rPr>
              <w:t>包括地方金融组织非现场</w:t>
            </w:r>
            <w:r>
              <w:rPr>
                <w:rFonts w:hint="eastAsia" w:ascii="宋体" w:hAnsi="宋体" w:cs="宋体"/>
                <w:color w:val="000000" w:themeColor="text1"/>
                <w:kern w:val="0"/>
                <w:sz w:val="24"/>
                <w:szCs w:val="24"/>
                <w:highlight w:val="none"/>
                <w:lang w:eastAsia="zh-CN"/>
                <w14:textFill>
                  <w14:solidFill>
                    <w14:schemeClr w14:val="tx1"/>
                  </w14:solidFill>
                </w14:textFill>
              </w:rPr>
              <w:t>监管</w:t>
            </w:r>
            <w:r>
              <w:rPr>
                <w:rFonts w:hint="eastAsia" w:ascii="宋体" w:hAnsi="宋体" w:eastAsia="宋体" w:cs="宋体"/>
                <w:color w:val="000000" w:themeColor="text1"/>
                <w:kern w:val="0"/>
                <w:sz w:val="24"/>
                <w:szCs w:val="24"/>
                <w:highlight w:val="none"/>
                <w14:textFill>
                  <w14:solidFill>
                    <w14:schemeClr w14:val="tx1"/>
                  </w14:solidFill>
                </w14:textFill>
              </w:rPr>
              <w:t>等相关项目规划、行业数据审核、汇总、行业分析、行业合规</w:t>
            </w:r>
            <w:r>
              <w:rPr>
                <w:rFonts w:hint="eastAsia" w:ascii="宋体" w:hAnsi="宋体" w:cs="宋体"/>
                <w:color w:val="000000" w:themeColor="text1"/>
                <w:kern w:val="0"/>
                <w:sz w:val="24"/>
                <w:szCs w:val="24"/>
                <w:highlight w:val="none"/>
                <w:lang w:eastAsia="zh-CN"/>
                <w14:textFill>
                  <w14:solidFill>
                    <w14:schemeClr w14:val="tx1"/>
                  </w14:solidFill>
                </w14:textFill>
              </w:rPr>
              <w:t>监管</w:t>
            </w:r>
            <w:r>
              <w:rPr>
                <w:rFonts w:hint="eastAsia" w:ascii="宋体" w:hAnsi="宋体" w:eastAsia="宋体" w:cs="宋体"/>
                <w:color w:val="000000" w:themeColor="text1"/>
                <w:kern w:val="0"/>
                <w:sz w:val="24"/>
                <w:szCs w:val="24"/>
                <w:highlight w:val="none"/>
                <w14:textFill>
                  <w14:solidFill>
                    <w14:schemeClr w14:val="tx1"/>
                  </w14:solidFill>
                </w14:textFill>
              </w:rPr>
              <w:t>等各个阶段的内容</w:t>
            </w:r>
            <w:r>
              <w:rPr>
                <w:rFonts w:hint="eastAsia" w:ascii="宋体" w:hAnsi="宋体" w:cs="宋体"/>
                <w:color w:val="000000" w:themeColor="text1"/>
                <w:kern w:val="0"/>
                <w:sz w:val="24"/>
                <w:szCs w:val="24"/>
                <w:highlight w:val="none"/>
                <w:lang w:val="en-US" w:eastAsia="zh-CN"/>
                <w14:textFill>
                  <w14:solidFill>
                    <w14:schemeClr w14:val="tx1"/>
                  </w14:solidFill>
                </w14:textFill>
              </w:rPr>
              <w:t>的得8分；</w:t>
            </w:r>
          </w:p>
          <w:p w14:paraId="6348348E">
            <w:pPr>
              <w:pStyle w:val="7"/>
              <w:spacing w:line="360" w:lineRule="auto"/>
              <w:rPr>
                <w:rFonts w:hint="default" w:ascii="Calibri" w:hAnsi="Calibri" w:eastAsia="宋体" w:cs="Calibri"/>
                <w:color w:val="000000" w:themeColor="text1"/>
                <w:kern w:val="0"/>
                <w:sz w:val="24"/>
                <w:highlight w:val="none"/>
                <w:lang w:val="en-US" w:eastAsia="zh-CN"/>
                <w14:textFill>
                  <w14:solidFill>
                    <w14:schemeClr w14:val="tx1"/>
                  </w14:solidFill>
                </w14:textFill>
              </w:rPr>
            </w:pPr>
            <w:r>
              <w:rPr>
                <w:rFonts w:hint="default" w:ascii="Calibri" w:hAnsi="Calibri" w:cs="Calibri"/>
                <w:color w:val="000000" w:themeColor="text1"/>
                <w:kern w:val="0"/>
                <w:sz w:val="24"/>
                <w:highlight w:val="none"/>
                <w14:textFill>
                  <w14:solidFill>
                    <w14:schemeClr w14:val="tx1"/>
                  </w14:solidFill>
                </w14:textFill>
              </w:rPr>
              <w:t>③</w:t>
            </w:r>
            <w:r>
              <w:rPr>
                <w:rFonts w:hint="eastAsia" w:cs="Calibri"/>
                <w:color w:val="000000" w:themeColor="text1"/>
                <w:kern w:val="0"/>
                <w:sz w:val="24"/>
                <w:highlight w:val="none"/>
                <w:lang w:val="en-US" w:eastAsia="zh-CN"/>
                <w14:textFill>
                  <w14:solidFill>
                    <w14:schemeClr w14:val="tx1"/>
                  </w14:solidFill>
                </w14:textFill>
              </w:rPr>
              <w:t>方案具有针对性、服务流程详细、具体的得10分</w:t>
            </w:r>
          </w:p>
          <w:p w14:paraId="5084E761">
            <w:pPr>
              <w:pStyle w:val="7"/>
              <w:spacing w:line="360" w:lineRule="auto"/>
              <w:rPr>
                <w:rFonts w:hint="eastAsia" w:ascii="宋体" w:hAnsi="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④</w:t>
            </w:r>
            <w:r>
              <w:rPr>
                <w:rFonts w:hint="eastAsia" w:ascii="宋体" w:hAnsi="宋体" w:cs="宋体"/>
                <w:color w:val="000000" w:themeColor="text1"/>
                <w:kern w:val="0"/>
                <w:sz w:val="24"/>
                <w:highlight w:val="none"/>
                <w14:textFill>
                  <w14:solidFill>
                    <w14:schemeClr w14:val="tx1"/>
                  </w14:solidFill>
                </w14:textFill>
              </w:rPr>
              <w:t>未提供或不符合</w:t>
            </w:r>
            <w:r>
              <w:rPr>
                <w:rFonts w:hint="eastAsia" w:ascii="宋体" w:hAnsi="宋体" w:cs="宋体"/>
                <w:color w:val="000000" w:themeColor="text1"/>
                <w:kern w:val="0"/>
                <w:sz w:val="24"/>
                <w:highlight w:val="none"/>
                <w:lang w:val="en-US" w:eastAsia="zh-CN"/>
                <w14:textFill>
                  <w14:solidFill>
                    <w14:schemeClr w14:val="tx1"/>
                  </w14:solidFill>
                </w14:textFill>
              </w:rPr>
              <w:t>采购需求</w:t>
            </w:r>
            <w:r>
              <w:rPr>
                <w:rFonts w:hint="eastAsia" w:ascii="宋体" w:hAnsi="宋体" w:cs="宋体"/>
                <w:color w:val="000000" w:themeColor="text1"/>
                <w:kern w:val="0"/>
                <w:sz w:val="24"/>
                <w:highlight w:val="none"/>
                <w14:textFill>
                  <w14:solidFill>
                    <w14:schemeClr w14:val="tx1"/>
                  </w14:solidFill>
                </w14:textFill>
              </w:rPr>
              <w:t>的不得分。</w:t>
            </w:r>
          </w:p>
        </w:tc>
      </w:tr>
      <w:tr w14:paraId="268D41C0">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auto"/>
            <w:vAlign w:val="center"/>
          </w:tcPr>
          <w:p w14:paraId="6CD27B86">
            <w:pPr>
              <w:pStyle w:val="7"/>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7</w:t>
            </w:r>
          </w:p>
        </w:tc>
        <w:tc>
          <w:tcPr>
            <w:tcW w:w="967" w:type="dxa"/>
            <w:tcBorders>
              <w:top w:val="single" w:color="666666" w:sz="4" w:space="0"/>
              <w:left w:val="single" w:color="666666" w:sz="4" w:space="0"/>
              <w:bottom w:val="single" w:color="666666" w:sz="4" w:space="0"/>
              <w:right w:val="single" w:color="666666" w:sz="4" w:space="0"/>
            </w:tcBorders>
            <w:shd w:val="clear" w:color="auto" w:fill="auto"/>
            <w:vAlign w:val="center"/>
          </w:tcPr>
          <w:p w14:paraId="61D9BF62">
            <w:pPr>
              <w:pStyle w:val="7"/>
              <w:spacing w:line="360" w:lineRule="auto"/>
              <w:jc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p>
        </w:tc>
        <w:tc>
          <w:tcPr>
            <w:tcW w:w="6759" w:type="dxa"/>
            <w:tcBorders>
              <w:top w:val="single" w:color="666666" w:sz="4" w:space="0"/>
              <w:left w:val="single" w:color="666666" w:sz="4" w:space="0"/>
              <w:bottom w:val="single" w:color="666666" w:sz="4" w:space="0"/>
              <w:right w:val="single" w:color="666666" w:sz="4" w:space="0"/>
            </w:tcBorders>
            <w:shd w:val="clear" w:color="auto" w:fill="auto"/>
            <w:vAlign w:val="center"/>
          </w:tcPr>
          <w:p w14:paraId="6203845B">
            <w:pPr>
              <w:pStyle w:val="7"/>
              <w:spacing w:line="360" w:lineRule="auto"/>
              <w:rPr>
                <w:rFonts w:hint="eastAsia" w:ascii="宋体" w:hAnsi="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根据供应商提供的项目实施风险应对方案进行评价：</w:t>
            </w:r>
          </w:p>
          <w:p w14:paraId="79900E9B">
            <w:pPr>
              <w:pStyle w:val="7"/>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有</w:t>
            </w:r>
            <w:r>
              <w:rPr>
                <w:rFonts w:hint="default" w:ascii="宋体" w:hAnsi="宋体" w:cs="宋体"/>
                <w:color w:val="000000" w:themeColor="text1"/>
                <w:kern w:val="0"/>
                <w:sz w:val="24"/>
                <w:highlight w:val="none"/>
                <w14:textFill>
                  <w14:solidFill>
                    <w14:schemeClr w14:val="tx1"/>
                  </w14:solidFill>
                </w14:textFill>
              </w:rPr>
              <w:t>根据项目需求情况提出详细、具体、明确的</w:t>
            </w:r>
            <w:r>
              <w:rPr>
                <w:rFonts w:hint="eastAsia" w:ascii="宋体" w:hAnsi="宋体" w:cs="宋体"/>
                <w:color w:val="000000" w:themeColor="text1"/>
                <w:kern w:val="0"/>
                <w:sz w:val="24"/>
                <w:szCs w:val="24"/>
                <w:highlight w:val="none"/>
                <w:lang w:val="en-US" w:eastAsia="zh-CN"/>
                <w14:textFill>
                  <w14:solidFill>
                    <w14:schemeClr w14:val="tx1"/>
                  </w14:solidFill>
                </w14:textFill>
              </w:rPr>
              <w:t>风险应对</w:t>
            </w:r>
            <w:r>
              <w:rPr>
                <w:rFonts w:hint="default" w:ascii="宋体" w:hAnsi="宋体" w:cs="宋体"/>
                <w:color w:val="000000" w:themeColor="text1"/>
                <w:kern w:val="0"/>
                <w:sz w:val="24"/>
                <w:highlight w:val="none"/>
                <w14:textFill>
                  <w14:solidFill>
                    <w14:schemeClr w14:val="tx1"/>
                  </w14:solidFill>
                </w14:textFill>
              </w:rPr>
              <w:t>流程、</w:t>
            </w:r>
            <w:r>
              <w:rPr>
                <w:rFonts w:hint="eastAsia" w:ascii="宋体" w:hAnsi="宋体" w:cs="宋体"/>
                <w:color w:val="000000" w:themeColor="text1"/>
                <w:kern w:val="0"/>
                <w:sz w:val="24"/>
                <w:szCs w:val="24"/>
                <w:highlight w:val="none"/>
                <w:lang w:val="en-US" w:eastAsia="zh-CN"/>
                <w14:textFill>
                  <w14:solidFill>
                    <w14:schemeClr w14:val="tx1"/>
                  </w14:solidFill>
                </w14:textFill>
              </w:rPr>
              <w:t>风险应对</w:t>
            </w:r>
            <w:r>
              <w:rPr>
                <w:rFonts w:hint="default" w:ascii="宋体" w:hAnsi="宋体" w:cs="宋体"/>
                <w:color w:val="000000" w:themeColor="text1"/>
                <w:kern w:val="0"/>
                <w:sz w:val="24"/>
                <w:highlight w:val="none"/>
                <w14:textFill>
                  <w14:solidFill>
                    <w14:schemeClr w14:val="tx1"/>
                  </w14:solidFill>
                </w14:textFill>
              </w:rPr>
              <w:t>方式方法等的，得</w:t>
            </w:r>
            <w:r>
              <w:rPr>
                <w:rFonts w:hint="eastAsia" w:ascii="宋体" w:hAnsi="宋体" w:cs="宋体"/>
                <w:color w:val="000000" w:themeColor="text1"/>
                <w:kern w:val="0"/>
                <w:sz w:val="24"/>
                <w:highlight w:val="none"/>
                <w:lang w:eastAsia="zh-CN"/>
                <w14:textFill>
                  <w14:solidFill>
                    <w14:schemeClr w14:val="tx1"/>
                  </w14:solidFill>
                </w14:textFill>
              </w:rPr>
              <w:t>5</w:t>
            </w:r>
            <w:r>
              <w:rPr>
                <w:rFonts w:hint="default" w:ascii="宋体" w:hAnsi="宋体" w:cs="宋体"/>
                <w:color w:val="000000" w:themeColor="text1"/>
                <w:kern w:val="0"/>
                <w:sz w:val="24"/>
                <w:highlight w:val="none"/>
                <w14:textFill>
                  <w14:solidFill>
                    <w14:schemeClr w14:val="tx1"/>
                  </w14:solidFill>
                </w14:textFill>
              </w:rPr>
              <w:t>分；方案较为简单，但基本能符合项目需求，有提出</w:t>
            </w:r>
            <w:r>
              <w:rPr>
                <w:rFonts w:hint="eastAsia" w:ascii="宋体" w:hAnsi="宋体" w:cs="宋体"/>
                <w:color w:val="000000" w:themeColor="text1"/>
                <w:kern w:val="0"/>
                <w:sz w:val="24"/>
                <w:szCs w:val="24"/>
                <w:highlight w:val="none"/>
                <w:lang w:val="en-US" w:eastAsia="zh-CN"/>
                <w14:textFill>
                  <w14:solidFill>
                    <w14:schemeClr w14:val="tx1"/>
                  </w14:solidFill>
                </w14:textFill>
              </w:rPr>
              <w:t>风险应对</w:t>
            </w:r>
            <w:r>
              <w:rPr>
                <w:rFonts w:hint="default" w:ascii="宋体" w:hAnsi="宋体" w:cs="宋体"/>
                <w:color w:val="000000" w:themeColor="text1"/>
                <w:kern w:val="0"/>
                <w:sz w:val="24"/>
                <w:highlight w:val="none"/>
                <w14:textFill>
                  <w14:solidFill>
                    <w14:schemeClr w14:val="tx1"/>
                  </w14:solidFill>
                </w14:textFill>
              </w:rPr>
              <w:t>流程流程、方式方法的，得</w:t>
            </w:r>
            <w:r>
              <w:rPr>
                <w:rFonts w:hint="eastAsia" w:ascii="宋体" w:hAnsi="宋体" w:cs="宋体"/>
                <w:color w:val="000000" w:themeColor="text1"/>
                <w:kern w:val="0"/>
                <w:sz w:val="24"/>
                <w:highlight w:val="none"/>
                <w:lang w:val="en-US" w:eastAsia="zh-CN"/>
                <w14:textFill>
                  <w14:solidFill>
                    <w14:schemeClr w14:val="tx1"/>
                  </w14:solidFill>
                </w14:textFill>
              </w:rPr>
              <w:t>4</w:t>
            </w:r>
            <w:r>
              <w:rPr>
                <w:rFonts w:hint="default" w:ascii="宋体" w:hAnsi="宋体" w:cs="宋体"/>
                <w:color w:val="000000" w:themeColor="text1"/>
                <w:kern w:val="0"/>
                <w:sz w:val="24"/>
                <w:highlight w:val="none"/>
                <w14:textFill>
                  <w14:solidFill>
                    <w14:schemeClr w14:val="tx1"/>
                  </w14:solidFill>
                </w14:textFill>
              </w:rPr>
              <w:t>分；未提供方案或者方案不可行或不符合项目需求的不得分</w:t>
            </w:r>
            <w:r>
              <w:rPr>
                <w:rFonts w:hint="eastAsia" w:ascii="宋体" w:hAnsi="宋体" w:eastAsia="宋体" w:cs="宋体"/>
                <w:color w:val="000000" w:themeColor="text1"/>
                <w:kern w:val="0"/>
                <w:sz w:val="24"/>
                <w:szCs w:val="24"/>
                <w:highlight w:val="none"/>
                <w14:textFill>
                  <w14:solidFill>
                    <w14:schemeClr w14:val="tx1"/>
                  </w14:solidFill>
                </w14:textFill>
              </w:rPr>
              <w:t>。</w:t>
            </w:r>
          </w:p>
        </w:tc>
      </w:tr>
      <w:tr w14:paraId="12FA51FE">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7AF2EC9">
            <w:pPr>
              <w:pStyle w:val="7"/>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8</w:t>
            </w:r>
          </w:p>
        </w:tc>
        <w:tc>
          <w:tcPr>
            <w:tcW w:w="967" w:type="dxa"/>
            <w:tcBorders>
              <w:top w:val="single" w:color="666666" w:sz="4" w:space="0"/>
              <w:left w:val="single" w:color="666666" w:sz="4" w:space="0"/>
              <w:bottom w:val="single" w:color="666666" w:sz="4" w:space="0"/>
              <w:right w:val="single" w:color="666666" w:sz="4" w:space="0"/>
            </w:tcBorders>
            <w:shd w:val="clear" w:color="auto" w:fill="auto"/>
            <w:vAlign w:val="center"/>
          </w:tcPr>
          <w:p w14:paraId="66A29BAD">
            <w:pPr>
              <w:pStyle w:val="7"/>
              <w:spacing w:line="360" w:lineRule="auto"/>
              <w:jc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w:t>
            </w:r>
          </w:p>
        </w:tc>
        <w:tc>
          <w:tcPr>
            <w:tcW w:w="6759"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2625F9A">
            <w:pPr>
              <w:pStyle w:val="7"/>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供应商为本项目配备1名</w:t>
            </w:r>
            <w:r>
              <w:rPr>
                <w:rFonts w:hint="eastAsia" w:ascii="宋体" w:hAnsi="宋体" w:cs="宋体"/>
                <w:color w:val="000000" w:themeColor="text1"/>
                <w:kern w:val="0"/>
                <w:sz w:val="24"/>
                <w:szCs w:val="24"/>
                <w:highlight w:val="none"/>
                <w:lang w:val="en-US" w:eastAsia="zh-CN"/>
                <w14:textFill>
                  <w14:solidFill>
                    <w14:schemeClr w14:val="tx1"/>
                  </w14:solidFill>
                </w14:textFill>
              </w:rPr>
              <w:t>专职</w:t>
            </w:r>
            <w:r>
              <w:rPr>
                <w:rFonts w:hint="eastAsia" w:ascii="宋体" w:hAnsi="宋体" w:eastAsia="宋体" w:cs="宋体"/>
                <w:color w:val="000000" w:themeColor="text1"/>
                <w:kern w:val="0"/>
                <w:sz w:val="24"/>
                <w:szCs w:val="24"/>
                <w:highlight w:val="none"/>
                <w14:textFill>
                  <w14:solidFill>
                    <w14:schemeClr w14:val="tx1"/>
                  </w14:solidFill>
                </w14:textFill>
              </w:rPr>
              <w:t>的项目负责人，并提供人员资质证书复印件、在供应商单位的职务</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岗位、现场服务的承诺，满足以上要求的得</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szCs w:val="24"/>
                <w:highlight w:val="none"/>
                <w14:textFill>
                  <w14:solidFill>
                    <w14:schemeClr w14:val="tx1"/>
                  </w14:solidFill>
                </w14:textFill>
              </w:rPr>
              <w:t>分，否则不得分。</w:t>
            </w:r>
          </w:p>
        </w:tc>
      </w:tr>
      <w:tr w14:paraId="43FEBEDD">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auto"/>
            <w:vAlign w:val="center"/>
          </w:tcPr>
          <w:p w14:paraId="282835D9">
            <w:pPr>
              <w:pStyle w:val="7"/>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9</w:t>
            </w:r>
          </w:p>
        </w:tc>
        <w:tc>
          <w:tcPr>
            <w:tcW w:w="967" w:type="dxa"/>
            <w:tcBorders>
              <w:top w:val="single" w:color="666666" w:sz="4" w:space="0"/>
              <w:left w:val="single" w:color="666666" w:sz="4" w:space="0"/>
              <w:bottom w:val="single" w:color="666666" w:sz="4" w:space="0"/>
              <w:right w:val="single" w:color="666666" w:sz="4" w:space="0"/>
            </w:tcBorders>
            <w:shd w:val="clear" w:color="auto" w:fill="auto"/>
            <w:vAlign w:val="center"/>
          </w:tcPr>
          <w:p w14:paraId="29A695A2">
            <w:pPr>
              <w:pStyle w:val="7"/>
              <w:spacing w:line="360" w:lineRule="auto"/>
              <w:jc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5</w:t>
            </w:r>
          </w:p>
        </w:tc>
        <w:tc>
          <w:tcPr>
            <w:tcW w:w="6759" w:type="dxa"/>
            <w:tcBorders>
              <w:top w:val="single" w:color="666666" w:sz="4" w:space="0"/>
              <w:left w:val="single" w:color="666666" w:sz="4" w:space="0"/>
              <w:bottom w:val="single" w:color="666666" w:sz="4" w:space="0"/>
              <w:right w:val="single" w:color="666666" w:sz="4" w:space="0"/>
            </w:tcBorders>
            <w:shd w:val="clear" w:color="auto" w:fill="auto"/>
            <w:vAlign w:val="center"/>
          </w:tcPr>
          <w:p w14:paraId="52027992">
            <w:pPr>
              <w:pStyle w:val="7"/>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供应商为本项目配备的项目负责人具有金融工作</w:t>
            </w:r>
            <w:r>
              <w:rPr>
                <w:rFonts w:hint="eastAsia" w:ascii="宋体" w:hAnsi="宋体" w:cs="宋体"/>
                <w:color w:val="000000" w:themeColor="text1"/>
                <w:kern w:val="0"/>
                <w:sz w:val="24"/>
                <w:szCs w:val="24"/>
                <w:highlight w:val="none"/>
                <w:lang w:val="en-US" w:eastAsia="zh-CN"/>
                <w14:textFill>
                  <w14:solidFill>
                    <w14:schemeClr w14:val="tx1"/>
                  </w14:solidFill>
                </w14:textFill>
              </w:rPr>
              <w:t>类型</w:t>
            </w:r>
            <w:r>
              <w:rPr>
                <w:rFonts w:hint="eastAsia" w:ascii="宋体" w:hAnsi="宋体" w:eastAsia="宋体" w:cs="宋体"/>
                <w:color w:val="000000" w:themeColor="text1"/>
                <w:kern w:val="0"/>
                <w:sz w:val="24"/>
                <w:szCs w:val="24"/>
                <w:highlight w:val="none"/>
                <w14:textFill>
                  <w14:solidFill>
                    <w14:schemeClr w14:val="tx1"/>
                  </w14:solidFill>
                </w14:textFill>
              </w:rPr>
              <w:t>办公室</w:t>
            </w:r>
            <w:r>
              <w:rPr>
                <w:rFonts w:hint="eastAsia" w:ascii="宋体" w:hAnsi="宋体" w:cs="宋体"/>
                <w:color w:val="000000" w:themeColor="text1"/>
                <w:kern w:val="0"/>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kern w:val="0"/>
                <w:sz w:val="24"/>
                <w:szCs w:val="24"/>
                <w:highlight w:val="none"/>
                <w14:textFill>
                  <w14:solidFill>
                    <w14:schemeClr w14:val="tx1"/>
                  </w14:solidFill>
                </w14:textFill>
              </w:rPr>
              <w:t>金融监管行政部门工作或服务项目经验的得</w:t>
            </w:r>
            <w:r>
              <w:rPr>
                <w:rFonts w:hint="eastAsia" w:ascii="宋体" w:hAnsi="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14:textFill>
                  <w14:solidFill>
                    <w14:schemeClr w14:val="tx1"/>
                  </w14:solidFill>
                </w14:textFill>
              </w:rPr>
              <w:t>分，需提供相关的证明，否则不得分。</w:t>
            </w:r>
          </w:p>
        </w:tc>
      </w:tr>
      <w:tr w14:paraId="15204999">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85" w:type="dxa"/>
            <w:tcBorders>
              <w:top w:val="single" w:color="666666" w:sz="4" w:space="0"/>
              <w:left w:val="single" w:color="666666" w:sz="4" w:space="0"/>
              <w:bottom w:val="single" w:color="666666" w:sz="4" w:space="0"/>
              <w:right w:val="single" w:color="666666" w:sz="4" w:space="0"/>
            </w:tcBorders>
            <w:shd w:val="clear" w:color="auto" w:fill="auto"/>
            <w:vAlign w:val="center"/>
          </w:tcPr>
          <w:p w14:paraId="1EED028C">
            <w:pPr>
              <w:pStyle w:val="7"/>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0</w:t>
            </w:r>
          </w:p>
        </w:tc>
        <w:tc>
          <w:tcPr>
            <w:tcW w:w="967"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5877BAC">
            <w:pPr>
              <w:pStyle w:val="7"/>
              <w:spacing w:line="360" w:lineRule="auto"/>
              <w:jc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8</w:t>
            </w:r>
          </w:p>
        </w:tc>
        <w:tc>
          <w:tcPr>
            <w:tcW w:w="6759" w:type="dxa"/>
            <w:tcBorders>
              <w:top w:val="single" w:color="666666" w:sz="4" w:space="0"/>
              <w:left w:val="single" w:color="666666" w:sz="4" w:space="0"/>
              <w:bottom w:val="single" w:color="666666" w:sz="4" w:space="0"/>
              <w:right w:val="single" w:color="666666" w:sz="4" w:space="0"/>
            </w:tcBorders>
            <w:shd w:val="clear" w:color="auto" w:fill="auto"/>
            <w:vAlign w:val="center"/>
          </w:tcPr>
          <w:p w14:paraId="4E4DAE30">
            <w:pPr>
              <w:pStyle w:val="7"/>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供应商为本项目配备的服务人员（除项目负责人外）具有金融工作办公室或金融监管行政部门服务项目经验的，每提供1人得</w:t>
            </w:r>
            <w:r>
              <w:rPr>
                <w:rFonts w:hint="eastAsia" w:ascii="宋体" w:hAnsi="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分，满分</w:t>
            </w:r>
            <w:r>
              <w:rPr>
                <w:rFonts w:hint="eastAsia" w:ascii="宋体" w:hAnsi="宋体" w:cs="宋体"/>
                <w:color w:val="000000" w:themeColor="text1"/>
                <w:kern w:val="0"/>
                <w:sz w:val="24"/>
                <w:szCs w:val="24"/>
                <w:highlight w:val="none"/>
                <w:lang w:val="en-US" w:eastAsia="zh-CN"/>
                <w14:textFill>
                  <w14:solidFill>
                    <w14:schemeClr w14:val="tx1"/>
                  </w14:solidFill>
                </w14:textFill>
              </w:rPr>
              <w:t>8</w:t>
            </w:r>
            <w:r>
              <w:rPr>
                <w:rFonts w:hint="eastAsia" w:ascii="宋体" w:hAnsi="宋体" w:eastAsia="宋体" w:cs="宋体"/>
                <w:color w:val="000000" w:themeColor="text1"/>
                <w:kern w:val="0"/>
                <w:sz w:val="24"/>
                <w:szCs w:val="24"/>
                <w:highlight w:val="none"/>
                <w14:textFill>
                  <w14:solidFill>
                    <w14:schemeClr w14:val="tx1"/>
                  </w14:solidFill>
                </w14:textFill>
              </w:rPr>
              <w:t>分，需提供相关的证明，否则不得分。</w:t>
            </w:r>
          </w:p>
        </w:tc>
      </w:tr>
    </w:tbl>
    <w:p w14:paraId="176E9321">
      <w:pPr>
        <w:pStyle w:val="3"/>
        <w:keepNext w:val="0"/>
        <w:keepLines w:val="0"/>
        <w:tabs>
          <w:tab w:val="center" w:pos="4365"/>
        </w:tabs>
        <w:spacing w:before="0" w:after="0"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EDDBE7">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1B782151">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2A99C3A8">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2B2C2A56">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08FF1B57">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750B72F7">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60028F23">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175DA055">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0FC72617">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6937E613">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5B245F54">
      <w:pPr>
        <w:pStyle w:val="5"/>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r>
        <w:rPr>
          <w:rFonts w:hint="eastAsia" w:eastAsia="宋体" w:cs="宋体"/>
          <w:b/>
          <w:color w:val="000000" w:themeColor="text1"/>
          <w:sz w:val="24"/>
          <w:szCs w:val="24"/>
          <w:highlight w:val="none"/>
          <w:lang w:val="en-US" w:eastAsia="zh-CN"/>
          <w14:textFill>
            <w14:solidFill>
              <w14:schemeClr w14:val="tx1"/>
            </w14:solidFill>
          </w14:textFill>
        </w:rPr>
        <w:t>（二）商务评分（F2）标准（满分</w:t>
      </w:r>
      <w:r>
        <w:rPr>
          <w:rFonts w:hint="eastAsia" w:cs="宋体"/>
          <w:b/>
          <w:color w:val="000000" w:themeColor="text1"/>
          <w:sz w:val="24"/>
          <w:szCs w:val="24"/>
          <w:highlight w:val="none"/>
          <w:lang w:val="en-US" w:eastAsia="zh-CN"/>
          <w14:textFill>
            <w14:solidFill>
              <w14:schemeClr w14:val="tx1"/>
            </w14:solidFill>
          </w14:textFill>
        </w:rPr>
        <w:t>25</w:t>
      </w:r>
      <w:r>
        <w:rPr>
          <w:rFonts w:hint="eastAsia" w:eastAsia="宋体" w:cs="宋体"/>
          <w:b/>
          <w:color w:val="000000" w:themeColor="text1"/>
          <w:sz w:val="24"/>
          <w:szCs w:val="24"/>
          <w:highlight w:val="none"/>
          <w:lang w:val="en-US" w:eastAsia="zh-CN"/>
          <w14:textFill>
            <w14:solidFill>
              <w14:schemeClr w14:val="tx1"/>
            </w14:solidFill>
          </w14:textFill>
        </w:rPr>
        <w:t>分）：</w:t>
      </w:r>
    </w:p>
    <w:tbl>
      <w:tblPr>
        <w:tblStyle w:val="22"/>
        <w:tblW w:w="8808" w:type="dxa"/>
        <w:jc w:val="center"/>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fixed"/>
        <w:tblCellMar>
          <w:top w:w="0" w:type="dxa"/>
          <w:left w:w="0" w:type="dxa"/>
          <w:bottom w:w="0" w:type="dxa"/>
          <w:right w:w="0" w:type="dxa"/>
        </w:tblCellMar>
      </w:tblPr>
      <w:tblGrid>
        <w:gridCol w:w="976"/>
        <w:gridCol w:w="968"/>
        <w:gridCol w:w="6372"/>
      </w:tblGrid>
      <w:tr w14:paraId="6C53E325">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tblHeader/>
          <w:jc w:val="center"/>
        </w:trPr>
        <w:tc>
          <w:tcPr>
            <w:tcW w:w="97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BC62DB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评审</w:t>
            </w:r>
          </w:p>
          <w:p w14:paraId="2CD397A6">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项目</w:t>
            </w:r>
          </w:p>
        </w:tc>
        <w:tc>
          <w:tcPr>
            <w:tcW w:w="968"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C6D858F">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评审</w:t>
            </w:r>
          </w:p>
          <w:p w14:paraId="20A99904">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分值</w:t>
            </w:r>
          </w:p>
        </w:tc>
        <w:tc>
          <w:tcPr>
            <w:tcW w:w="637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55FEEAB">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评审方法描述</w:t>
            </w:r>
          </w:p>
        </w:tc>
      </w:tr>
      <w:tr w14:paraId="41B65B1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76" w:type="dxa"/>
            <w:tcBorders>
              <w:top w:val="single" w:color="666666" w:sz="4" w:space="0"/>
              <w:left w:val="single" w:color="666666" w:sz="4" w:space="0"/>
              <w:bottom w:val="single" w:color="666666" w:sz="4" w:space="0"/>
              <w:right w:val="single" w:color="666666" w:sz="4" w:space="0"/>
            </w:tcBorders>
            <w:shd w:val="clear" w:color="auto" w:fill="auto"/>
            <w:vAlign w:val="center"/>
          </w:tcPr>
          <w:p w14:paraId="15F1DFC4">
            <w:pPr>
              <w:pStyle w:val="7"/>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968" w:type="dxa"/>
            <w:tcBorders>
              <w:top w:val="single" w:color="666666" w:sz="4" w:space="0"/>
              <w:left w:val="single" w:color="666666" w:sz="4" w:space="0"/>
              <w:bottom w:val="single" w:color="666666" w:sz="4" w:space="0"/>
              <w:right w:val="single" w:color="666666" w:sz="4" w:space="0"/>
            </w:tcBorders>
            <w:shd w:val="clear" w:color="auto" w:fill="auto"/>
            <w:vAlign w:val="center"/>
          </w:tcPr>
          <w:p w14:paraId="7B2230BA">
            <w:pPr>
              <w:pStyle w:val="7"/>
              <w:spacing w:line="360" w:lineRule="auto"/>
              <w:jc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7</w:t>
            </w:r>
          </w:p>
        </w:tc>
        <w:tc>
          <w:tcPr>
            <w:tcW w:w="6372" w:type="dxa"/>
            <w:tcBorders>
              <w:top w:val="single" w:color="666666" w:sz="4" w:space="0"/>
              <w:left w:val="single" w:color="666666" w:sz="4" w:space="0"/>
              <w:bottom w:val="single" w:color="666666" w:sz="4" w:space="0"/>
              <w:right w:val="single" w:color="666666" w:sz="4" w:space="0"/>
            </w:tcBorders>
            <w:shd w:val="clear" w:color="auto" w:fill="auto"/>
            <w:vAlign w:val="center"/>
          </w:tcPr>
          <w:p w14:paraId="69B43732">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供应商承诺</w:t>
            </w:r>
            <w:r>
              <w:rPr>
                <w:rFonts w:hint="eastAsia" w:ascii="宋体" w:hAnsi="宋体" w:cs="宋体"/>
                <w:color w:val="000000" w:themeColor="text1"/>
                <w:kern w:val="0"/>
                <w:sz w:val="24"/>
                <w:szCs w:val="24"/>
                <w:highlight w:val="none"/>
                <w:lang w:val="en-US" w:eastAsia="zh-CN"/>
                <w14:textFill>
                  <w14:solidFill>
                    <w14:schemeClr w14:val="tx1"/>
                  </w14:solidFill>
                </w14:textFill>
              </w:rPr>
              <w:t>配备到本项目</w:t>
            </w:r>
            <w:r>
              <w:rPr>
                <w:rFonts w:hint="eastAsia" w:ascii="宋体" w:hAnsi="宋体" w:eastAsia="宋体" w:cs="宋体"/>
                <w:color w:val="000000" w:themeColor="text1"/>
                <w:kern w:val="0"/>
                <w:sz w:val="24"/>
                <w:szCs w:val="24"/>
                <w:highlight w:val="none"/>
                <w14:textFill>
                  <w14:solidFill>
                    <w14:schemeClr w14:val="tx1"/>
                  </w14:solidFill>
                </w14:textFill>
              </w:rPr>
              <w:t>全职开展</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非现场</w:t>
            </w:r>
            <w:r>
              <w:rPr>
                <w:rFonts w:hint="eastAsia" w:ascii="宋体" w:hAnsi="宋体" w:cs="宋体"/>
                <w:color w:val="000000" w:themeColor="text1"/>
                <w:kern w:val="0"/>
                <w:sz w:val="24"/>
                <w:szCs w:val="24"/>
                <w:highlight w:val="none"/>
                <w:lang w:val="en-US" w:eastAsia="zh-CN"/>
                <w14:textFill>
                  <w14:solidFill>
                    <w14:schemeClr w14:val="tx1"/>
                  </w14:solidFill>
                </w14:textFill>
              </w:rPr>
              <w:t>监管</w:t>
            </w:r>
            <w:r>
              <w:rPr>
                <w:rFonts w:hint="eastAsia" w:ascii="宋体" w:hAnsi="宋体" w:eastAsia="宋体" w:cs="宋体"/>
                <w:color w:val="000000" w:themeColor="text1"/>
                <w:kern w:val="0"/>
                <w:sz w:val="24"/>
                <w:szCs w:val="24"/>
                <w:highlight w:val="none"/>
                <w14:textFill>
                  <w14:solidFill>
                    <w14:schemeClr w14:val="tx1"/>
                  </w14:solidFill>
                </w14:textFill>
              </w:rPr>
              <w:t>审核工作的人员，按采购人要求配备到位，在工作日时间服从采购人工作安排，</w:t>
            </w:r>
            <w:r>
              <w:rPr>
                <w:rFonts w:hint="eastAsia" w:ascii="宋体" w:hAnsi="宋体" w:cs="宋体"/>
                <w:color w:val="000000" w:themeColor="text1"/>
                <w:kern w:val="0"/>
                <w:sz w:val="24"/>
                <w:szCs w:val="24"/>
                <w:highlight w:val="none"/>
                <w:lang w:val="en-US" w:eastAsia="zh-CN"/>
                <w14:textFill>
                  <w14:solidFill>
                    <w14:schemeClr w14:val="tx1"/>
                  </w14:solidFill>
                </w14:textFill>
              </w:rPr>
              <w:t>否则</w:t>
            </w:r>
            <w:r>
              <w:rPr>
                <w:rFonts w:hint="eastAsia" w:ascii="宋体" w:hAnsi="宋体" w:eastAsia="宋体" w:cs="宋体"/>
                <w:color w:val="000000" w:themeColor="text1"/>
                <w:kern w:val="0"/>
                <w:sz w:val="24"/>
                <w:szCs w:val="24"/>
                <w:highlight w:val="none"/>
                <w14:textFill>
                  <w14:solidFill>
                    <w14:schemeClr w14:val="tx1"/>
                  </w14:solidFill>
                </w14:textFill>
              </w:rPr>
              <w:t>承担违约责任的得</w:t>
            </w:r>
            <w:r>
              <w:rPr>
                <w:rFonts w:hint="eastAsia" w:ascii="宋体" w:hAnsi="宋体" w:cs="宋体"/>
                <w:color w:val="000000" w:themeColor="text1"/>
                <w:kern w:val="0"/>
                <w:sz w:val="24"/>
                <w:szCs w:val="24"/>
                <w:highlight w:val="none"/>
                <w:lang w:val="en-US" w:eastAsia="zh-CN"/>
                <w14:textFill>
                  <w14:solidFill>
                    <w14:schemeClr w14:val="tx1"/>
                  </w14:solidFill>
                </w14:textFill>
              </w:rPr>
              <w:t>7</w:t>
            </w:r>
            <w:r>
              <w:rPr>
                <w:rFonts w:hint="eastAsia" w:ascii="宋体" w:hAnsi="宋体" w:eastAsia="宋体" w:cs="宋体"/>
                <w:color w:val="000000" w:themeColor="text1"/>
                <w:kern w:val="0"/>
                <w:sz w:val="24"/>
                <w:szCs w:val="24"/>
                <w:highlight w:val="none"/>
                <w14:textFill>
                  <w14:solidFill>
                    <w14:schemeClr w14:val="tx1"/>
                  </w14:solidFill>
                </w14:textFill>
              </w:rPr>
              <w:t>分，</w:t>
            </w:r>
            <w:r>
              <w:rPr>
                <w:rFonts w:hint="eastAsia" w:ascii="宋体" w:hAnsi="宋体" w:cs="宋体"/>
                <w:color w:val="000000" w:themeColor="text1"/>
                <w:kern w:val="0"/>
                <w:sz w:val="24"/>
                <w:szCs w:val="24"/>
                <w:highlight w:val="none"/>
                <w:lang w:val="en-US" w:eastAsia="zh-CN"/>
                <w14:textFill>
                  <w14:solidFill>
                    <w14:schemeClr w14:val="tx1"/>
                  </w14:solidFill>
                </w14:textFill>
              </w:rPr>
              <w:t>供应商需提供书面承诺（格式自拟）并加盖单位公章，</w:t>
            </w:r>
            <w:r>
              <w:rPr>
                <w:rFonts w:hint="eastAsia" w:ascii="宋体" w:hAnsi="宋体" w:eastAsia="宋体" w:cs="宋体"/>
                <w:color w:val="000000" w:themeColor="text1"/>
                <w:kern w:val="0"/>
                <w:sz w:val="24"/>
                <w:szCs w:val="24"/>
                <w:highlight w:val="none"/>
                <w14:textFill>
                  <w14:solidFill>
                    <w14:schemeClr w14:val="tx1"/>
                  </w14:solidFill>
                </w14:textFill>
              </w:rPr>
              <w:t>否则不得分。</w:t>
            </w:r>
          </w:p>
        </w:tc>
      </w:tr>
      <w:tr w14:paraId="7C713054">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76"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5DB932F">
            <w:pPr>
              <w:pStyle w:val="7"/>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2</w:t>
            </w:r>
          </w:p>
        </w:tc>
        <w:tc>
          <w:tcPr>
            <w:tcW w:w="968" w:type="dxa"/>
            <w:tcBorders>
              <w:top w:val="single" w:color="666666" w:sz="4" w:space="0"/>
              <w:left w:val="single" w:color="666666" w:sz="4" w:space="0"/>
              <w:bottom w:val="single" w:color="666666" w:sz="4" w:space="0"/>
              <w:right w:val="single" w:color="666666" w:sz="4" w:space="0"/>
            </w:tcBorders>
            <w:shd w:val="clear" w:color="auto" w:fill="auto"/>
            <w:vAlign w:val="center"/>
          </w:tcPr>
          <w:p w14:paraId="53AA1A16">
            <w:pPr>
              <w:pStyle w:val="7"/>
              <w:spacing w:line="360" w:lineRule="auto"/>
              <w:jc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8</w:t>
            </w:r>
          </w:p>
        </w:tc>
        <w:tc>
          <w:tcPr>
            <w:tcW w:w="6372"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142D850">
            <w:pPr>
              <w:pStyle w:val="7"/>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根据</w:t>
            </w:r>
            <w:r>
              <w:rPr>
                <w:rFonts w:hint="eastAsia" w:ascii="宋体" w:hAnsi="宋体" w:eastAsia="宋体" w:cs="宋体"/>
                <w:color w:val="000000" w:themeColor="text1"/>
                <w:kern w:val="0"/>
                <w:sz w:val="24"/>
                <w:szCs w:val="24"/>
                <w:highlight w:val="none"/>
                <w14:textFill>
                  <w14:solidFill>
                    <w14:schemeClr w14:val="tx1"/>
                  </w14:solidFill>
                </w14:textFill>
              </w:rPr>
              <w:t>供应商针对本项目质量的承诺</w:t>
            </w:r>
            <w:r>
              <w:rPr>
                <w:rFonts w:hint="eastAsia" w:ascii="宋体" w:hAnsi="宋体" w:cs="宋体"/>
                <w:color w:val="000000" w:themeColor="text1"/>
                <w:kern w:val="0"/>
                <w:sz w:val="24"/>
                <w:szCs w:val="24"/>
                <w:highlight w:val="none"/>
                <w:lang w:val="en-US" w:eastAsia="zh-CN"/>
                <w14:textFill>
                  <w14:solidFill>
                    <w14:schemeClr w14:val="tx1"/>
                  </w14:solidFill>
                </w14:textFill>
              </w:rPr>
              <w:t>进行评价</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承诺</w:t>
            </w:r>
            <w:r>
              <w:rPr>
                <w:rFonts w:hint="eastAsia" w:ascii="宋体" w:hAnsi="宋体" w:eastAsia="宋体" w:cs="宋体"/>
                <w:color w:val="000000" w:themeColor="text1"/>
                <w:kern w:val="0"/>
                <w:sz w:val="24"/>
                <w:szCs w:val="24"/>
                <w:highlight w:val="none"/>
                <w14:textFill>
                  <w14:solidFill>
                    <w14:schemeClr w14:val="tx1"/>
                  </w14:solidFill>
                </w14:textFill>
              </w:rPr>
              <w:t>针对本项目，确保审核结论、成果客观真实、完整</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lang w:val="en-US" w:eastAsia="zh-CN"/>
                <w14:textFill>
                  <w14:solidFill>
                    <w14:schemeClr w14:val="tx1"/>
                  </w14:solidFill>
                </w14:textFill>
              </w:rPr>
              <w:t>得8分，供应商需提供书面承诺（格式自拟）并加盖单位公章，否则不得分。</w:t>
            </w:r>
          </w:p>
        </w:tc>
      </w:tr>
      <w:tr w14:paraId="51413A4B">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976" w:type="dxa"/>
            <w:tcBorders>
              <w:top w:val="single" w:color="666666" w:sz="4" w:space="0"/>
              <w:left w:val="single" w:color="666666" w:sz="4" w:space="0"/>
              <w:bottom w:val="single" w:color="666666" w:sz="4" w:space="0"/>
              <w:right w:val="single" w:color="666666" w:sz="4" w:space="0"/>
            </w:tcBorders>
            <w:shd w:val="clear" w:color="auto" w:fill="auto"/>
            <w:vAlign w:val="center"/>
          </w:tcPr>
          <w:p w14:paraId="0017CEA8">
            <w:pPr>
              <w:pStyle w:val="7"/>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2-3</w:t>
            </w:r>
          </w:p>
        </w:tc>
        <w:tc>
          <w:tcPr>
            <w:tcW w:w="968" w:type="dxa"/>
            <w:tcBorders>
              <w:top w:val="single" w:color="666666" w:sz="4" w:space="0"/>
              <w:left w:val="single" w:color="666666" w:sz="4" w:space="0"/>
              <w:bottom w:val="single" w:color="666666" w:sz="4" w:space="0"/>
              <w:right w:val="single" w:color="666666" w:sz="4" w:space="0"/>
            </w:tcBorders>
            <w:shd w:val="clear" w:color="auto" w:fill="auto"/>
            <w:vAlign w:val="center"/>
          </w:tcPr>
          <w:p w14:paraId="7AFB5784">
            <w:pPr>
              <w:pStyle w:val="7"/>
              <w:spacing w:line="360" w:lineRule="auto"/>
              <w:jc w:val="center"/>
              <w:rPr>
                <w:rFonts w:hint="default" w:ascii="宋体" w:hAnsi="宋体" w:eastAsia="宋体" w:cs="宋体"/>
                <w:color w:val="000000" w:themeColor="text1"/>
                <w:kern w:val="0"/>
                <w:sz w:val="24"/>
                <w:szCs w:val="22"/>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2"/>
                <w:highlight w:val="none"/>
                <w:lang w:val="en-US" w:eastAsia="zh-CN"/>
                <w14:textFill>
                  <w14:solidFill>
                    <w14:schemeClr w14:val="tx1"/>
                  </w14:solidFill>
                </w14:textFill>
              </w:rPr>
              <w:t>10</w:t>
            </w:r>
          </w:p>
        </w:tc>
        <w:tc>
          <w:tcPr>
            <w:tcW w:w="6372" w:type="dxa"/>
            <w:tcBorders>
              <w:top w:val="single" w:color="666666" w:sz="4" w:space="0"/>
              <w:left w:val="single" w:color="666666" w:sz="4" w:space="0"/>
              <w:bottom w:val="single" w:color="666666" w:sz="4" w:space="0"/>
              <w:right w:val="single" w:color="666666" w:sz="4" w:space="0"/>
            </w:tcBorders>
            <w:shd w:val="clear" w:color="auto" w:fill="auto"/>
            <w:vAlign w:val="center"/>
          </w:tcPr>
          <w:p w14:paraId="1BA2C9AD">
            <w:pPr>
              <w:adjustRightInd w:val="0"/>
              <w:spacing w:line="276" w:lineRule="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根据供应商</w:t>
            </w:r>
            <w:r>
              <w:rPr>
                <w:rFonts w:hint="eastAsia" w:ascii="宋体" w:hAnsi="宋体" w:eastAsia="宋体" w:cs="宋体"/>
                <w:color w:val="000000" w:themeColor="text1"/>
                <w:kern w:val="0"/>
                <w:sz w:val="24"/>
                <w:highlight w:val="none"/>
                <w:lang w:val="en-US" w:eastAsia="zh-CN"/>
                <w14:textFill>
                  <w14:solidFill>
                    <w14:schemeClr w14:val="tx1"/>
                  </w14:solidFill>
                </w14:textFill>
              </w:rPr>
              <w:t>提供的自2020年1月1日至磋商当日</w:t>
            </w:r>
            <w:r>
              <w:rPr>
                <w:rFonts w:hint="eastAsia" w:ascii="宋体" w:hAnsi="宋体" w:eastAsia="宋体" w:cs="宋体"/>
                <w:color w:val="000000" w:themeColor="text1"/>
                <w:kern w:val="0"/>
                <w:sz w:val="24"/>
                <w:highlight w:val="none"/>
                <w14:textFill>
                  <w14:solidFill>
                    <w14:schemeClr w14:val="tx1"/>
                  </w14:solidFill>
                </w14:textFill>
              </w:rPr>
              <w:t>参与地方金融非现场监</w:t>
            </w:r>
            <w:r>
              <w:rPr>
                <w:rFonts w:hint="eastAsia" w:ascii="宋体" w:hAnsi="宋体" w:eastAsia="宋体" w:cs="宋体"/>
                <w:color w:val="000000" w:themeColor="text1"/>
                <w:kern w:val="0"/>
                <w:sz w:val="24"/>
                <w:highlight w:val="none"/>
                <w:lang w:val="en-US" w:eastAsia="zh-CN"/>
                <w14:textFill>
                  <w14:solidFill>
                    <w14:schemeClr w14:val="tx1"/>
                  </w14:solidFill>
                </w14:textFill>
              </w:rPr>
              <w:t>管</w:t>
            </w:r>
            <w:r>
              <w:rPr>
                <w:rFonts w:hint="eastAsia" w:ascii="宋体" w:hAnsi="宋体" w:eastAsia="宋体" w:cs="宋体"/>
                <w:color w:val="000000" w:themeColor="text1"/>
                <w:kern w:val="0"/>
                <w:sz w:val="24"/>
                <w:highlight w:val="none"/>
                <w14:textFill>
                  <w14:solidFill>
                    <w14:schemeClr w14:val="tx1"/>
                  </w14:solidFill>
                </w14:textFill>
              </w:rPr>
              <w:t>项目</w:t>
            </w:r>
            <w:r>
              <w:rPr>
                <w:rFonts w:hint="eastAsia" w:ascii="宋体" w:hAnsi="宋体" w:eastAsia="宋体" w:cs="宋体"/>
                <w:color w:val="000000" w:themeColor="text1"/>
                <w:kern w:val="0"/>
                <w:sz w:val="24"/>
                <w:highlight w:val="none"/>
                <w:lang w:val="en-US" w:eastAsia="zh-CN"/>
                <w14:textFill>
                  <w14:solidFill>
                    <w14:schemeClr w14:val="tx1"/>
                  </w14:solidFill>
                </w14:textFill>
              </w:rPr>
              <w:t>业绩进行评价</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每提供1个有效业绩得5分，否则不得分。</w:t>
            </w:r>
            <w:r>
              <w:rPr>
                <w:rFonts w:hint="eastAsia" w:ascii="宋体" w:hAnsi="宋体" w:cs="宋体"/>
                <w:color w:val="000000" w:themeColor="text1"/>
                <w:kern w:val="0"/>
                <w:sz w:val="24"/>
                <w:highlight w:val="none"/>
                <w:lang w:val="en-US" w:eastAsia="zh-CN"/>
                <w14:textFill>
                  <w14:solidFill>
                    <w14:schemeClr w14:val="tx1"/>
                  </w14:solidFill>
                </w14:textFill>
              </w:rPr>
              <w:t>本项满分10分，</w:t>
            </w:r>
            <w:r>
              <w:rPr>
                <w:rFonts w:hint="eastAsia" w:ascii="宋体" w:hAnsi="宋体" w:eastAsia="宋体" w:cs="宋体"/>
                <w:color w:val="000000" w:themeColor="text1"/>
                <w:kern w:val="0"/>
                <w:sz w:val="24"/>
                <w:highlight w:val="none"/>
                <w14:textFill>
                  <w14:solidFill>
                    <w14:schemeClr w14:val="tx1"/>
                  </w14:solidFill>
                </w14:textFill>
              </w:rPr>
              <w:t>供应商需提供业绩的以下四项证明材料，否则不计分：</w:t>
            </w:r>
          </w:p>
          <w:p w14:paraId="652223B6">
            <w:pPr>
              <w:adjustRightInd w:val="0"/>
              <w:spacing w:line="276" w:lineRule="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①中标（成交）公告（提供相关网站中标（成交）公告的下载网页并注明网址）；</w:t>
            </w:r>
          </w:p>
          <w:p w14:paraId="79503CDE">
            <w:pPr>
              <w:adjustRightInd w:val="0"/>
              <w:spacing w:line="276" w:lineRule="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②中标（成交）通知书</w:t>
            </w:r>
            <w:r>
              <w:rPr>
                <w:rFonts w:hint="eastAsia" w:ascii="宋体" w:hAnsi="宋体" w:eastAsia="宋体" w:cs="宋体"/>
                <w:color w:val="000000" w:themeColor="text1"/>
                <w:kern w:val="0"/>
                <w:sz w:val="24"/>
                <w:highlight w:val="none"/>
                <w:lang w:val="en-US" w:eastAsia="zh-CN"/>
                <w14:textFill>
                  <w14:solidFill>
                    <w14:schemeClr w14:val="tx1"/>
                  </w14:solidFill>
                </w14:textFill>
              </w:rPr>
              <w:t>复印件</w:t>
            </w:r>
            <w:r>
              <w:rPr>
                <w:rFonts w:hint="eastAsia" w:ascii="宋体" w:hAnsi="宋体" w:eastAsia="宋体" w:cs="宋体"/>
                <w:color w:val="000000" w:themeColor="text1"/>
                <w:kern w:val="0"/>
                <w:sz w:val="24"/>
                <w:highlight w:val="none"/>
                <w14:textFill>
                  <w14:solidFill>
                    <w14:schemeClr w14:val="tx1"/>
                  </w14:solidFill>
                </w14:textFill>
              </w:rPr>
              <w:t>；</w:t>
            </w:r>
          </w:p>
          <w:p w14:paraId="72D1054C">
            <w:pPr>
              <w:adjustRightInd w:val="0"/>
              <w:spacing w:line="276" w:lineRule="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③采购合同文本</w:t>
            </w:r>
            <w:r>
              <w:rPr>
                <w:rFonts w:hint="eastAsia" w:ascii="宋体" w:hAnsi="宋体" w:eastAsia="宋体" w:cs="宋体"/>
                <w:color w:val="000000" w:themeColor="text1"/>
                <w:kern w:val="0"/>
                <w:sz w:val="24"/>
                <w:highlight w:val="none"/>
                <w:lang w:val="en-US" w:eastAsia="zh-CN"/>
                <w14:textFill>
                  <w14:solidFill>
                    <w14:schemeClr w14:val="tx1"/>
                  </w14:solidFill>
                </w14:textFill>
              </w:rPr>
              <w:t>复印件</w:t>
            </w:r>
            <w:r>
              <w:rPr>
                <w:rFonts w:hint="eastAsia" w:ascii="宋体" w:hAnsi="宋体" w:eastAsia="宋体" w:cs="宋体"/>
                <w:color w:val="000000" w:themeColor="text1"/>
                <w:kern w:val="0"/>
                <w:sz w:val="24"/>
                <w:highlight w:val="none"/>
                <w14:textFill>
                  <w14:solidFill>
                    <w14:schemeClr w14:val="tx1"/>
                  </w14:solidFill>
                </w14:textFill>
              </w:rPr>
              <w:t>；</w:t>
            </w:r>
          </w:p>
          <w:p w14:paraId="67E7E7D9">
            <w:pPr>
              <w:pStyle w:val="7"/>
              <w:spacing w:line="360" w:lineRule="auto"/>
              <w:rPr>
                <w:rFonts w:hint="eastAsia" w:ascii="宋体" w:hAnsi="宋体" w:cs="宋体"/>
                <w:b w:val="0"/>
                <w:color w:val="000000" w:themeColor="text1"/>
                <w:kern w:val="0"/>
                <w:sz w:val="24"/>
                <w:szCs w:val="24"/>
                <w:highlight w:val="none"/>
                <w:u w:val="none"/>
                <w:lang w:eastAsia="zh-CN" w:bidi="ar"/>
                <w14:textFill>
                  <w14:solidFill>
                    <w14:schemeClr w14:val="tx1"/>
                  </w14:solidFill>
                </w14:textFill>
              </w:rPr>
            </w:pPr>
            <w:r>
              <w:rPr>
                <w:rFonts w:hint="eastAsia" w:ascii="宋体" w:hAnsi="宋体" w:eastAsia="宋体" w:cs="宋体"/>
                <w:color w:val="000000" w:themeColor="text1"/>
                <w:kern w:val="0"/>
                <w:sz w:val="24"/>
                <w:szCs w:val="22"/>
                <w:highlight w:val="none"/>
                <w14:textFill>
                  <w14:solidFill>
                    <w14:schemeClr w14:val="tx1"/>
                  </w14:solidFill>
                </w14:textFill>
              </w:rPr>
              <w:t>④</w:t>
            </w:r>
            <w:r>
              <w:rPr>
                <w:rFonts w:hint="eastAsia" w:ascii="宋体" w:hAnsi="宋体" w:cs="宋体"/>
                <w:b w:val="0"/>
                <w:color w:val="000000" w:themeColor="text1"/>
                <w:kern w:val="0"/>
                <w:sz w:val="24"/>
                <w:szCs w:val="24"/>
                <w:highlight w:val="none"/>
                <w:u w:val="none"/>
                <w:lang w:bidi="ar"/>
                <w14:textFill>
                  <w14:solidFill>
                    <w14:schemeClr w14:val="tx1"/>
                  </w14:solidFill>
                </w14:textFill>
              </w:rPr>
              <w:t>能够证明该业绩项目已经采购人验收合格的相关证明文件</w:t>
            </w:r>
            <w:r>
              <w:rPr>
                <w:rFonts w:hint="eastAsia" w:ascii="宋体" w:hAnsi="宋体" w:cs="宋体"/>
                <w:b w:val="0"/>
                <w:color w:val="000000" w:themeColor="text1"/>
                <w:kern w:val="0"/>
                <w:sz w:val="24"/>
                <w:szCs w:val="24"/>
                <w:highlight w:val="none"/>
                <w:u w:val="none"/>
                <w:lang w:eastAsia="zh-CN" w:bidi="ar"/>
                <w14:textFill>
                  <w14:solidFill>
                    <w14:schemeClr w14:val="tx1"/>
                  </w14:solidFill>
                </w14:textFill>
              </w:rPr>
              <w:t>复印件；</w:t>
            </w:r>
          </w:p>
          <w:p w14:paraId="597061B9">
            <w:pPr>
              <w:pStyle w:val="7"/>
              <w:spacing w:line="360" w:lineRule="auto"/>
              <w:rPr>
                <w:rFonts w:hint="eastAsia" w:ascii="宋体" w:hAnsi="宋体" w:eastAsia="宋体" w:cs="宋体"/>
                <w:color w:val="000000" w:themeColor="text1"/>
                <w:kern w:val="0"/>
                <w:sz w:val="24"/>
                <w:szCs w:val="22"/>
                <w:highlight w:val="none"/>
                <w:lang w:val="en-US" w:eastAsia="zh-CN"/>
                <w14:textFill>
                  <w14:solidFill>
                    <w14:schemeClr w14:val="tx1"/>
                  </w14:solidFill>
                </w14:textFill>
              </w:rPr>
            </w:pPr>
            <w:r>
              <w:rPr>
                <w:rFonts w:hint="eastAsia" w:ascii="宋体" w:hAnsi="宋体" w:cs="宋体"/>
                <w:b w:val="0"/>
                <w:color w:val="000000" w:themeColor="text1"/>
                <w:kern w:val="0"/>
                <w:sz w:val="24"/>
                <w:szCs w:val="24"/>
                <w:highlight w:val="none"/>
                <w:u w:val="none"/>
                <w:lang w:bidi="ar"/>
                <w14:textFill>
                  <w14:solidFill>
                    <w14:schemeClr w14:val="tx1"/>
                  </w14:solidFill>
                </w14:textFill>
              </w:rPr>
              <w:t>未按采购文件要求提供该项业绩完整资料的，评委对该项业绩应不予采信。</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业绩项目的合同方需与投标人名称保持一致，否则不得分。</w:t>
            </w:r>
          </w:p>
        </w:tc>
      </w:tr>
    </w:tbl>
    <w:p w14:paraId="26597A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55C3057">
      <w:pPr>
        <w:spacing w:line="360" w:lineRule="auto"/>
        <w:jc w:val="left"/>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w:t>
      </w:r>
      <w:r>
        <w:rPr>
          <w:rFonts w:hint="eastAsia" w:ascii="宋体" w:hAnsi="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color w:val="000000" w:themeColor="text1"/>
          <w:sz w:val="24"/>
          <w:szCs w:val="24"/>
          <w:highlight w:val="none"/>
          <w14:textFill>
            <w14:solidFill>
              <w14:schemeClr w14:val="tx1"/>
            </w14:solidFill>
          </w14:textFill>
        </w:rPr>
        <w:t>分）：</w:t>
      </w:r>
    </w:p>
    <w:p w14:paraId="031A4F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满足采购文件要求且有效标评审价最低的报价人的价格为磋商基准价，其价格分为满分。其他报价人的价格分统一按照公式：磋商报价得分=</w:t>
      </w:r>
      <w:r>
        <w:rPr>
          <w:rFonts w:hint="eastAsia" w:ascii="宋体" w:hAnsi="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×磋商基准价/报价人的评审价</w:t>
      </w:r>
    </w:p>
    <w:p w14:paraId="24C6D8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12313D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3DB09E2">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w:t>
      </w:r>
      <w:r>
        <w:rPr>
          <w:rFonts w:hint="eastAsia" w:ascii="宋体" w:hAnsi="宋体" w:eastAsia="宋体" w:cs="宋体"/>
          <w:color w:val="000000" w:themeColor="text1"/>
          <w:sz w:val="24"/>
          <w:szCs w:val="24"/>
          <w:highlight w:val="none"/>
          <w:lang w:val="en-US" w:eastAsia="zh-CN"/>
          <w14:textFill>
            <w14:solidFill>
              <w14:schemeClr w14:val="tx1"/>
            </w14:solidFill>
          </w14:textFill>
        </w:rPr>
        <w:t>节能、环保产品价格扣除</w:t>
      </w:r>
      <w:r>
        <w:rPr>
          <w:rFonts w:hint="eastAsia" w:ascii="宋体" w:hAnsi="宋体" w:eastAsia="宋体" w:cs="宋体"/>
          <w:b/>
          <w:color w:val="000000" w:themeColor="text1"/>
          <w:sz w:val="24"/>
          <w:szCs w:val="24"/>
          <w:highlight w:val="none"/>
          <w14:textFill>
            <w14:solidFill>
              <w14:schemeClr w14:val="tx1"/>
            </w14:solidFill>
          </w14:textFill>
        </w:rPr>
        <w:t>：</w:t>
      </w:r>
    </w:p>
    <w:p w14:paraId="30E9DF7F">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有节能（强制采购节能产品的除外）、环保产品认证证书的报价服务，在评审时将给予</w:t>
      </w:r>
      <w:r>
        <w:rPr>
          <w:rFonts w:hint="eastAsia" w:ascii="宋体" w:hAnsi="宋体" w:eastAsia="宋体" w:cs="宋体"/>
          <w:color w:val="000000" w:themeColor="text1"/>
          <w:sz w:val="24"/>
          <w:szCs w:val="24"/>
          <w:highlight w:val="none"/>
          <w:lang w:val="en-US"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，具体见报价人须知前附表5。</w:t>
      </w:r>
    </w:p>
    <w:p w14:paraId="4B1836A5">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3E651D21">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242852E0">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03B8C209">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7C26296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1A82FE0">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1647702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27C3644A">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46636D4E">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3B8BBBEF">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7BB823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CABBCF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25863A9E">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1C4BA2CE">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1E852FAC">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7DDEECF4">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2986D4C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4051733E">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135A38E">
      <w:pPr>
        <w:tabs>
          <w:tab w:val="left" w:pos="-1080"/>
          <w:tab w:val="left" w:pos="180"/>
          <w:tab w:val="left" w:pos="1080"/>
        </w:tabs>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40827791">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2BC5D17E">
      <w:pPr>
        <w:pStyle w:val="7"/>
        <w:rPr>
          <w:rFonts w:hint="eastAsia" w:ascii="宋体" w:hAnsi="宋体" w:eastAsia="宋体" w:cs="宋体"/>
          <w:color w:val="000000" w:themeColor="text1"/>
          <w:sz w:val="24"/>
          <w:szCs w:val="24"/>
          <w:highlight w:val="none"/>
          <w14:textFill>
            <w14:solidFill>
              <w14:schemeClr w14:val="tx1"/>
            </w14:solidFill>
          </w14:textFill>
        </w:rPr>
      </w:pPr>
    </w:p>
    <w:p w14:paraId="74E7470B">
      <w:pPr>
        <w:pStyle w:val="71"/>
        <w:rPr>
          <w:rFonts w:hint="eastAsia" w:ascii="宋体" w:hAnsi="宋体" w:eastAsia="宋体" w:cs="宋体"/>
          <w:color w:val="000000" w:themeColor="text1"/>
          <w:sz w:val="24"/>
          <w:szCs w:val="24"/>
          <w:highlight w:val="none"/>
          <w14:textFill>
            <w14:solidFill>
              <w14:schemeClr w14:val="tx1"/>
            </w14:solidFill>
          </w14:textFill>
        </w:rPr>
      </w:pPr>
    </w:p>
    <w:p w14:paraId="6D5564E5">
      <w:pPr>
        <w:pStyle w:val="73"/>
        <w:rPr>
          <w:rFonts w:hint="eastAsia" w:ascii="宋体" w:hAnsi="宋体" w:eastAsia="宋体" w:cs="宋体"/>
          <w:color w:val="000000" w:themeColor="text1"/>
          <w:sz w:val="24"/>
          <w:szCs w:val="24"/>
          <w:highlight w:val="none"/>
          <w14:textFill>
            <w14:solidFill>
              <w14:schemeClr w14:val="tx1"/>
            </w14:solidFill>
          </w14:textFill>
        </w:rPr>
      </w:pPr>
    </w:p>
    <w:p w14:paraId="12B1BAF3">
      <w:pPr>
        <w:rPr>
          <w:rFonts w:hint="eastAsia" w:ascii="宋体" w:hAnsi="宋体" w:eastAsia="宋体" w:cs="宋体"/>
          <w:color w:val="000000" w:themeColor="text1"/>
          <w:sz w:val="24"/>
          <w:szCs w:val="24"/>
          <w:highlight w:val="none"/>
          <w14:textFill>
            <w14:solidFill>
              <w14:schemeClr w14:val="tx1"/>
            </w14:solidFill>
          </w14:textFill>
        </w:rPr>
      </w:pPr>
    </w:p>
    <w:p w14:paraId="2366E6BD">
      <w:pPr>
        <w:rPr>
          <w:rFonts w:hint="eastAsia" w:ascii="宋体" w:hAnsi="宋体" w:eastAsia="宋体" w:cs="宋体"/>
          <w:color w:val="000000" w:themeColor="text1"/>
          <w:sz w:val="24"/>
          <w:szCs w:val="24"/>
          <w:highlight w:val="none"/>
          <w14:textFill>
            <w14:solidFill>
              <w14:schemeClr w14:val="tx1"/>
            </w14:solidFill>
          </w14:textFill>
        </w:rPr>
      </w:pPr>
    </w:p>
    <w:p w14:paraId="18E6CEEF">
      <w:pPr>
        <w:pStyle w:val="7"/>
        <w:rPr>
          <w:rFonts w:hint="eastAsia" w:ascii="宋体" w:hAnsi="宋体" w:eastAsia="宋体" w:cs="宋体"/>
          <w:color w:val="000000" w:themeColor="text1"/>
          <w:sz w:val="24"/>
          <w:szCs w:val="24"/>
          <w:highlight w:val="none"/>
          <w14:textFill>
            <w14:solidFill>
              <w14:schemeClr w14:val="tx1"/>
            </w14:solidFill>
          </w14:textFill>
        </w:rPr>
      </w:pPr>
    </w:p>
    <w:p w14:paraId="20203210">
      <w:pPr>
        <w:pStyle w:val="71"/>
        <w:rPr>
          <w:rFonts w:hint="eastAsia"/>
          <w:color w:val="000000" w:themeColor="text1"/>
          <w:highlight w:val="none"/>
          <w14:textFill>
            <w14:solidFill>
              <w14:schemeClr w14:val="tx1"/>
            </w14:solidFill>
          </w14:textFill>
        </w:rPr>
      </w:pPr>
    </w:p>
    <w:p w14:paraId="5702A83F">
      <w:pPr>
        <w:pStyle w:val="3"/>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报价人须知前附表4：中小企业及监狱企业优惠办法</w:t>
      </w:r>
    </w:p>
    <w:tbl>
      <w:tblPr>
        <w:tblStyle w:val="22"/>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1A832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23C324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7C050D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2720511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09DDF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5A5FF46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07F782E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68D719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1FD718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550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615B113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3966EE1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noWrap w:val="0"/>
            <w:vAlign w:val="top"/>
          </w:tcPr>
          <w:p w14:paraId="482393E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0AF95A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3E89CD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44FAE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0"/>
            <w:vAlign w:val="center"/>
          </w:tcPr>
          <w:p w14:paraId="10DDA9D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6FC980A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65AA4D1E">
            <w:pPr>
              <w:spacing w:line="360" w:lineRule="auto"/>
              <w:ind w:left="0" w:leftChars="0"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报价人为中小企业（含中型、小型、微型企业，下同）：</w:t>
            </w:r>
          </w:p>
          <w:p w14:paraId="599AE585">
            <w:pPr>
              <w:spacing w:line="360" w:lineRule="auto"/>
              <w:ind w:left="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全免</w:t>
            </w:r>
          </w:p>
          <w:p w14:paraId="529540E4">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10590EFF">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694C1998">
            <w:pPr>
              <w:widowControl/>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eastAsia="宋体" w:cs="宋体"/>
                <w:color w:val="000000" w:themeColor="text1"/>
                <w:sz w:val="24"/>
                <w:szCs w:val="24"/>
                <w:highlight w:val="none"/>
                <w14:textFill>
                  <w14:solidFill>
                    <w14:schemeClr w14:val="tx1"/>
                  </w14:solidFill>
                </w14:textFill>
              </w:rPr>
              <w:t>对其报价给予20%的扣除，扣除后的价格作为该</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人的评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价参与价格评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w:t>
            </w:r>
          </w:p>
          <w:p w14:paraId="2794B72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31796B18">
            <w:pPr>
              <w:pStyle w:val="21"/>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6D753B90">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47793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867D36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254F99A6">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租赁和商务服务业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行业。</w:t>
            </w:r>
          </w:p>
        </w:tc>
        <w:tc>
          <w:tcPr>
            <w:tcW w:w="6256" w:type="dxa"/>
            <w:tcBorders>
              <w:bottom w:val="single" w:color="auto" w:sz="4" w:space="0"/>
            </w:tcBorders>
            <w:noWrap w:val="0"/>
            <w:vAlign w:val="top"/>
          </w:tcPr>
          <w:p w14:paraId="1463FB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53CB1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6933F5A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5D166C06">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3A47502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一、经评审委员会评审，存在下列任一情况的，报价人将不被视为中小企业：</w:t>
            </w:r>
          </w:p>
          <w:p w14:paraId="4DF623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报价人不符合“工信部联企业[2011]300号”规定的中小企业标准的；</w:t>
            </w:r>
          </w:p>
          <w:p w14:paraId="72462B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7DE654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报价文件中标明的中小企业产品的制造商不符合“工信部联企业[2011]300号”规定的中小企业标准的；</w:t>
            </w:r>
          </w:p>
          <w:p w14:paraId="1C08D449">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45666B0A">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不予退还，该报价人还应承担由此引起的其他经济、法律责任。出现此种情形时，采购人、采购代理机构将有关情况上报政府采购监管部门，由监管部门按有关规定对其进行相应处罚。</w:t>
            </w:r>
          </w:p>
          <w:p w14:paraId="7B89CD5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1A05E69E">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AC94EC8">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2BFF639B">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64333BB3">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t>报</w:t>
      </w:r>
      <w:r>
        <w:rPr>
          <w:rFonts w:hint="eastAsia" w:ascii="宋体" w:hAnsi="宋体" w:eastAsia="宋体" w:cs="宋体"/>
          <w:b/>
          <w:bCs/>
          <w:color w:val="000000" w:themeColor="text1"/>
          <w:sz w:val="32"/>
          <w:szCs w:val="32"/>
          <w:highlight w:val="none"/>
          <w:u w:val="single"/>
          <w14:textFill>
            <w14:solidFill>
              <w14:schemeClr w14:val="tx1"/>
            </w14:solidFill>
          </w14:textFill>
        </w:rPr>
        <w:t>价人须知前附表5：节能、环境标志产品采购政策</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93E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54B5DCA7">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762E0632">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12373972">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5EE0B965">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384E49A1">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报价人应分别明确节能或环境标志产品的名称、数量、分项报价、总报价，并提供认证证书复印件，否则不予价格扣除。</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p>
          <w:p w14:paraId="758495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此外，若报价人对节能或环境标志产品的报价明显高于其他同类产品的报价，报价人应按</w:t>
            </w:r>
            <w:r>
              <w:rPr>
                <w:rFonts w:hint="eastAsia" w:ascii="宋体" w:hAnsi="宋体" w:cs="宋体"/>
                <w:color w:val="000000" w:themeColor="text1"/>
                <w:sz w:val="24"/>
                <w:szCs w:val="24"/>
                <w:highlight w:val="none"/>
                <w:lang w:eastAsia="zh-CN"/>
                <w14:textFill>
                  <w14:solidFill>
                    <w14:schemeClr w14:val="tx1"/>
                  </w14:solidFill>
                </w14:textFill>
              </w:rPr>
              <w:t>磋商小组</w:t>
            </w:r>
            <w:r>
              <w:rPr>
                <w:rFonts w:hint="eastAsia" w:ascii="宋体" w:hAnsi="宋体" w:eastAsia="宋体" w:cs="宋体"/>
                <w:color w:val="000000" w:themeColor="text1"/>
                <w:sz w:val="24"/>
                <w:szCs w:val="24"/>
                <w:highlight w:val="none"/>
                <w14:textFill>
                  <w14:solidFill>
                    <w14:schemeClr w14:val="tx1"/>
                  </w14:solidFill>
                </w14:textFill>
              </w:rPr>
              <w:t>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tc>
      </w:tr>
    </w:tbl>
    <w:p w14:paraId="7AB9D18B">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0837E1BF">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F84A631">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B8000FD">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CF62D8F">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A191E29">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1904FDB">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E9B4F5E">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39B33611">
      <w:pPr>
        <w:pStyle w:val="9"/>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BB3083A">
      <w:pPr>
        <w:pStyle w:val="9"/>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5F995805">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28786811">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1.1本采购文件仅适用于邀请中所叙述项目的服务采购。</w:t>
      </w:r>
    </w:p>
    <w:p w14:paraId="53EDA5DA">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5A00AE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314A8B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73D63A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2AFFC239">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“报价人”系指购买了本采购文件，且已经提交或准备提交报价文件的服务商或承包商。</w:t>
      </w:r>
    </w:p>
    <w:p w14:paraId="4889157F">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0D279B64">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22B254C9">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1CA37114">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3.合格的报价人</w:t>
      </w:r>
    </w:p>
    <w:p w14:paraId="3BD1D4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58549C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44D4EF03">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（1）法人或者其他组织的营业执照或</w:t>
      </w:r>
      <w:r>
        <w:rPr>
          <w:rFonts w:hint="eastAsia" w:ascii="宋体" w:hAnsi="宋体" w:cs="宋体"/>
          <w:color w:val="000000" w:themeColor="text1"/>
          <w:sz w:val="24"/>
          <w:szCs w:val="24"/>
          <w:highlight w:val="none"/>
          <w:lang w:eastAsia="zh-CN"/>
          <w14:textFill>
            <w14:solidFill>
              <w14:schemeClr w14:val="tx1"/>
            </w14:solidFill>
          </w14:textFill>
        </w:rPr>
        <w:t>登记证书</w:t>
      </w:r>
      <w:r>
        <w:rPr>
          <w:rFonts w:hint="eastAsia" w:ascii="宋体" w:hAnsi="宋体" w:cs="宋体"/>
          <w:color w:val="000000" w:themeColor="text1"/>
          <w:sz w:val="24"/>
          <w:szCs w:val="24"/>
          <w:highlight w:val="none"/>
          <w14:textFill>
            <w14:solidFill>
              <w14:schemeClr w14:val="tx1"/>
            </w14:solidFill>
          </w14:textFill>
        </w:rPr>
        <w:t>等证明文件复印件；</w:t>
      </w:r>
      <w:r>
        <w:rPr>
          <w:rFonts w:hint="eastAsia" w:ascii="宋体" w:hAnsi="宋体" w:eastAsia="宋体" w:cs="宋体"/>
          <w:color w:val="000000" w:themeColor="text1"/>
          <w:sz w:val="24"/>
          <w:szCs w:val="24"/>
          <w:highlight w:val="none"/>
          <w14:textFill>
            <w14:solidFill>
              <w14:schemeClr w14:val="tx1"/>
            </w14:solidFill>
          </w14:textFill>
        </w:rPr>
        <w:t>；</w:t>
      </w:r>
    </w:p>
    <w:p w14:paraId="7561DBB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4C820A0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482E614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25D317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351C94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679248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37D1C4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046375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070341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6412C7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67B971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2F306B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32B7EFD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087EC84A">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34D6DF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2672859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0CC8B7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2616D44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4D4662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5BE436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180206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1BB0AEC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2F76BF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20BE027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4897B6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487BA5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475E9D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08B96E6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341FE0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440B43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6DCB27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1A4F20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9E2A854">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112EEA39">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4.1 报价人应承担其准备与参加磋商所涉及的一切费用。</w:t>
      </w:r>
    </w:p>
    <w:p w14:paraId="1CCAB324">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08C45988">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77318043">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5.2如报价人不拥有相应的知识产权，则在报价中必须包括合法获取该知识产权的相关费用。</w:t>
      </w:r>
    </w:p>
    <w:p w14:paraId="5050694A">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12C96A7D">
      <w:pPr>
        <w:pStyle w:val="65"/>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6CCF07D7">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5C8FDAC0">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12434A56">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0A5E5593">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（2）报价人须知</w:t>
      </w:r>
    </w:p>
    <w:p w14:paraId="5AC1EE2E">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（3）采购内容及要求</w:t>
      </w:r>
    </w:p>
    <w:p w14:paraId="69B9520F">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（4）政府采购合同</w:t>
      </w:r>
    </w:p>
    <w:p w14:paraId="5D46AA31">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（5）报价文件格式</w:t>
      </w:r>
    </w:p>
    <w:p w14:paraId="4558CEB2">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335A1A6B">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2C42C197">
      <w:pPr>
        <w:pStyle w:val="5"/>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cs="宋体"/>
          <w:color w:val="000000" w:themeColor="text1"/>
          <w:sz w:val="24"/>
          <w:szCs w:val="24"/>
          <w:highlight w:val="none"/>
          <w:lang w:eastAsia="zh-CN"/>
          <w14:textFill>
            <w14:solidFill>
              <w14:schemeClr w14:val="tx1"/>
            </w14:solidFill>
          </w14:textFill>
        </w:rPr>
        <w:t>采购代理机构</w:t>
      </w:r>
      <w:r>
        <w:rPr>
          <w:rFonts w:hint="eastAsia" w:eastAsia="宋体" w:cs="宋体"/>
          <w:bCs/>
          <w:color w:val="000000" w:themeColor="text1"/>
          <w:sz w:val="24"/>
          <w:szCs w:val="24"/>
          <w:highlight w:val="none"/>
          <w14:textFill>
            <w14:solidFill>
              <w14:schemeClr w14:val="tx1"/>
            </w14:solidFill>
          </w14:textFill>
        </w:rPr>
        <w:t>可主动或依报价人要求澄清的问题修改采购文件，但应当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并以书面形式通知所有采购文件收受人，报价人在收到该通知后应当立即以传真形式予以确认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该修改内容为采购文件的组成部分，对报价人具有约束力。但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本采购文件第7.2条规定的推迟响应截止时间情形不受本条约束。</w:t>
      </w:r>
    </w:p>
    <w:p w14:paraId="0631EA29">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p>
    <w:p w14:paraId="55717799">
      <w:pPr>
        <w:pStyle w:val="5"/>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412DFEA3">
      <w:pPr>
        <w:pStyle w:val="5"/>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三、报价文件的编写</w:t>
      </w:r>
    </w:p>
    <w:p w14:paraId="35CE139B">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61DE953A">
      <w:pPr>
        <w:pStyle w:val="9"/>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712A1858">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p w14:paraId="49EC6555">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9.报价文件语言及报价要求</w:t>
      </w:r>
    </w:p>
    <w:p w14:paraId="06B7DD8C">
      <w:pPr>
        <w:pStyle w:val="9"/>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9.1报价文件应用中文书写。报价文件中所附或所引用的原件不是中文时，应附中文译文。各种计量单位及符号应采用国际上统一使用的公制计量单位和符号。</w:t>
      </w:r>
    </w:p>
    <w:p w14:paraId="6117CB03">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10.报价文件的组成</w:t>
      </w:r>
    </w:p>
    <w:p w14:paraId="26D02EB6">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10.1报价文件应包括下列部分：</w:t>
      </w:r>
    </w:p>
    <w:p w14:paraId="353CA2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247B3A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5DF89E0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70A702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00D583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范围清单</w:t>
      </w:r>
    </w:p>
    <w:p w14:paraId="5E6BE2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6FA4E9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报价人资格证明文件</w:t>
      </w:r>
    </w:p>
    <w:p w14:paraId="3E4A7C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1525EE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磋商保证金</w:t>
      </w:r>
    </w:p>
    <w:p w14:paraId="2E6E16B4">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）报价人应交的其他资料</w:t>
      </w:r>
    </w:p>
    <w:p w14:paraId="78072F8E">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6F16E634">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11.1报价文件从</w:t>
      </w:r>
      <w:r>
        <w:rPr>
          <w:rFonts w:hint="eastAsia" w:hAnsi="宋体" w:eastAsia="宋体" w:cs="宋体"/>
          <w:bCs/>
          <w:color w:val="000000" w:themeColor="text1"/>
          <w:sz w:val="24"/>
          <w:szCs w:val="24"/>
          <w:highlight w:val="none"/>
          <w14:textFill>
            <w14:solidFill>
              <w14:schemeClr w14:val="tx1"/>
            </w14:solidFill>
          </w14:textFill>
        </w:rPr>
        <w:t>报价人须知前附表1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所规定的期限内保持有效。有效期不足将导致其报价文件被拒绝。</w:t>
      </w:r>
    </w:p>
    <w:p w14:paraId="1586CB30">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424CE2CE">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049917E7">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磋商保证金为报价文件的组成部分之一。</w:t>
      </w:r>
    </w:p>
    <w:p w14:paraId="465DA846">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14:paraId="5F02278A">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磋商保证金用于保护本次磋商活动免受报价人的行为而引起的风险。</w:t>
      </w:r>
    </w:p>
    <w:p w14:paraId="061292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7A1FC43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753CDBF4">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3540DE8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③报价人为中小企业的，其磋商保证金减半交纳。减半交纳磋商保证金的报价人未按照采购文件格式要求在报价文件中提供《中小企业声明函》的，其磋商响应作无效响应处理。</w:t>
      </w:r>
    </w:p>
    <w:p w14:paraId="699C44D5">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57399E7E">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5C236C23">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25F9872C">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12.8磋商保证金产生的银行利息统一上缴市财政。</w:t>
      </w:r>
    </w:p>
    <w:p w14:paraId="1B4DAC81">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0FE2D229">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（1）报价人在提交最后报价后，撤回磋商响应；</w:t>
      </w:r>
    </w:p>
    <w:p w14:paraId="388E52A8">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1FC633A4">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205927CD">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022B2227">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（5）报价人在报价文件中提供虚假材料的；</w:t>
      </w:r>
    </w:p>
    <w:p w14:paraId="31BD67D1">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137300F1">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（7）以不正当手段诋毁、排挤其他报价人的；</w:t>
      </w:r>
    </w:p>
    <w:p w14:paraId="7BD72255">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519BE068">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（9）与采购人、其他报价人或者采购代理机构恶意串通的；</w:t>
      </w:r>
    </w:p>
    <w:p w14:paraId="3452A1D0">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72106E59">
      <w:pPr>
        <w:pStyle w:val="9"/>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3EB350B7">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13.报价文件的格式</w:t>
      </w:r>
    </w:p>
    <w:p w14:paraId="1A643A97">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13.1报价人须编制由本须知第10条规定文件组成的报价文件正本一份，副本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5EE58B2E">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13.2报价文件应由报价人的法定代表人或授权代表签字并加盖公章，如由后者签字，应提供“单位授权委托书”。</w:t>
      </w:r>
    </w:p>
    <w:p w14:paraId="23474308">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2CD80B2A">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13.4报价人应提交证明</w:t>
      </w:r>
      <w:r>
        <w:rPr>
          <w:rFonts w:hint="eastAsia" w:hAnsi="宋体" w:cs="宋体"/>
          <w:color w:val="000000" w:themeColor="text1"/>
          <w:sz w:val="24"/>
          <w:szCs w:val="24"/>
          <w:highlight w:val="none"/>
          <w:lang w:eastAsia="zh-CN"/>
          <w14:textFill>
            <w14:solidFill>
              <w14:schemeClr w14:val="tx1"/>
            </w14:solidFill>
          </w14:textFill>
        </w:rPr>
        <w:t>其拟提供</w:t>
      </w:r>
      <w:r>
        <w:rPr>
          <w:rFonts w:hint="eastAsia" w:hAnsi="宋体" w:eastAsia="宋体" w:cs="宋体"/>
          <w:color w:val="000000" w:themeColor="text1"/>
          <w:sz w:val="24"/>
          <w:szCs w:val="24"/>
          <w:highlight w:val="none"/>
          <w14:textFill>
            <w14:solidFill>
              <w14:schemeClr w14:val="tx1"/>
            </w14:solidFill>
          </w14:textFill>
        </w:rPr>
        <w:t>货物、服务、工程符合采购文件要求的技术报价文件，该文件可以是文字资料、图纸和数据，并须提供货物、服务、工程主要技术性能的详细描述。</w:t>
      </w:r>
    </w:p>
    <w:p w14:paraId="37047896">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13.5采购文件的正本和全部副本均应使用不能擦去的墨料或墨水打印、书写或复印，并由法定代表人或其授权代表签署，盖报价人公章。</w:t>
      </w:r>
    </w:p>
    <w:p w14:paraId="78B648FB">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p>
    <w:p w14:paraId="56D3F1E5">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p w14:paraId="42E368FC">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所有资格证明文件复印件须加盖报价人公章。</w:t>
      </w:r>
    </w:p>
    <w:p w14:paraId="55AD98A3">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13.9报价人应将上述文件按顺序装订成册、打印页码，并编列报价文件目录、资料清单，由于装订不规范或编排顺序混乱而导致报价文件被误读或漏读，该磋商响应可能被视为无效响应或承担不利的评审结果。</w:t>
      </w:r>
    </w:p>
    <w:p w14:paraId="4F6C8FC4">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49D546F1">
      <w:pPr>
        <w:pStyle w:val="65"/>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四、报价文件的提交</w:t>
      </w:r>
    </w:p>
    <w:p w14:paraId="417A5371">
      <w:pPr>
        <w:pStyle w:val="65"/>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14.报价文件的密封、标记和递交</w:t>
      </w:r>
    </w:p>
    <w:p w14:paraId="10F89C0A">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3EA0199">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之前（指磋商邀请中规定的磋商日期及时间）不准启封”的字样，并加盖报价人公章或由磋商代表签字。     </w:t>
      </w:r>
    </w:p>
    <w:p w14:paraId="59DEF943">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如报价文件由邮局或专人送交，报价人应将报价文件按第14.1条至14.2条中的规定进行密封和标记后，按磋商邀请函注明的地址送至接收人。</w:t>
      </w:r>
    </w:p>
    <w:p w14:paraId="1838380F">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如果未按上述规定进行密封和标记，采购代理机构将不承担由此造成的对报价文件的误投或提前拆封的责任。</w:t>
      </w:r>
    </w:p>
    <w:p w14:paraId="5BB3993E">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4588E5A2">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14.6报价人在磋商响应截止时间前，可以对所提交的采购文件进行修改或者撤回，并书面通知采购代理机构。修改的内容和撤回通知应当按本须知要求签署、盖章、密封，并作为报价文件的组成部分。</w:t>
      </w:r>
    </w:p>
    <w:p w14:paraId="402B4CDF">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14.7报价人在磋商响应截止期后不得修改、撤回报价文件。报价人在报价截止期后修改报价文件的，其磋商响应将被拒绝。</w:t>
      </w:r>
    </w:p>
    <w:p w14:paraId="6DE4AA5E">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p>
    <w:p w14:paraId="54E4B815">
      <w:pPr>
        <w:pStyle w:val="65"/>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3B8ED7A5">
      <w:pPr>
        <w:pStyle w:val="65"/>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五、报价文件的评估和比较</w:t>
      </w:r>
    </w:p>
    <w:p w14:paraId="7FEB1708">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2348D763">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15.1在报价人须知前附表中所规定的时间、地点磋商（如有推迟情形，以推迟后的时间、地点为准）。</w:t>
      </w:r>
    </w:p>
    <w:p w14:paraId="3035C46E">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15.2磋商由采购代理机构主持，邀请采购人、报价人和有关方面代表参加。报价人一般应派授权代表参加磋商，并办理签到手续。</w:t>
      </w:r>
    </w:p>
    <w:p w14:paraId="63300EB4">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79536D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报价文件进行审查、质疑、评估和比较，进行磋商并做出授予合同的建议。</w:t>
      </w:r>
    </w:p>
    <w:p w14:paraId="4F3132E4">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17.报价文件的初审</w:t>
      </w:r>
    </w:p>
    <w:p w14:paraId="52EDD5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570680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磋商工作无关的人员。</w:t>
      </w:r>
    </w:p>
    <w:p w14:paraId="10630F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1F2C11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7B61BB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77C31E2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0070C8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5F31C84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08B4AE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36DDF5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579CA866">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2693FBF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50C1FE8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1051489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20D9453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6E6F8B2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029FA2C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7E31009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76D1728F">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75D86D02">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4A3C9705">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17.4报价人提交的报价文件将给予保密，但不予退回。</w:t>
      </w:r>
    </w:p>
    <w:p w14:paraId="17BCF4F1">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1CC5BE2F">
      <w:pPr>
        <w:pStyle w:val="5"/>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4F046C44">
      <w:pPr>
        <w:pStyle w:val="5"/>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p>
    <w:p w14:paraId="594E1C4B">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36DB83BA">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磋商小组将按报价人须知前附表3所述评审方法与标准，对资格性检查和符合性检查合格的采购文件进行商务和技术评估，综合比较与评价。</w:t>
      </w:r>
    </w:p>
    <w:p w14:paraId="34BEB219">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7DCA8A59">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177C59CA">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4D93EEA6">
      <w:pPr>
        <w:pStyle w:val="65"/>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64C21FFC">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372E8678">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20.1报价人的报价文件符合采购文件要求，按采购文件确定评审方法、标准，经磋商小组评审并推荐成交候选人。 </w:t>
      </w:r>
    </w:p>
    <w:p w14:paraId="3739C91C">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47BA33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w:t>
      </w:r>
      <w:r>
        <w:rPr>
          <w:rFonts w:hint="eastAsia" w:ascii="宋体" w:hAnsi="宋体" w:cs="宋体"/>
          <w:color w:val="000000" w:themeColor="text1"/>
          <w:sz w:val="24"/>
          <w:szCs w:val="24"/>
          <w:highlight w:val="none"/>
          <w:lang w:val="en-US" w:eastAsia="zh-CN"/>
          <w14:textFill>
            <w14:solidFill>
              <w14:schemeClr w14:val="tx1"/>
            </w14:solidFill>
          </w14:textFill>
        </w:rPr>
        <w:t>厦门招投标</w:t>
      </w:r>
      <w:r>
        <w:rPr>
          <w:rFonts w:hint="eastAsia" w:ascii="宋体" w:hAnsi="宋体" w:eastAsia="宋体" w:cs="宋体"/>
          <w:color w:val="000000" w:themeColor="text1"/>
          <w:sz w:val="24"/>
          <w:szCs w:val="24"/>
          <w:highlight w:val="none"/>
          <w14:textFill>
            <w14:solidFill>
              <w14:schemeClr w14:val="tx1"/>
            </w14:solidFill>
          </w14:textFill>
        </w:rPr>
        <w:t>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27B3FB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21.2《成交通知书》发出同时应将未成交通知书发送给其他报价人。</w:t>
      </w:r>
    </w:p>
    <w:p w14:paraId="71F410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00D660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21.4《成交通知书》发出后5个工作日内，采购代理机构以原缴交方式向未成交的报价人退还其磋商保证金（含保函）。在合同签订后5个工作日内，以原缴交方式退还成交供应商的磋商保证金。</w:t>
      </w:r>
    </w:p>
    <w:p w14:paraId="3D99E11B">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48A4F2D5">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5F54C695">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5FF0688C">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7186B9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w:t>
      </w:r>
      <w:r>
        <w:rPr>
          <w:rFonts w:hint="eastAsia" w:ascii="宋体" w:hAnsi="宋体" w:cs="宋体"/>
          <w:color w:val="000000" w:themeColor="text1"/>
          <w:sz w:val="24"/>
          <w:szCs w:val="24"/>
          <w:highlight w:val="none"/>
          <w:lang w:eastAsia="zh-CN"/>
          <w14:textFill>
            <w14:solidFill>
              <w14:schemeClr w14:val="tx1"/>
            </w14:solidFill>
          </w14:textFill>
        </w:rPr>
        <w:t>成交候选供应商</w:t>
      </w:r>
      <w:r>
        <w:rPr>
          <w:rFonts w:hint="eastAsia" w:ascii="宋体" w:hAnsi="宋体" w:eastAsia="宋体" w:cs="宋体"/>
          <w:color w:val="000000" w:themeColor="text1"/>
          <w:sz w:val="24"/>
          <w:szCs w:val="24"/>
          <w:highlight w:val="none"/>
          <w14:textFill>
            <w14:solidFill>
              <w14:schemeClr w14:val="tx1"/>
            </w14:solidFill>
          </w14:textFill>
        </w:rPr>
        <w:t>签订政府采购合同，以此类推。且在此情况下，作为成交供应商之后第一位的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sz w:val="24"/>
          <w:szCs w:val="24"/>
          <w:highlight w:val="none"/>
          <w14:textFill>
            <w14:solidFill>
              <w14:schemeClr w14:val="tx1"/>
            </w14:solidFill>
          </w14:textFill>
        </w:rPr>
        <w:t>候选供应商应同意与采购人按不高于其最终报价签订采购合同。</w:t>
      </w:r>
    </w:p>
    <w:p w14:paraId="0335E113">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6BA63E65">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42C78F7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EA8A6A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B9FA39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57F0A5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E5E1FD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F431D6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F78FD6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A16A5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DD7819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2AB5A3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C8554F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93B09F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9A5EB0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24AF4F1">
      <w:pPr>
        <w:pStyle w:val="7"/>
        <w:rPr>
          <w:rFonts w:hint="eastAsia" w:ascii="宋体" w:hAnsi="宋体" w:eastAsia="宋体" w:cs="宋体"/>
          <w:b/>
          <w:bCs/>
          <w:color w:val="000000" w:themeColor="text1"/>
          <w:sz w:val="24"/>
          <w:szCs w:val="24"/>
          <w:highlight w:val="none"/>
          <w14:textFill>
            <w14:solidFill>
              <w14:schemeClr w14:val="tx1"/>
            </w14:solidFill>
          </w14:textFill>
        </w:rPr>
      </w:pPr>
    </w:p>
    <w:p w14:paraId="46374941">
      <w:pPr>
        <w:pStyle w:val="71"/>
        <w:rPr>
          <w:rFonts w:hint="eastAsia"/>
          <w:color w:val="000000" w:themeColor="text1"/>
          <w:highlight w:val="none"/>
          <w14:textFill>
            <w14:solidFill>
              <w14:schemeClr w14:val="tx1"/>
            </w14:solidFill>
          </w14:textFill>
        </w:rPr>
      </w:pPr>
    </w:p>
    <w:p w14:paraId="72F57CA7">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8020E7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磋商内容及要求</w:t>
      </w:r>
    </w:p>
    <w:p w14:paraId="6F99A73B">
      <w:pPr>
        <w:pStyle w:val="63"/>
        <w:spacing w:line="360" w:lineRule="auto"/>
        <w:rPr>
          <w:rFonts w:hint="eastAsia" w:hAnsi="宋体" w:eastAsia="宋体" w:cs="宋体"/>
          <w:color w:val="000000" w:themeColor="text1"/>
          <w:highlight w:val="none"/>
          <w14:textFill>
            <w14:solidFill>
              <w14:schemeClr w14:val="tx1"/>
            </w14:solidFill>
          </w14:textFill>
        </w:rPr>
      </w:pPr>
    </w:p>
    <w:p w14:paraId="60AF71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852E23A">
      <w:pPr>
        <w:pStyle w:val="5"/>
        <w:spacing w:line="360" w:lineRule="auto"/>
        <w:ind w:firstLine="470" w:firstLineChars="196"/>
        <w:rPr>
          <w:rFonts w:hint="eastAsia" w:eastAsia="宋体" w:cs="宋体"/>
          <w:b/>
          <w:color w:val="000000" w:themeColor="text1"/>
          <w:sz w:val="24"/>
          <w:szCs w:val="24"/>
          <w:highlight w:val="none"/>
          <w14:textFill>
            <w14:solidFill>
              <w14:schemeClr w14:val="tx1"/>
            </w14:solidFill>
          </w14:textFill>
        </w:rPr>
      </w:pPr>
      <w:bookmarkStart w:id="0" w:name="_Toc432356148"/>
      <w:r>
        <w:rPr>
          <w:rFonts w:hint="eastAsia" w:ascii="宋体" w:hAnsi="宋体" w:eastAsia="宋体" w:cs="宋体"/>
          <w:b w:val="0"/>
          <w:color w:val="000000" w:themeColor="text1"/>
          <w:sz w:val="24"/>
          <w:szCs w:val="24"/>
          <w:highlight w:val="none"/>
          <w14:textFill>
            <w14:solidFill>
              <w14:schemeClr w14:val="tx1"/>
            </w14:solidFill>
          </w14:textFill>
        </w:rPr>
        <w:t>一、</w:t>
      </w:r>
      <w:bookmarkEnd w:id="0"/>
      <w:r>
        <w:rPr>
          <w:rFonts w:hint="eastAsia" w:eastAsia="宋体" w:cs="宋体"/>
          <w:b/>
          <w:color w:val="000000" w:themeColor="text1"/>
          <w:sz w:val="24"/>
          <w:szCs w:val="24"/>
          <w:highlight w:val="none"/>
          <w14:textFill>
            <w14:solidFill>
              <w14:schemeClr w14:val="tx1"/>
            </w14:solidFill>
          </w14:textFill>
        </w:rPr>
        <w:t>技术要求</w:t>
      </w:r>
    </w:p>
    <w:p w14:paraId="036D4C51">
      <w:pPr>
        <w:keepNext w:val="0"/>
        <w:keepLines w:val="0"/>
        <w:pageBreakBefore w:val="0"/>
        <w:numPr>
          <w:ilvl w:val="0"/>
          <w:numId w:val="0"/>
        </w:numPr>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（一）配合</w:t>
      </w:r>
      <w:r>
        <w:rPr>
          <w:rFonts w:hint="eastAsia" w:ascii="宋体" w:hAnsi="宋体" w:eastAsia="宋体" w:cs="宋体"/>
          <w:bCs/>
          <w:color w:val="000000" w:themeColor="text1"/>
          <w:sz w:val="24"/>
          <w:szCs w:val="24"/>
          <w:highlight w:val="none"/>
          <w14:textFill>
            <w14:solidFill>
              <w14:schemeClr w14:val="tx1"/>
            </w14:solidFill>
          </w14:textFill>
        </w:rPr>
        <w:t>地方金融非现场</w:t>
      </w:r>
      <w:r>
        <w:rPr>
          <w:rFonts w:hint="eastAsia" w:ascii="宋体" w:hAnsi="宋体" w:eastAsia="宋体" w:cs="宋体"/>
          <w:bCs/>
          <w:color w:val="000000" w:themeColor="text1"/>
          <w:sz w:val="24"/>
          <w:szCs w:val="24"/>
          <w:highlight w:val="none"/>
          <w:lang w:eastAsia="zh-CN"/>
          <w14:textFill>
            <w14:solidFill>
              <w14:schemeClr w14:val="tx1"/>
            </w14:solidFill>
          </w14:textFill>
        </w:rPr>
        <w:t>监管工作</w:t>
      </w:r>
    </w:p>
    <w:p w14:paraId="4950290C">
      <w:pPr>
        <w:keepNext w:val="0"/>
        <w:keepLines w:val="0"/>
        <w:pageBreakBefore w:val="0"/>
        <w:kinsoku/>
        <w:wordWrap/>
        <w:overflowPunct/>
        <w:topLinePunct w:val="0"/>
        <w:bidi w:val="0"/>
        <w:spacing w:line="360" w:lineRule="auto"/>
        <w:ind w:firstLine="648"/>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1.报价人须</w:t>
      </w:r>
      <w:r>
        <w:rPr>
          <w:rFonts w:hint="eastAsia" w:ascii="宋体" w:hAnsi="宋体" w:eastAsia="宋体" w:cs="宋体"/>
          <w:color w:val="000000" w:themeColor="text1"/>
          <w:sz w:val="24"/>
          <w:szCs w:val="24"/>
          <w:highlight w:val="none"/>
          <w14:textFill>
            <w14:solidFill>
              <w14:schemeClr w14:val="tx1"/>
            </w14:solidFill>
          </w14:textFill>
        </w:rPr>
        <w:t>配合对融资担保、典当、小额贷款、融资租赁、商业保理、交易场所（含区域性股权市场）、资产管理公司行业非现场月报、季报、年报数据报送</w:t>
      </w:r>
      <w:r>
        <w:rPr>
          <w:rFonts w:hint="eastAsia" w:ascii="宋体" w:hAnsi="宋体" w:eastAsia="宋体" w:cs="宋体"/>
          <w:color w:val="000000" w:themeColor="text1"/>
          <w:sz w:val="24"/>
          <w:szCs w:val="24"/>
          <w:highlight w:val="none"/>
          <w:lang w:val="en-US" w:eastAsia="zh-CN"/>
          <w14:textFill>
            <w14:solidFill>
              <w14:schemeClr w14:val="tx1"/>
            </w14:solidFill>
          </w14:textFill>
        </w:rPr>
        <w:t>督促</w:t>
      </w:r>
      <w:r>
        <w:rPr>
          <w:rFonts w:hint="eastAsia" w:ascii="宋体" w:hAnsi="宋体" w:cs="宋体"/>
          <w:color w:val="000000" w:themeColor="text1"/>
          <w:sz w:val="24"/>
          <w:szCs w:val="24"/>
          <w:highlight w:val="none"/>
          <w:lang w:val="en-US" w:eastAsia="zh-CN"/>
          <w14:textFill>
            <w14:solidFill>
              <w14:schemeClr w14:val="tx1"/>
            </w14:solidFill>
          </w14:textFill>
        </w:rPr>
        <w:t>整合</w:t>
      </w:r>
      <w:r>
        <w:rPr>
          <w:rFonts w:hint="eastAsia" w:ascii="宋体" w:hAnsi="宋体" w:eastAsia="宋体" w:cs="宋体"/>
          <w:color w:val="000000" w:themeColor="text1"/>
          <w:sz w:val="24"/>
          <w:szCs w:val="24"/>
          <w:highlight w:val="none"/>
          <w14:textFill>
            <w14:solidFill>
              <w14:schemeClr w14:val="tx1"/>
            </w14:solidFill>
          </w14:textFill>
        </w:rPr>
        <w:t>工作，</w:t>
      </w:r>
      <w:r>
        <w:rPr>
          <w:rFonts w:hint="eastAsia" w:ascii="宋体" w:hAnsi="宋体" w:eastAsia="宋体" w:cs="宋体"/>
          <w:color w:val="000000" w:themeColor="text1"/>
          <w:sz w:val="24"/>
          <w:szCs w:val="24"/>
          <w:highlight w:val="none"/>
          <w:lang w:eastAsia="zh-CN"/>
          <w14:textFill>
            <w14:solidFill>
              <w14:schemeClr w14:val="tx1"/>
            </w14:solidFill>
          </w14:textFill>
        </w:rPr>
        <w:t>根据数据提供专业性行业建议，</w:t>
      </w:r>
      <w:r>
        <w:rPr>
          <w:rFonts w:hint="eastAsia" w:ascii="宋体" w:hAnsi="宋体" w:eastAsia="宋体" w:cs="宋体"/>
          <w:color w:val="000000" w:themeColor="text1"/>
          <w:sz w:val="24"/>
          <w:szCs w:val="24"/>
          <w:highlight w:val="none"/>
          <w14:textFill>
            <w14:solidFill>
              <w14:schemeClr w14:val="tx1"/>
            </w14:solidFill>
          </w14:textFill>
        </w:rPr>
        <w:t>提升地方金融行业数据的真实性、准确性及全面性。</w:t>
      </w:r>
    </w:p>
    <w:p w14:paraId="0408C36D">
      <w:pPr>
        <w:keepNext w:val="0"/>
        <w:keepLines w:val="0"/>
        <w:pageBreakBefore w:val="0"/>
        <w:kinsoku/>
        <w:wordWrap/>
        <w:overflowPunct/>
        <w:topLinePunct w:val="0"/>
        <w:bidi w:val="0"/>
        <w:spacing w:line="360" w:lineRule="auto"/>
        <w:ind w:firstLine="648"/>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2.报价人须</w:t>
      </w:r>
      <w:r>
        <w:rPr>
          <w:rFonts w:hint="eastAsia" w:ascii="宋体" w:hAnsi="宋体" w:eastAsia="宋体" w:cs="宋体"/>
          <w:color w:val="000000" w:themeColor="text1"/>
          <w:sz w:val="24"/>
          <w:szCs w:val="24"/>
          <w:highlight w:val="none"/>
          <w14:textFill>
            <w14:solidFill>
              <w14:schemeClr w14:val="tx1"/>
            </w14:solidFill>
          </w14:textFill>
        </w:rPr>
        <w:t>配合开展地方金融监管分类评级初审工作</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融资担保、典当、小额贷款、融资租赁、商业保理、交易场所（含区域性股权市场）、资产管理公司等行业自评材料收集、整理并开展初审工作，为实施分类监管，对不同风险等级的地方金融组织采取不同的监管措施</w:t>
      </w:r>
      <w:r>
        <w:rPr>
          <w:rFonts w:hint="eastAsia" w:ascii="宋体" w:hAnsi="宋体" w:eastAsia="宋体" w:cs="宋体"/>
          <w:color w:val="000000" w:themeColor="text1"/>
          <w:sz w:val="24"/>
          <w:szCs w:val="24"/>
          <w:highlight w:val="none"/>
          <w:lang w:eastAsia="zh-CN"/>
          <w14:textFill>
            <w14:solidFill>
              <w14:schemeClr w14:val="tx1"/>
            </w14:solidFill>
          </w14:textFill>
        </w:rPr>
        <w:t>提供专业性分析意见</w:t>
      </w:r>
      <w:r>
        <w:rPr>
          <w:rFonts w:hint="eastAsia" w:ascii="宋体" w:hAnsi="宋体" w:eastAsia="宋体" w:cs="宋体"/>
          <w:color w:val="000000" w:themeColor="text1"/>
          <w:sz w:val="24"/>
          <w:szCs w:val="24"/>
          <w:highlight w:val="none"/>
          <w14:textFill>
            <w14:solidFill>
              <w14:schemeClr w14:val="tx1"/>
            </w14:solidFill>
          </w14:textFill>
        </w:rPr>
        <w:t>，提高</w:t>
      </w:r>
      <w:r>
        <w:rPr>
          <w:rFonts w:hint="eastAsia" w:ascii="宋体" w:hAnsi="宋体" w:eastAsia="宋体" w:cs="宋体"/>
          <w:color w:val="000000" w:themeColor="text1"/>
          <w:sz w:val="24"/>
          <w:szCs w:val="24"/>
          <w:highlight w:val="none"/>
          <w:lang w:eastAsia="zh-CN"/>
          <w14:textFill>
            <w14:solidFill>
              <w14:schemeClr w14:val="tx1"/>
            </w14:solidFill>
          </w14:textFill>
        </w:rPr>
        <w:t>地方金融组织非现场</w:t>
      </w:r>
      <w:r>
        <w:rPr>
          <w:rFonts w:hint="eastAsia" w:ascii="宋体" w:hAnsi="宋体" w:eastAsia="宋体" w:cs="宋体"/>
          <w:color w:val="000000" w:themeColor="text1"/>
          <w:sz w:val="24"/>
          <w:szCs w:val="24"/>
          <w:highlight w:val="none"/>
          <w14:textFill>
            <w14:solidFill>
              <w14:schemeClr w14:val="tx1"/>
            </w14:solidFill>
          </w14:textFill>
        </w:rPr>
        <w:t>监管的针对性和有效性。</w:t>
      </w:r>
    </w:p>
    <w:p w14:paraId="30883CF5">
      <w:pPr>
        <w:keepNext w:val="0"/>
        <w:keepLines w:val="0"/>
        <w:pageBreakBefore w:val="0"/>
        <w:kinsoku/>
        <w:wordWrap/>
        <w:overflowPunct/>
        <w:topLinePunct w:val="0"/>
        <w:bidi w:val="0"/>
        <w:spacing w:line="360" w:lineRule="auto"/>
        <w:ind w:firstLine="648"/>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3.报价人须</w:t>
      </w:r>
      <w:r>
        <w:rPr>
          <w:rFonts w:hint="eastAsia" w:ascii="宋体" w:hAnsi="宋体" w:eastAsia="宋体" w:cs="宋体"/>
          <w:color w:val="000000" w:themeColor="text1"/>
          <w:sz w:val="24"/>
          <w:szCs w:val="24"/>
          <w:highlight w:val="none"/>
          <w14:textFill>
            <w14:solidFill>
              <w14:schemeClr w14:val="tx1"/>
            </w14:solidFill>
          </w14:textFill>
        </w:rPr>
        <w:t>配合完成典当行</w:t>
      </w:r>
      <w:r>
        <w:rPr>
          <w:rFonts w:hint="eastAsia" w:ascii="宋体" w:hAnsi="宋体" w:eastAsia="宋体" w:cs="宋体"/>
          <w:color w:val="000000" w:themeColor="text1"/>
          <w:sz w:val="24"/>
          <w:szCs w:val="24"/>
          <w:highlight w:val="none"/>
          <w:lang w:eastAsia="zh-CN"/>
          <w14:textFill>
            <w14:solidFill>
              <w14:schemeClr w14:val="tx1"/>
            </w14:solidFill>
          </w14:textFill>
        </w:rPr>
        <w:t>业</w:t>
      </w:r>
      <w:r>
        <w:rPr>
          <w:rFonts w:hint="eastAsia" w:ascii="宋体" w:hAnsi="宋体" w:eastAsia="宋体" w:cs="宋体"/>
          <w:color w:val="000000" w:themeColor="text1"/>
          <w:sz w:val="24"/>
          <w:szCs w:val="24"/>
          <w:highlight w:val="none"/>
          <w14:textFill>
            <w14:solidFill>
              <w14:schemeClr w14:val="tx1"/>
            </w14:solidFill>
          </w14:textFill>
        </w:rPr>
        <w:t>年度初审工作</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根据监管要求，对典当行</w:t>
      </w:r>
      <w:r>
        <w:rPr>
          <w:rFonts w:hint="eastAsia" w:ascii="宋体" w:hAnsi="宋体" w:eastAsia="宋体" w:cs="宋体"/>
          <w:color w:val="000000" w:themeColor="text1"/>
          <w:sz w:val="24"/>
          <w:szCs w:val="24"/>
          <w:highlight w:val="none"/>
          <w:lang w:eastAsia="zh-CN"/>
          <w14:textFill>
            <w14:solidFill>
              <w14:schemeClr w14:val="tx1"/>
            </w14:solidFill>
          </w14:textFill>
        </w:rPr>
        <w:t>业</w:t>
      </w:r>
      <w:r>
        <w:rPr>
          <w:rFonts w:hint="eastAsia" w:ascii="宋体" w:hAnsi="宋体" w:eastAsia="宋体" w:cs="宋体"/>
          <w:color w:val="000000" w:themeColor="text1"/>
          <w:sz w:val="24"/>
          <w:szCs w:val="24"/>
          <w:highlight w:val="none"/>
          <w14:textFill>
            <w14:solidFill>
              <w14:schemeClr w14:val="tx1"/>
            </w14:solidFill>
          </w14:textFill>
        </w:rPr>
        <w:t>开展一年一度的审核工作，积极配合收集被检机构的年审报告书、年度财务审计报告、年度工作总结、经营许可证照、工商登记信息等材料</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并配合</w:t>
      </w:r>
      <w:r>
        <w:rPr>
          <w:rFonts w:hint="eastAsia" w:ascii="宋体" w:hAnsi="宋体" w:eastAsia="宋体" w:cs="宋体"/>
          <w:color w:val="000000" w:themeColor="text1"/>
          <w:sz w:val="24"/>
          <w:szCs w:val="24"/>
          <w:highlight w:val="none"/>
          <w:lang w:val="en-US" w:eastAsia="zh-CN"/>
          <w14:textFill>
            <w14:solidFill>
              <w14:schemeClr w14:val="tx1"/>
            </w14:solidFill>
          </w14:textFill>
        </w:rPr>
        <w:t>开展初审</w:t>
      </w:r>
      <w:r>
        <w:rPr>
          <w:rFonts w:hint="eastAsia" w:ascii="宋体" w:hAnsi="宋体" w:eastAsia="宋体" w:cs="宋体"/>
          <w:color w:val="000000" w:themeColor="text1"/>
          <w:sz w:val="24"/>
          <w:szCs w:val="24"/>
          <w:highlight w:val="none"/>
          <w14:textFill>
            <w14:solidFill>
              <w14:schemeClr w14:val="tx1"/>
            </w14:solidFill>
          </w14:textFill>
        </w:rPr>
        <w:t>工作，出具典当年审初审意见。</w:t>
      </w:r>
    </w:p>
    <w:p w14:paraId="5871D75A">
      <w:pPr>
        <w:keepNext w:val="0"/>
        <w:keepLines w:val="0"/>
        <w:pageBreakBefore w:val="0"/>
        <w:kinsoku/>
        <w:wordWrap/>
        <w:overflowPunct/>
        <w:topLinePunct w:val="0"/>
        <w:bidi w:val="0"/>
        <w:spacing w:line="360" w:lineRule="auto"/>
        <w:ind w:firstLine="648"/>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4.报价人须</w:t>
      </w:r>
      <w:r>
        <w:rPr>
          <w:rFonts w:hint="eastAsia" w:ascii="宋体" w:hAnsi="宋体" w:eastAsia="宋体" w:cs="宋体"/>
          <w:color w:val="000000" w:themeColor="text1"/>
          <w:sz w:val="24"/>
          <w:szCs w:val="24"/>
          <w:highlight w:val="none"/>
          <w:lang w:eastAsia="zh-CN"/>
          <w14:textFill>
            <w14:solidFill>
              <w14:schemeClr w14:val="tx1"/>
            </w14:solidFill>
          </w14:textFill>
        </w:rPr>
        <w:t>配合当票登记发放工作。</w:t>
      </w:r>
      <w:r>
        <w:rPr>
          <w:rFonts w:hint="eastAsia" w:ascii="宋体" w:hAnsi="宋体" w:eastAsia="宋体" w:cs="宋体"/>
          <w:color w:val="000000" w:themeColor="text1"/>
          <w:sz w:val="24"/>
          <w:szCs w:val="24"/>
          <w:highlight w:val="none"/>
          <w14:textFill>
            <w14:solidFill>
              <w14:schemeClr w14:val="tx1"/>
            </w14:solidFill>
          </w14:textFill>
        </w:rPr>
        <w:t>开展典当行</w:t>
      </w:r>
      <w:r>
        <w:rPr>
          <w:rFonts w:hint="eastAsia" w:ascii="宋体" w:hAnsi="宋体" w:eastAsia="宋体" w:cs="宋体"/>
          <w:color w:val="000000" w:themeColor="text1"/>
          <w:sz w:val="24"/>
          <w:szCs w:val="24"/>
          <w:highlight w:val="none"/>
          <w:lang w:eastAsia="zh-CN"/>
          <w14:textFill>
            <w14:solidFill>
              <w14:schemeClr w14:val="tx1"/>
            </w14:solidFill>
          </w14:textFill>
        </w:rPr>
        <w:t>业</w:t>
      </w:r>
      <w:r>
        <w:rPr>
          <w:rFonts w:hint="eastAsia" w:ascii="宋体" w:hAnsi="宋体" w:eastAsia="宋体" w:cs="宋体"/>
          <w:color w:val="000000" w:themeColor="text1"/>
          <w:sz w:val="24"/>
          <w:szCs w:val="24"/>
          <w:highlight w:val="none"/>
          <w14:textFill>
            <w14:solidFill>
              <w14:schemeClr w14:val="tx1"/>
            </w14:solidFill>
          </w14:textFill>
        </w:rPr>
        <w:t>的当票登记发放工作，做到领取必登记，登记必核对，保证当票、续当票发放工作有序进行，</w:t>
      </w:r>
      <w:r>
        <w:rPr>
          <w:rFonts w:hint="eastAsia" w:ascii="宋体" w:hAnsi="宋体" w:eastAsia="宋体" w:cs="宋体"/>
          <w:color w:val="000000" w:themeColor="text1"/>
          <w:sz w:val="24"/>
          <w:szCs w:val="24"/>
          <w:highlight w:val="none"/>
          <w:lang w:eastAsia="zh-CN"/>
          <w14:textFill>
            <w14:solidFill>
              <w14:schemeClr w14:val="tx1"/>
            </w14:solidFill>
          </w14:textFill>
        </w:rPr>
        <w:t>保障</w:t>
      </w:r>
      <w:r>
        <w:rPr>
          <w:rFonts w:hint="eastAsia" w:ascii="宋体" w:hAnsi="宋体" w:eastAsia="宋体" w:cs="宋体"/>
          <w:color w:val="000000" w:themeColor="text1"/>
          <w:sz w:val="24"/>
          <w:szCs w:val="24"/>
          <w:highlight w:val="none"/>
          <w14:textFill>
            <w14:solidFill>
              <w14:schemeClr w14:val="tx1"/>
            </w14:solidFill>
          </w14:textFill>
        </w:rPr>
        <w:t>各典当行顺利开展各项业务经营。</w:t>
      </w:r>
    </w:p>
    <w:p w14:paraId="6FF2575F">
      <w:pPr>
        <w:keepNext w:val="0"/>
        <w:keepLines w:val="0"/>
        <w:pageBreakBefore w:val="0"/>
        <w:kinsoku/>
        <w:wordWrap/>
        <w:overflowPunct/>
        <w:topLinePunct w:val="0"/>
        <w:bidi w:val="0"/>
        <w:spacing w:line="360" w:lineRule="auto"/>
        <w:ind w:firstLine="648"/>
        <w:jc w:val="left"/>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（二）</w:t>
      </w:r>
      <w:r>
        <w:rPr>
          <w:rFonts w:hint="eastAsia" w:ascii="宋体" w:hAnsi="宋体" w:eastAsia="宋体" w:cs="宋体"/>
          <w:color w:val="000000" w:themeColor="text1"/>
          <w:sz w:val="24"/>
          <w:szCs w:val="24"/>
          <w:highlight w:val="none"/>
          <w14:textFill>
            <w14:solidFill>
              <w14:schemeClr w14:val="tx1"/>
            </w14:solidFill>
          </w14:textFill>
        </w:rPr>
        <w:t>配合融资租赁、商业保理企业变更、系统失联</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清退</w:t>
      </w:r>
      <w:r>
        <w:rPr>
          <w:rFonts w:hint="eastAsia" w:ascii="宋体" w:hAnsi="宋体" w:eastAsia="宋体" w:cs="宋体"/>
          <w:color w:val="000000" w:themeColor="text1"/>
          <w:sz w:val="24"/>
          <w:szCs w:val="24"/>
          <w:highlight w:val="none"/>
          <w14:textFill>
            <w14:solidFill>
              <w14:schemeClr w14:val="tx1"/>
            </w14:solidFill>
          </w14:textFill>
        </w:rPr>
        <w:t>等事项核实工作</w:t>
      </w:r>
    </w:p>
    <w:p w14:paraId="3301CE47">
      <w:pPr>
        <w:keepNext w:val="0"/>
        <w:keepLines w:val="0"/>
        <w:pageBreakBefore w:val="0"/>
        <w:kinsoku/>
        <w:wordWrap/>
        <w:overflowPunct/>
        <w:topLinePunct w:val="0"/>
        <w:bidi w:val="0"/>
        <w:spacing w:line="360" w:lineRule="auto"/>
        <w:ind w:firstLine="648"/>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1.报价人须</w:t>
      </w:r>
      <w:r>
        <w:rPr>
          <w:rFonts w:hint="eastAsia" w:ascii="宋体" w:hAnsi="宋体" w:eastAsia="宋体" w:cs="宋体"/>
          <w:color w:val="000000" w:themeColor="text1"/>
          <w:sz w:val="24"/>
          <w:szCs w:val="24"/>
          <w:highlight w:val="none"/>
          <w:lang w:eastAsia="zh-CN"/>
          <w14:textFill>
            <w14:solidFill>
              <w14:schemeClr w14:val="tx1"/>
            </w14:solidFill>
          </w14:textFill>
        </w:rPr>
        <w:t>配合</w:t>
      </w:r>
      <w:r>
        <w:rPr>
          <w:rFonts w:hint="eastAsia" w:ascii="宋体" w:hAnsi="宋体" w:eastAsia="宋体" w:cs="宋体"/>
          <w:color w:val="000000" w:themeColor="text1"/>
          <w:sz w:val="24"/>
          <w:szCs w:val="24"/>
          <w:highlight w:val="none"/>
          <w14:textFill>
            <w14:solidFill>
              <w14:schemeClr w14:val="tx1"/>
            </w14:solidFill>
          </w14:textFill>
        </w:rPr>
        <w:t>对融资租赁、商业保理企业拟进行变更、系统显示失联状态等事项，</w:t>
      </w:r>
      <w:r>
        <w:rPr>
          <w:rFonts w:hint="eastAsia" w:ascii="宋体" w:hAnsi="宋体" w:eastAsia="宋体" w:cs="宋体"/>
          <w:color w:val="000000" w:themeColor="text1"/>
          <w:sz w:val="24"/>
          <w:szCs w:val="24"/>
          <w:highlight w:val="none"/>
          <w:lang w:eastAsia="zh-CN"/>
          <w14:textFill>
            <w14:solidFill>
              <w14:schemeClr w14:val="tx1"/>
            </w14:solidFill>
          </w14:textFill>
        </w:rPr>
        <w:t>与我局共同进行</w:t>
      </w:r>
      <w:r>
        <w:rPr>
          <w:rFonts w:hint="eastAsia" w:ascii="宋体" w:hAnsi="宋体" w:eastAsia="宋体" w:cs="宋体"/>
          <w:color w:val="000000" w:themeColor="text1"/>
          <w:sz w:val="24"/>
          <w:szCs w:val="24"/>
          <w:highlight w:val="none"/>
          <w14:textFill>
            <w14:solidFill>
              <w14:schemeClr w14:val="tx1"/>
            </w14:solidFill>
          </w14:textFill>
        </w:rPr>
        <w:t>现场实地核实，出具</w:t>
      </w:r>
      <w:r>
        <w:rPr>
          <w:rFonts w:hint="eastAsia" w:ascii="宋体" w:hAnsi="宋体" w:eastAsia="宋体" w:cs="宋体"/>
          <w:color w:val="000000" w:themeColor="text1"/>
          <w:sz w:val="24"/>
          <w:szCs w:val="24"/>
          <w:highlight w:val="none"/>
          <w:lang w:eastAsia="zh-CN"/>
          <w14:textFill>
            <w14:solidFill>
              <w14:schemeClr w14:val="tx1"/>
            </w14:solidFill>
          </w14:textFill>
        </w:rPr>
        <w:t>专业性</w:t>
      </w:r>
      <w:r>
        <w:rPr>
          <w:rFonts w:hint="eastAsia" w:ascii="宋体" w:hAnsi="宋体" w:eastAsia="宋体" w:cs="宋体"/>
          <w:color w:val="000000" w:themeColor="text1"/>
          <w:sz w:val="24"/>
          <w:szCs w:val="24"/>
          <w:highlight w:val="none"/>
          <w14:textFill>
            <w14:solidFill>
              <w14:schemeClr w14:val="tx1"/>
            </w14:solidFill>
          </w14:textFill>
        </w:rPr>
        <w:t>相关报告</w:t>
      </w:r>
      <w:r>
        <w:rPr>
          <w:rFonts w:hint="eastAsia" w:ascii="宋体" w:hAnsi="宋体" w:eastAsia="宋体" w:cs="宋体"/>
          <w:color w:val="000000" w:themeColor="text1"/>
          <w:sz w:val="24"/>
          <w:szCs w:val="24"/>
          <w:highlight w:val="none"/>
          <w:lang w:eastAsia="zh-CN"/>
          <w14:textFill>
            <w14:solidFill>
              <w14:schemeClr w14:val="tx1"/>
            </w14:solidFill>
          </w14:textFill>
        </w:rPr>
        <w:t>，并</w:t>
      </w:r>
      <w:r>
        <w:rPr>
          <w:rFonts w:hint="eastAsia" w:ascii="宋体" w:hAnsi="宋体" w:eastAsia="宋体" w:cs="宋体"/>
          <w:color w:val="000000" w:themeColor="text1"/>
          <w:sz w:val="24"/>
          <w:szCs w:val="24"/>
          <w:highlight w:val="none"/>
          <w:lang w:val="en-US" w:eastAsia="zh-CN"/>
          <w14:textFill>
            <w14:solidFill>
              <w14:schemeClr w14:val="tx1"/>
            </w14:solidFill>
          </w14:textFill>
        </w:rPr>
        <w:t>对已经纳入异常经营的企业协助进行清退等工作。</w:t>
      </w:r>
    </w:p>
    <w:p w14:paraId="186A597F">
      <w:pPr>
        <w:keepNext w:val="0"/>
        <w:keepLines w:val="0"/>
        <w:pageBreakBefore w:val="0"/>
        <w:kinsoku/>
        <w:wordWrap/>
        <w:overflowPunct/>
        <w:topLinePunct w:val="0"/>
        <w:bidi w:val="0"/>
        <w:spacing w:line="360" w:lineRule="auto"/>
        <w:ind w:firstLine="648"/>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（三）协助开展相关行业补助申领工作</w:t>
      </w:r>
    </w:p>
    <w:p w14:paraId="72285F5E">
      <w:pPr>
        <w:keepNext w:val="0"/>
        <w:keepLines w:val="0"/>
        <w:pageBreakBefore w:val="0"/>
        <w:numPr>
          <w:ilvl w:val="0"/>
          <w:numId w:val="0"/>
        </w:numPr>
        <w:kinsoku/>
        <w:wordWrap/>
        <w:overflowPunct/>
        <w:topLinePunct w:val="0"/>
        <w:bidi w:val="0"/>
        <w:spacing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1.报价人须</w:t>
      </w:r>
      <w:r>
        <w:rPr>
          <w:rFonts w:hint="eastAsia" w:ascii="宋体" w:hAnsi="宋体" w:eastAsia="宋体" w:cs="宋体"/>
          <w:color w:val="000000" w:themeColor="text1"/>
          <w:sz w:val="24"/>
          <w:szCs w:val="24"/>
          <w:highlight w:val="none"/>
          <w14:textFill>
            <w14:solidFill>
              <w14:schemeClr w14:val="tx1"/>
            </w14:solidFill>
          </w14:textFill>
        </w:rPr>
        <w:t>配合进行政府性融资担保机构奖励补贴、风险补偿和航运金融保险财政补助等项目工作。委托专人负责补助资金申报工作，辅导相关地方金融组织进行材料申报，及时对接第三方机构对奖补申请材料和风险代偿情况进行专项审核。</w:t>
      </w:r>
    </w:p>
    <w:p w14:paraId="55E639AC">
      <w:pPr>
        <w:keepNext w:val="0"/>
        <w:keepLines w:val="0"/>
        <w:pageBreakBefore w:val="0"/>
        <w:numPr>
          <w:ilvl w:val="0"/>
          <w:numId w:val="1"/>
        </w:numPr>
        <w:kinsoku/>
        <w:wordWrap/>
        <w:overflowPunct/>
        <w:topLinePunct w:val="0"/>
        <w:bidi w:val="0"/>
        <w:spacing w:line="360" w:lineRule="auto"/>
        <w:ind w:firstLine="648"/>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开展地方金融行业调研分析</w:t>
      </w:r>
    </w:p>
    <w:p w14:paraId="2D9A57C5">
      <w:pPr>
        <w:keepNext w:val="0"/>
        <w:keepLines w:val="0"/>
        <w:pageBreakBefore w:val="0"/>
        <w:kinsoku/>
        <w:wordWrap/>
        <w:overflowPunct/>
        <w:topLinePunct w:val="0"/>
        <w:bidi w:val="0"/>
        <w:spacing w:line="360" w:lineRule="auto"/>
        <w:ind w:firstLine="480" w:firstLineChars="200"/>
        <w:jc w:val="left"/>
        <w:textAlignment w:val="auto"/>
        <w:rPr>
          <w:rFonts w:hint="eastAsia" w:ascii="宋体" w:hAnsi="宋体" w:eastAsia="宋体" w:cs="宋体"/>
          <w:b/>
          <w:bCs w:val="0"/>
          <w:color w:val="000000" w:themeColor="text1"/>
          <w:sz w:val="24"/>
          <w:szCs w:val="24"/>
          <w:highlight w:val="none"/>
          <w:lang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报价人须</w:t>
      </w:r>
      <w:r>
        <w:rPr>
          <w:rFonts w:hint="eastAsia" w:ascii="宋体" w:hAnsi="宋体" w:eastAsia="宋体" w:cs="宋体"/>
          <w:bCs/>
          <w:color w:val="000000" w:themeColor="text1"/>
          <w:sz w:val="24"/>
          <w:szCs w:val="24"/>
          <w:highlight w:val="none"/>
          <w14:textFill>
            <w14:solidFill>
              <w14:schemeClr w14:val="tx1"/>
            </w14:solidFill>
          </w14:textFill>
        </w:rPr>
        <w:t>开展对地方金融组织内控建设管理、资源开发、渠道开拓、合规经营、风险控制防范等方面调研工作</w:t>
      </w:r>
      <w:r>
        <w:rPr>
          <w:rFonts w:hint="eastAsia" w:ascii="宋体" w:hAnsi="宋体" w:eastAsia="宋体" w:cs="宋体"/>
          <w:bCs/>
          <w:color w:val="000000" w:themeColor="text1"/>
          <w:sz w:val="24"/>
          <w:szCs w:val="24"/>
          <w:highlight w:val="none"/>
          <w:lang w:eastAsia="zh-CN"/>
          <w14:textFill>
            <w14:solidFill>
              <w14:schemeClr w14:val="tx1"/>
            </w14:solidFill>
          </w14:textFill>
        </w:rPr>
        <w:t>，发挥第三方机构的专业性和创新性，</w:t>
      </w:r>
      <w:r>
        <w:rPr>
          <w:rFonts w:hint="eastAsia" w:ascii="宋体" w:hAnsi="宋体" w:eastAsia="宋体" w:cs="宋体"/>
          <w:bCs/>
          <w:color w:val="000000" w:themeColor="text1"/>
          <w:sz w:val="24"/>
          <w:szCs w:val="24"/>
          <w:highlight w:val="none"/>
          <w14:textFill>
            <w14:solidFill>
              <w14:schemeClr w14:val="tx1"/>
            </w14:solidFill>
          </w14:textFill>
        </w:rPr>
        <w:t>为</w:t>
      </w:r>
      <w:r>
        <w:rPr>
          <w:rFonts w:hint="eastAsia" w:ascii="宋体" w:hAnsi="宋体" w:eastAsia="宋体" w:cs="宋体"/>
          <w:bCs/>
          <w:color w:val="000000" w:themeColor="text1"/>
          <w:sz w:val="24"/>
          <w:szCs w:val="24"/>
          <w:highlight w:val="none"/>
          <w:lang w:eastAsia="zh-CN"/>
          <w14:textFill>
            <w14:solidFill>
              <w14:schemeClr w14:val="tx1"/>
            </w14:solidFill>
          </w14:textFill>
        </w:rPr>
        <w:t>加强</w:t>
      </w:r>
      <w:r>
        <w:rPr>
          <w:rFonts w:hint="eastAsia" w:ascii="宋体" w:hAnsi="宋体" w:eastAsia="宋体" w:cs="宋体"/>
          <w:bCs/>
          <w:color w:val="000000" w:themeColor="text1"/>
          <w:sz w:val="24"/>
          <w:szCs w:val="24"/>
          <w:highlight w:val="none"/>
          <w14:textFill>
            <w14:solidFill>
              <w14:schemeClr w14:val="tx1"/>
            </w14:solidFill>
          </w14:textFill>
        </w:rPr>
        <w:t>地方金融组织的监管、政策制定和促进地方金融高质量发展提供</w:t>
      </w:r>
      <w:r>
        <w:rPr>
          <w:rFonts w:hint="eastAsia" w:ascii="宋体" w:hAnsi="宋体" w:eastAsia="宋体" w:cs="宋体"/>
          <w:bCs/>
          <w:color w:val="000000" w:themeColor="text1"/>
          <w:sz w:val="24"/>
          <w:szCs w:val="24"/>
          <w:highlight w:val="none"/>
          <w:lang w:eastAsia="zh-CN"/>
          <w14:textFill>
            <w14:solidFill>
              <w14:schemeClr w14:val="tx1"/>
            </w14:solidFill>
          </w14:textFill>
        </w:rPr>
        <w:t>专业</w:t>
      </w:r>
      <w:r>
        <w:rPr>
          <w:rFonts w:hint="eastAsia" w:ascii="宋体" w:hAnsi="宋体" w:eastAsia="宋体" w:cs="宋体"/>
          <w:bCs/>
          <w:color w:val="000000" w:themeColor="text1"/>
          <w:sz w:val="24"/>
          <w:szCs w:val="24"/>
          <w:highlight w:val="none"/>
          <w14:textFill>
            <w14:solidFill>
              <w14:schemeClr w14:val="tx1"/>
            </w14:solidFill>
          </w14:textFill>
        </w:rPr>
        <w:t>支持。</w:t>
      </w:r>
    </w:p>
    <w:p w14:paraId="5863AA3E">
      <w:pPr>
        <w:keepNext w:val="0"/>
        <w:keepLines w:val="0"/>
        <w:pageBreakBefore w:val="0"/>
        <w:numPr>
          <w:ilvl w:val="0"/>
          <w:numId w:val="0"/>
        </w:numPr>
        <w:kinsoku/>
        <w:wordWrap/>
        <w:overflowPunct/>
        <w:topLinePunct w:val="0"/>
        <w:bidi w:val="0"/>
        <w:spacing w:line="360" w:lineRule="auto"/>
        <w:ind w:firstLine="480" w:firstLineChars="200"/>
        <w:jc w:val="left"/>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报价人须</w:t>
      </w:r>
      <w:r>
        <w:rPr>
          <w:rFonts w:hint="eastAsia" w:ascii="宋体" w:hAnsi="宋体" w:eastAsia="宋体" w:cs="宋体"/>
          <w:bCs/>
          <w:color w:val="000000" w:themeColor="text1"/>
          <w:sz w:val="24"/>
          <w:szCs w:val="24"/>
          <w:highlight w:val="none"/>
          <w:lang w:eastAsia="zh-CN"/>
          <w14:textFill>
            <w14:solidFill>
              <w14:schemeClr w14:val="tx1"/>
            </w14:solidFill>
          </w14:textFill>
        </w:rPr>
        <w:t>开展信息写作、采集及编辑工作。</w:t>
      </w:r>
      <w:r>
        <w:rPr>
          <w:rFonts w:hint="eastAsia" w:ascii="宋体" w:hAnsi="宋体" w:eastAsia="宋体" w:cs="宋体"/>
          <w:bCs/>
          <w:color w:val="000000" w:themeColor="text1"/>
          <w:sz w:val="24"/>
          <w:szCs w:val="24"/>
          <w:highlight w:val="none"/>
          <w14:textFill>
            <w14:solidFill>
              <w14:schemeClr w14:val="tx1"/>
            </w14:solidFill>
          </w14:textFill>
        </w:rPr>
        <w:t>通过走访各地方金融组织，召开地方金融行业专委会与各地方金融组织进行交流，了解各地方金融组织经营情况、行业诉求、经营发展特点，不定期配合开展地方金融信息写作、采集及编辑工作，正面宣传各地方金融组织服务产品及发展特点，促进地方金融组织高质量发展。</w:t>
      </w:r>
    </w:p>
    <w:p w14:paraId="6D626C9B">
      <w:pPr>
        <w:keepNext w:val="0"/>
        <w:keepLines w:val="0"/>
        <w:pageBreakBefore w:val="0"/>
        <w:kinsoku/>
        <w:wordWrap/>
        <w:overflowPunct/>
        <w:topLinePunct w:val="0"/>
        <w:bidi w:val="0"/>
        <w:spacing w:line="360" w:lineRule="auto"/>
        <w:ind w:firstLine="480" w:firstLineChars="200"/>
        <w:jc w:val="left"/>
        <w:textAlignment w:val="auto"/>
        <w:rPr>
          <w:rFonts w:hint="default"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lang w:val="en-US" w:eastAsia="zh-CN"/>
          <w14:textFill>
            <w14:solidFill>
              <w14:schemeClr w14:val="tx1"/>
            </w14:solidFill>
          </w14:textFill>
        </w:rPr>
        <w:t>报价人须</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协助</w:t>
      </w:r>
      <w:r>
        <w:rPr>
          <w:rFonts w:hint="eastAsia" w:ascii="宋体" w:hAnsi="宋体" w:eastAsia="宋体" w:cs="宋体"/>
          <w:bCs/>
          <w:color w:val="000000" w:themeColor="text1"/>
          <w:sz w:val="24"/>
          <w:szCs w:val="24"/>
          <w:highlight w:val="none"/>
          <w14:textFill>
            <w14:solidFill>
              <w14:schemeClr w14:val="tx1"/>
            </w14:solidFill>
          </w14:textFill>
        </w:rPr>
        <w:t>开展地方金融宣传工作</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lang w:val="en-US" w:eastAsia="zh-CN"/>
          <w14:textFill>
            <w14:solidFill>
              <w14:schemeClr w14:val="tx1"/>
            </w14:solidFill>
          </w14:textFill>
        </w:rPr>
        <w:t>包括但不限于以下内容：</w:t>
      </w:r>
    </w:p>
    <w:p w14:paraId="561E3C6D">
      <w:pPr>
        <w:keepNext w:val="0"/>
        <w:keepLines w:val="0"/>
        <w:pageBreakBefore w:val="0"/>
        <w:kinsoku/>
        <w:wordWrap/>
        <w:overflowPunct/>
        <w:topLinePunct w:val="0"/>
        <w:bidi w:val="0"/>
        <w:spacing w:line="360" w:lineRule="auto"/>
        <w:ind w:firstLine="480" w:firstLineChars="200"/>
        <w:jc w:val="left"/>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3.1</w:t>
      </w:r>
      <w:r>
        <w:rPr>
          <w:rFonts w:hint="eastAsia" w:ascii="宋体" w:hAnsi="宋体" w:eastAsia="宋体" w:cs="宋体"/>
          <w:bCs/>
          <w:color w:val="000000" w:themeColor="text1"/>
          <w:sz w:val="24"/>
          <w:szCs w:val="24"/>
          <w:highlight w:val="none"/>
          <w14:textFill>
            <w14:solidFill>
              <w14:schemeClr w14:val="tx1"/>
            </w14:solidFill>
          </w14:textFill>
        </w:rPr>
        <w:t>利用自媒体资源</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如微信公众号、官网、小程序、视频号等媒体宣传地方金融组织经营亮点及创新发展情况，持续提升行业影响力，提高公众对地方金融组织的认知度和信任度。</w:t>
      </w:r>
    </w:p>
    <w:p w14:paraId="17EE99A1">
      <w:pPr>
        <w:keepNext w:val="0"/>
        <w:keepLines w:val="0"/>
        <w:pageBreakBefore w:val="0"/>
        <w:kinsoku/>
        <w:wordWrap/>
        <w:overflowPunct/>
        <w:topLinePunct w:val="0"/>
        <w:bidi w:val="0"/>
        <w:spacing w:line="360" w:lineRule="auto"/>
        <w:ind w:firstLine="480" w:firstLineChars="200"/>
        <w:jc w:val="left"/>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3.2.</w:t>
      </w:r>
      <w:r>
        <w:rPr>
          <w:rFonts w:hint="eastAsia" w:ascii="宋体" w:hAnsi="宋体" w:eastAsia="宋体" w:cs="宋体"/>
          <w:bCs/>
          <w:color w:val="000000" w:themeColor="text1"/>
          <w:sz w:val="24"/>
          <w:szCs w:val="24"/>
          <w:highlight w:val="none"/>
          <w14:textFill>
            <w14:solidFill>
              <w14:schemeClr w14:val="tx1"/>
            </w14:solidFill>
          </w14:textFill>
        </w:rPr>
        <w:t>发挥桥梁纽带作用，为地方金融组织搭建交流平台，举办各类业务交流考察活动，促进行业创新发展。</w:t>
      </w:r>
    </w:p>
    <w:p w14:paraId="08753FC6">
      <w:pPr>
        <w:keepNext w:val="0"/>
        <w:keepLines w:val="0"/>
        <w:pageBreakBefore w:val="0"/>
        <w:kinsoku/>
        <w:wordWrap/>
        <w:overflowPunct/>
        <w:topLinePunct w:val="0"/>
        <w:bidi w:val="0"/>
        <w:spacing w:line="360" w:lineRule="auto"/>
        <w:ind w:firstLine="480" w:firstLineChars="200"/>
        <w:jc w:val="left"/>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3.3.</w:t>
      </w:r>
      <w:r>
        <w:rPr>
          <w:rFonts w:hint="eastAsia" w:ascii="宋体" w:hAnsi="宋体" w:eastAsia="宋体" w:cs="宋体"/>
          <w:bCs/>
          <w:color w:val="000000" w:themeColor="text1"/>
          <w:sz w:val="24"/>
          <w:szCs w:val="24"/>
          <w:highlight w:val="none"/>
          <w14:textFill>
            <w14:solidFill>
              <w14:schemeClr w14:val="tx1"/>
            </w14:solidFill>
          </w14:textFill>
        </w:rPr>
        <w:t>开展地方金融知识普及及风险防范宣传工作，包括举办金融知识宣讲、诚信经营宣传等活动</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提高公众对金融知识和金融风险的认知度，增强金融风险防范意识。</w:t>
      </w:r>
    </w:p>
    <w:p w14:paraId="39A00CB4">
      <w:pPr>
        <w:pStyle w:val="5"/>
        <w:spacing w:line="360" w:lineRule="auto"/>
        <w:ind w:firstLine="482" w:firstLineChars="200"/>
        <w:rPr>
          <w:rFonts w:hint="eastAsia" w:eastAsia="宋体" w:cs="宋体"/>
          <w:b/>
          <w:color w:val="000000" w:themeColor="text1"/>
          <w:sz w:val="24"/>
          <w:szCs w:val="24"/>
          <w:highlight w:val="none"/>
          <w14:textFill>
            <w14:solidFill>
              <w14:schemeClr w14:val="tx1"/>
            </w14:solidFill>
          </w14:textFill>
        </w:rPr>
      </w:pPr>
      <w:r>
        <w:rPr>
          <w:rFonts w:hint="eastAsia" w:cs="宋体"/>
          <w:b/>
          <w:color w:val="000000" w:themeColor="text1"/>
          <w:sz w:val="24"/>
          <w:szCs w:val="24"/>
          <w:highlight w:val="none"/>
          <w:lang w:val="en-US" w:eastAsia="zh-CN"/>
          <w14:textFill>
            <w14:solidFill>
              <w14:schemeClr w14:val="tx1"/>
            </w14:solidFill>
          </w14:textFill>
        </w:rPr>
        <w:t>二</w:t>
      </w:r>
      <w:r>
        <w:rPr>
          <w:rFonts w:hint="eastAsia" w:eastAsia="宋体" w:cs="宋体"/>
          <w:b/>
          <w:color w:val="000000" w:themeColor="text1"/>
          <w:sz w:val="24"/>
          <w:szCs w:val="24"/>
          <w:highlight w:val="none"/>
          <w14:textFill>
            <w14:solidFill>
              <w14:schemeClr w14:val="tx1"/>
            </w14:solidFill>
          </w14:textFill>
        </w:rPr>
        <w:t>、商务要求</w:t>
      </w:r>
    </w:p>
    <w:p w14:paraId="6E440D83">
      <w:pPr>
        <w:spacing w:line="360" w:lineRule="auto"/>
        <w:ind w:left="479" w:leftChars="228" w:firstLine="0" w:firstLineChars="0"/>
        <w:rPr>
          <w:rStyle w:val="24"/>
          <w:rFonts w:hint="eastAsia" w:ascii="宋体" w:hAnsi="宋体" w:eastAsia="宋体" w:cs="宋体"/>
          <w:b w:val="0"/>
          <w:bCs w:val="0"/>
          <w:color w:val="000000" w:themeColor="text1"/>
          <w:sz w:val="24"/>
          <w:szCs w:val="24"/>
          <w:highlight w:val="none"/>
          <w14:textFill>
            <w14:solidFill>
              <w14:schemeClr w14:val="tx1"/>
            </w14:solidFill>
          </w14:textFill>
        </w:rPr>
      </w:pPr>
      <w:r>
        <w:rPr>
          <w:rStyle w:val="24"/>
          <w:rFonts w:hint="eastAsia" w:ascii="宋体" w:hAnsi="宋体" w:cs="宋体"/>
          <w:b w:val="0"/>
          <w:bCs w:val="0"/>
          <w:color w:val="000000" w:themeColor="text1"/>
          <w:sz w:val="24"/>
          <w:szCs w:val="24"/>
          <w:highlight w:val="none"/>
          <w14:textFill>
            <w14:solidFill>
              <w14:schemeClr w14:val="tx1"/>
            </w14:solidFill>
          </w14:textFill>
        </w:rPr>
        <w:t>1、</w:t>
      </w:r>
      <w:r>
        <w:rPr>
          <w:rStyle w:val="24"/>
          <w:rFonts w:hint="eastAsia" w:ascii="宋体" w:hAnsi="宋体" w:cs="宋体"/>
          <w:b w:val="0"/>
          <w:bCs w:val="0"/>
          <w:color w:val="000000" w:themeColor="text1"/>
          <w:sz w:val="24"/>
          <w:szCs w:val="24"/>
          <w:highlight w:val="none"/>
          <w:lang w:val="en-US" w:eastAsia="zh-CN"/>
          <w14:textFill>
            <w14:solidFill>
              <w14:schemeClr w14:val="tx1"/>
            </w14:solidFill>
          </w14:textFill>
        </w:rPr>
        <w:t>服务</w:t>
      </w:r>
      <w:r>
        <w:rPr>
          <w:rStyle w:val="24"/>
          <w:rFonts w:hint="eastAsia" w:ascii="宋体" w:hAnsi="宋体" w:cs="宋体"/>
          <w:b w:val="0"/>
          <w:bCs w:val="0"/>
          <w:color w:val="000000" w:themeColor="text1"/>
          <w:sz w:val="24"/>
          <w:szCs w:val="24"/>
          <w:highlight w:val="none"/>
          <w14:textFill>
            <w14:solidFill>
              <w14:schemeClr w14:val="tx1"/>
            </w14:solidFill>
          </w14:textFill>
        </w:rPr>
        <w:t>地点：</w:t>
      </w:r>
      <w:r>
        <w:rPr>
          <w:rStyle w:val="24"/>
          <w:rFonts w:hint="eastAsia" w:ascii="宋体" w:hAnsi="宋体" w:cs="宋体"/>
          <w:b w:val="0"/>
          <w:bCs w:val="0"/>
          <w:color w:val="000000" w:themeColor="text1"/>
          <w:sz w:val="24"/>
          <w:szCs w:val="24"/>
          <w:highlight w:val="none"/>
          <w:lang w:val="en-US" w:eastAsia="zh-CN"/>
          <w14:textFill>
            <w14:solidFill>
              <w14:schemeClr w14:val="tx1"/>
            </w14:solidFill>
          </w14:textFill>
        </w:rPr>
        <w:t>采购人指定地点</w:t>
      </w:r>
      <w:r>
        <w:rPr>
          <w:rStyle w:val="24"/>
          <w:rFonts w:hint="eastAsia" w:ascii="宋体" w:hAnsi="宋体" w:cs="宋体"/>
          <w:b w:val="0"/>
          <w:bCs w:val="0"/>
          <w:color w:val="000000" w:themeColor="text1"/>
          <w:sz w:val="24"/>
          <w:szCs w:val="24"/>
          <w:highlight w:val="none"/>
          <w14:textFill>
            <w14:solidFill>
              <w14:schemeClr w14:val="tx1"/>
            </w14:solidFill>
          </w14:textFill>
        </w:rPr>
        <w:t> </w:t>
      </w:r>
      <w:r>
        <w:rPr>
          <w:rFonts w:hint="eastAsia" w:ascii="宋体" w:hAnsi="宋体" w:cs="宋体"/>
          <w:color w:val="000000" w:themeColor="text1"/>
          <w:sz w:val="24"/>
          <w:szCs w:val="24"/>
          <w:highlight w:val="none"/>
          <w14:textFill>
            <w14:solidFill>
              <w14:schemeClr w14:val="tx1"/>
            </w14:solidFill>
          </w14:textFill>
        </w:rPr>
        <w:br w:type="textWrapping"/>
      </w:r>
      <w:r>
        <w:rPr>
          <w:rStyle w:val="24"/>
          <w:rFonts w:hint="eastAsia" w:ascii="宋体" w:hAnsi="宋体" w:cs="宋体"/>
          <w:b w:val="0"/>
          <w:bCs w:val="0"/>
          <w:color w:val="000000" w:themeColor="text1"/>
          <w:sz w:val="24"/>
          <w:szCs w:val="24"/>
          <w:highlight w:val="none"/>
          <w14:textFill>
            <w14:solidFill>
              <w14:schemeClr w14:val="tx1"/>
            </w14:solidFill>
          </w14:textFill>
        </w:rPr>
        <w:t>2、</w:t>
      </w:r>
      <w:r>
        <w:rPr>
          <w:rStyle w:val="24"/>
          <w:rFonts w:hint="eastAsia" w:ascii="宋体" w:hAnsi="宋体" w:cs="宋体"/>
          <w:b w:val="0"/>
          <w:bCs w:val="0"/>
          <w:color w:val="000000" w:themeColor="text1"/>
          <w:sz w:val="24"/>
          <w:szCs w:val="24"/>
          <w:highlight w:val="none"/>
          <w:lang w:val="en-US" w:eastAsia="zh-CN"/>
          <w14:textFill>
            <w14:solidFill>
              <w14:schemeClr w14:val="tx1"/>
            </w14:solidFill>
          </w14:textFill>
        </w:rPr>
        <w:t>验收依据</w:t>
      </w:r>
      <w:r>
        <w:rPr>
          <w:rStyle w:val="24"/>
          <w:rFonts w:hint="eastAsia" w:ascii="宋体" w:hAnsi="宋体" w:cs="宋体"/>
          <w:b w:val="0"/>
          <w:bCs w:val="0"/>
          <w:color w:val="000000" w:themeColor="text1"/>
          <w:sz w:val="24"/>
          <w:szCs w:val="24"/>
          <w:highlight w:val="none"/>
          <w14:textFill>
            <w14:solidFill>
              <w14:schemeClr w14:val="tx1"/>
            </w14:solidFill>
          </w14:textFill>
        </w:rPr>
        <w:t>：</w:t>
      </w:r>
      <w:r>
        <w:rPr>
          <w:rStyle w:val="24"/>
          <w:rFonts w:hint="eastAsia" w:ascii="宋体" w:hAnsi="宋体" w:cs="宋体"/>
          <w:b w:val="0"/>
          <w:bCs w:val="0"/>
          <w:color w:val="000000" w:themeColor="text1"/>
          <w:sz w:val="24"/>
          <w:szCs w:val="24"/>
          <w:highlight w:val="none"/>
          <w:lang w:val="en-US" w:eastAsia="zh-CN"/>
          <w14:textFill>
            <w14:solidFill>
              <w14:schemeClr w14:val="tx1"/>
            </w14:solidFill>
          </w14:textFill>
        </w:rPr>
        <w:t>采购</w:t>
      </w:r>
      <w:r>
        <w:rPr>
          <w:rStyle w:val="24"/>
          <w:rFonts w:hint="eastAsia" w:ascii="宋体" w:hAnsi="宋体" w:cs="宋体"/>
          <w:b w:val="0"/>
          <w:bCs w:val="0"/>
          <w:color w:val="000000" w:themeColor="text1"/>
          <w:sz w:val="24"/>
          <w:szCs w:val="24"/>
          <w:highlight w:val="none"/>
          <w14:textFill>
            <w14:solidFill>
              <w14:schemeClr w14:val="tx1"/>
            </w14:solidFill>
          </w14:textFill>
        </w:rPr>
        <w:t>文件、</w:t>
      </w:r>
      <w:r>
        <w:rPr>
          <w:rStyle w:val="24"/>
          <w:rFonts w:hint="eastAsia" w:ascii="宋体" w:hAnsi="宋体" w:cs="宋体"/>
          <w:b w:val="0"/>
          <w:bCs w:val="0"/>
          <w:color w:val="000000" w:themeColor="text1"/>
          <w:sz w:val="24"/>
          <w:szCs w:val="24"/>
          <w:highlight w:val="none"/>
          <w:lang w:val="en-US" w:eastAsia="zh-CN"/>
          <w14:textFill>
            <w14:solidFill>
              <w14:schemeClr w14:val="tx1"/>
            </w14:solidFill>
          </w14:textFill>
        </w:rPr>
        <w:t>报价</w:t>
      </w:r>
      <w:r>
        <w:rPr>
          <w:rStyle w:val="24"/>
          <w:rFonts w:hint="eastAsia" w:ascii="宋体" w:hAnsi="宋体" w:cs="宋体"/>
          <w:b w:val="0"/>
          <w:bCs w:val="0"/>
          <w:color w:val="000000" w:themeColor="text1"/>
          <w:sz w:val="24"/>
          <w:szCs w:val="24"/>
          <w:highlight w:val="none"/>
          <w14:textFill>
            <w14:solidFill>
              <w14:schemeClr w14:val="tx1"/>
            </w14:solidFill>
          </w14:textFill>
        </w:rPr>
        <w:t>文件、</w:t>
      </w:r>
      <w:r>
        <w:rPr>
          <w:rStyle w:val="24"/>
          <w:rFonts w:hint="eastAsia" w:ascii="宋体" w:hAnsi="宋体" w:cs="宋体"/>
          <w:b w:val="0"/>
          <w:bCs w:val="0"/>
          <w:color w:val="000000" w:themeColor="text1"/>
          <w:sz w:val="24"/>
          <w:szCs w:val="24"/>
          <w:highlight w:val="none"/>
          <w:lang w:val="en-US" w:eastAsia="zh-CN"/>
          <w14:textFill>
            <w14:solidFill>
              <w14:schemeClr w14:val="tx1"/>
            </w14:solidFill>
          </w14:textFill>
        </w:rPr>
        <w:t>采购合同</w:t>
      </w:r>
      <w:r>
        <w:rPr>
          <w:rStyle w:val="24"/>
          <w:rFonts w:hint="eastAsia" w:ascii="宋体" w:hAnsi="宋体" w:cs="宋体"/>
          <w:b w:val="0"/>
          <w:bCs w:val="0"/>
          <w:color w:val="000000" w:themeColor="text1"/>
          <w:sz w:val="24"/>
          <w:szCs w:val="24"/>
          <w:highlight w:val="none"/>
          <w14:textFill>
            <w14:solidFill>
              <w14:schemeClr w14:val="tx1"/>
            </w14:solidFill>
          </w14:textFill>
        </w:rPr>
        <w:t>及有关的</w:t>
      </w:r>
      <w:r>
        <w:rPr>
          <w:rStyle w:val="24"/>
          <w:rFonts w:hint="eastAsia" w:ascii="宋体" w:hAnsi="宋体" w:cs="宋体"/>
          <w:b w:val="0"/>
          <w:bCs w:val="0"/>
          <w:color w:val="000000" w:themeColor="text1"/>
          <w:sz w:val="24"/>
          <w:szCs w:val="24"/>
          <w:highlight w:val="none"/>
          <w:lang w:val="en-US" w:eastAsia="zh-CN"/>
          <w14:textFill>
            <w14:solidFill>
              <w14:schemeClr w14:val="tx1"/>
            </w14:solidFill>
          </w14:textFill>
        </w:rPr>
        <w:t>行业</w:t>
      </w:r>
      <w:r>
        <w:rPr>
          <w:rStyle w:val="24"/>
          <w:rFonts w:hint="eastAsia" w:ascii="宋体" w:hAnsi="宋体" w:cs="宋体"/>
          <w:b w:val="0"/>
          <w:bCs w:val="0"/>
          <w:color w:val="000000" w:themeColor="text1"/>
          <w:sz w:val="24"/>
          <w:szCs w:val="24"/>
          <w:highlight w:val="none"/>
          <w14:textFill>
            <w14:solidFill>
              <w14:schemeClr w14:val="tx1"/>
            </w14:solidFill>
          </w14:textFill>
        </w:rPr>
        <w:t>标准规定，均为验收依据</w:t>
      </w:r>
      <w:r>
        <w:rPr>
          <w:rStyle w:val="24"/>
          <w:rFonts w:hint="eastAsia" w:ascii="宋体" w:hAnsi="宋体" w:eastAsia="宋体" w:cs="宋体"/>
          <w:color w:val="000000" w:themeColor="text1"/>
          <w:sz w:val="24"/>
          <w:szCs w:val="24"/>
          <w:highlight w:val="none"/>
          <w14:textFill>
            <w14:solidFill>
              <w14:schemeClr w14:val="tx1"/>
            </w14:solidFill>
          </w14:textFill>
        </w:rPr>
        <w:br w:type="textWrapping"/>
      </w:r>
      <w:r>
        <w:rPr>
          <w:rStyle w:val="24"/>
          <w:rFonts w:hint="eastAsia" w:ascii="宋体" w:hAnsi="宋体" w:cs="宋体"/>
          <w:b w:val="0"/>
          <w:bCs w:val="0"/>
          <w:color w:val="000000" w:themeColor="text1"/>
          <w:sz w:val="24"/>
          <w:szCs w:val="24"/>
          <w:highlight w:val="none"/>
          <w:lang w:val="en-US" w:eastAsia="zh-CN"/>
          <w14:textFill>
            <w14:solidFill>
              <w14:schemeClr w14:val="tx1"/>
            </w14:solidFill>
          </w14:textFill>
        </w:rPr>
        <w:t>3</w:t>
      </w:r>
      <w:r>
        <w:rPr>
          <w:rStyle w:val="24"/>
          <w:rFonts w:hint="eastAsia" w:ascii="宋体" w:hAnsi="宋体" w:cs="宋体"/>
          <w:b w:val="0"/>
          <w:bCs w:val="0"/>
          <w:color w:val="000000" w:themeColor="text1"/>
          <w:sz w:val="24"/>
          <w:szCs w:val="24"/>
          <w:highlight w:val="none"/>
          <w14:textFill>
            <w14:solidFill>
              <w14:schemeClr w14:val="tx1"/>
            </w14:solidFill>
          </w14:textFill>
        </w:rPr>
        <w:t>、是否收取履约保证金：否</w:t>
      </w:r>
      <w:r>
        <w:rPr>
          <w:rStyle w:val="24"/>
          <w:rFonts w:hint="eastAsia" w:ascii="宋体" w:hAnsi="宋体" w:eastAsia="宋体" w:cs="宋体"/>
          <w:color w:val="000000" w:themeColor="text1"/>
          <w:sz w:val="24"/>
          <w:szCs w:val="24"/>
          <w:highlight w:val="none"/>
          <w14:textFill>
            <w14:solidFill>
              <w14:schemeClr w14:val="tx1"/>
            </w14:solidFill>
          </w14:textFill>
        </w:rPr>
        <w:br w:type="textWrapping"/>
      </w:r>
      <w:r>
        <w:rPr>
          <w:rStyle w:val="24"/>
          <w:rFonts w:hint="eastAsia" w:ascii="宋体" w:hAnsi="宋体" w:cs="宋体"/>
          <w:b w:val="0"/>
          <w:bCs w:val="0"/>
          <w:color w:val="000000" w:themeColor="text1"/>
          <w:sz w:val="24"/>
          <w:szCs w:val="24"/>
          <w:highlight w:val="none"/>
          <w:lang w:val="en-US" w:eastAsia="zh-CN"/>
          <w14:textFill>
            <w14:solidFill>
              <w14:schemeClr w14:val="tx1"/>
            </w14:solidFill>
          </w14:textFill>
        </w:rPr>
        <w:t>4</w:t>
      </w:r>
      <w:r>
        <w:rPr>
          <w:rStyle w:val="24"/>
          <w:rFonts w:hint="eastAsia" w:ascii="宋体" w:hAnsi="宋体" w:cs="宋体"/>
          <w:b w:val="0"/>
          <w:bCs w:val="0"/>
          <w:color w:val="000000" w:themeColor="text1"/>
          <w:sz w:val="24"/>
          <w:szCs w:val="24"/>
          <w:highlight w:val="none"/>
          <w14:textFill>
            <w14:solidFill>
              <w14:schemeClr w14:val="tx1"/>
            </w14:solidFill>
          </w14:textFill>
        </w:rPr>
        <w:t>、是否邀请</w:t>
      </w:r>
      <w:r>
        <w:rPr>
          <w:rStyle w:val="24"/>
          <w:rFonts w:hint="eastAsia" w:ascii="宋体" w:hAnsi="宋体" w:cs="宋体"/>
          <w:b w:val="0"/>
          <w:bCs w:val="0"/>
          <w:color w:val="000000" w:themeColor="text1"/>
          <w:sz w:val="24"/>
          <w:szCs w:val="24"/>
          <w:highlight w:val="none"/>
          <w:lang w:eastAsia="zh-CN"/>
          <w14:textFill>
            <w14:solidFill>
              <w14:schemeClr w14:val="tx1"/>
            </w14:solidFill>
          </w14:textFill>
        </w:rPr>
        <w:t>报价人</w:t>
      </w:r>
      <w:r>
        <w:rPr>
          <w:rStyle w:val="24"/>
          <w:rFonts w:hint="eastAsia" w:ascii="宋体" w:hAnsi="宋体" w:cs="宋体"/>
          <w:b w:val="0"/>
          <w:bCs w:val="0"/>
          <w:color w:val="000000" w:themeColor="text1"/>
          <w:sz w:val="24"/>
          <w:szCs w:val="24"/>
          <w:highlight w:val="none"/>
          <w14:textFill>
            <w14:solidFill>
              <w14:schemeClr w14:val="tx1"/>
            </w14:solidFill>
          </w14:textFill>
        </w:rPr>
        <w:t>参与验收：否</w:t>
      </w:r>
    </w:p>
    <w:p w14:paraId="3C9BF884">
      <w:pPr>
        <w:spacing w:line="360" w:lineRule="auto"/>
        <w:ind w:left="479" w:leftChars="228" w:firstLine="0" w:firstLineChars="0"/>
        <w:rPr>
          <w:rStyle w:val="24"/>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Style w:val="24"/>
          <w:rFonts w:hint="eastAsia" w:ascii="宋体" w:hAnsi="宋体" w:cs="宋体"/>
          <w:b w:val="0"/>
          <w:bCs w:val="0"/>
          <w:color w:val="000000" w:themeColor="text1"/>
          <w:sz w:val="24"/>
          <w:szCs w:val="24"/>
          <w:highlight w:val="none"/>
          <w:lang w:val="en-US" w:eastAsia="zh-CN"/>
          <w14:textFill>
            <w14:solidFill>
              <w14:schemeClr w14:val="tx1"/>
            </w14:solidFill>
          </w14:textFill>
        </w:rPr>
        <w:t>5</w:t>
      </w:r>
      <w:r>
        <w:rPr>
          <w:rStyle w:val="24"/>
          <w:rFonts w:hint="eastAsia" w:ascii="宋体" w:hAnsi="宋体" w:cs="宋体"/>
          <w:b w:val="0"/>
          <w:bCs w:val="0"/>
          <w:color w:val="000000" w:themeColor="text1"/>
          <w:sz w:val="24"/>
          <w:szCs w:val="24"/>
          <w:highlight w:val="none"/>
          <w14:textFill>
            <w14:solidFill>
              <w14:schemeClr w14:val="tx1"/>
            </w14:solidFill>
          </w14:textFill>
        </w:rPr>
        <w:t>、支付方式数据表格</w:t>
      </w:r>
    </w:p>
    <w:tbl>
      <w:tblPr>
        <w:tblStyle w:val="22"/>
        <w:tblW w:w="5027" w:type="pct"/>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673"/>
        <w:gridCol w:w="1673"/>
        <w:gridCol w:w="5027"/>
      </w:tblGrid>
      <w:tr w14:paraId="4790B24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trPr>
        <w:tc>
          <w:tcPr>
            <w:tcW w:w="999" w:type="pct"/>
            <w:tcBorders>
              <w:top w:val="outset" w:color="auto" w:sz="6" w:space="0"/>
              <w:left w:val="outset" w:color="auto" w:sz="6" w:space="0"/>
              <w:bottom w:val="outset" w:color="auto" w:sz="6" w:space="0"/>
              <w:right w:val="outset" w:color="auto" w:sz="6" w:space="0"/>
            </w:tcBorders>
            <w:noWrap w:val="0"/>
            <w:vAlign w:val="center"/>
          </w:tcPr>
          <w:p w14:paraId="5C5399FE">
            <w:pPr>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支付期次</w:t>
            </w:r>
          </w:p>
        </w:tc>
        <w:tc>
          <w:tcPr>
            <w:tcW w:w="999" w:type="pct"/>
            <w:tcBorders>
              <w:top w:val="outset" w:color="auto" w:sz="6" w:space="0"/>
              <w:left w:val="outset" w:color="auto" w:sz="6" w:space="0"/>
              <w:bottom w:val="outset" w:color="auto" w:sz="6" w:space="0"/>
              <w:right w:val="outset" w:color="auto" w:sz="6" w:space="0"/>
            </w:tcBorders>
            <w:noWrap w:val="0"/>
            <w:vAlign w:val="center"/>
          </w:tcPr>
          <w:p w14:paraId="0D8342C2">
            <w:pPr>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支付比例(%)</w:t>
            </w:r>
          </w:p>
        </w:tc>
        <w:tc>
          <w:tcPr>
            <w:tcW w:w="3001" w:type="pct"/>
            <w:tcBorders>
              <w:top w:val="outset" w:color="auto" w:sz="6" w:space="0"/>
              <w:left w:val="outset" w:color="auto" w:sz="6" w:space="0"/>
              <w:bottom w:val="outset" w:color="auto" w:sz="6" w:space="0"/>
              <w:right w:val="outset" w:color="auto" w:sz="6" w:space="0"/>
            </w:tcBorders>
            <w:noWrap w:val="0"/>
            <w:vAlign w:val="center"/>
          </w:tcPr>
          <w:p w14:paraId="15F6359A">
            <w:pPr>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支付期次说明</w:t>
            </w:r>
          </w:p>
        </w:tc>
      </w:tr>
      <w:tr w14:paraId="6D53B2B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trPr>
        <w:tc>
          <w:tcPr>
            <w:tcW w:w="999" w:type="pct"/>
            <w:tcBorders>
              <w:top w:val="outset" w:color="auto" w:sz="6" w:space="0"/>
              <w:left w:val="outset" w:color="auto" w:sz="6" w:space="0"/>
              <w:bottom w:val="outset" w:color="auto" w:sz="6" w:space="0"/>
              <w:right w:val="outset" w:color="auto" w:sz="6" w:space="0"/>
            </w:tcBorders>
            <w:noWrap w:val="0"/>
            <w:vAlign w:val="center"/>
          </w:tcPr>
          <w:p w14:paraId="3FBD4F31">
            <w:pPr>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999" w:type="pct"/>
            <w:tcBorders>
              <w:top w:val="outset" w:color="auto" w:sz="6" w:space="0"/>
              <w:left w:val="outset" w:color="auto" w:sz="6" w:space="0"/>
              <w:bottom w:val="outset" w:color="auto" w:sz="6" w:space="0"/>
              <w:right w:val="outset" w:color="auto" w:sz="6" w:space="0"/>
            </w:tcBorders>
            <w:noWrap w:val="0"/>
            <w:vAlign w:val="center"/>
          </w:tcPr>
          <w:p w14:paraId="53580B43">
            <w:pPr>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cs="宋体"/>
                <w:color w:val="000000" w:themeColor="text1"/>
                <w:sz w:val="24"/>
                <w:szCs w:val="24"/>
                <w:highlight w:val="none"/>
                <w14:textFill>
                  <w14:solidFill>
                    <w14:schemeClr w14:val="tx1"/>
                  </w14:solidFill>
                </w14:textFill>
              </w:rPr>
              <w:t>％</w:t>
            </w:r>
          </w:p>
        </w:tc>
        <w:tc>
          <w:tcPr>
            <w:tcW w:w="3001" w:type="pct"/>
            <w:tcBorders>
              <w:top w:val="outset" w:color="auto" w:sz="6" w:space="0"/>
              <w:left w:val="outset" w:color="auto" w:sz="6" w:space="0"/>
              <w:bottom w:val="outset" w:color="auto" w:sz="6" w:space="0"/>
              <w:right w:val="outset" w:color="auto" w:sz="6" w:space="0"/>
            </w:tcBorders>
            <w:noWrap w:val="0"/>
            <w:vAlign w:val="center"/>
          </w:tcPr>
          <w:p w14:paraId="00E5B1D1">
            <w:pPr>
              <w:spacing w:line="360" w:lineRule="auto"/>
              <w:jc w:val="left"/>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合同签订后，采购人支付合同款的</w:t>
            </w: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作为预付</w:t>
            </w:r>
          </w:p>
          <w:p w14:paraId="5B8A478D">
            <w:pPr>
              <w:spacing w:line="360" w:lineRule="auto"/>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款</w:t>
            </w:r>
          </w:p>
        </w:tc>
      </w:tr>
      <w:tr w14:paraId="1BEE126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999" w:type="pct"/>
            <w:tcBorders>
              <w:top w:val="outset" w:color="auto" w:sz="6" w:space="0"/>
              <w:left w:val="outset" w:color="auto" w:sz="6" w:space="0"/>
              <w:bottom w:val="outset" w:color="auto" w:sz="6" w:space="0"/>
              <w:right w:val="outset" w:color="auto" w:sz="6" w:space="0"/>
            </w:tcBorders>
            <w:noWrap w:val="0"/>
            <w:vAlign w:val="center"/>
          </w:tcPr>
          <w:p w14:paraId="0CE2B040">
            <w:pPr>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p>
        </w:tc>
        <w:tc>
          <w:tcPr>
            <w:tcW w:w="999" w:type="pct"/>
            <w:tcBorders>
              <w:top w:val="outset" w:color="auto" w:sz="6" w:space="0"/>
              <w:left w:val="outset" w:color="auto" w:sz="6" w:space="0"/>
              <w:bottom w:val="outset" w:color="auto" w:sz="6" w:space="0"/>
              <w:right w:val="outset" w:color="auto" w:sz="6" w:space="0"/>
            </w:tcBorders>
            <w:noWrap w:val="0"/>
            <w:vAlign w:val="center"/>
          </w:tcPr>
          <w:p w14:paraId="35F8EF4B">
            <w:pPr>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cs="宋体"/>
                <w:color w:val="000000" w:themeColor="text1"/>
                <w:sz w:val="24"/>
                <w:szCs w:val="24"/>
                <w:highlight w:val="none"/>
                <w14:textFill>
                  <w14:solidFill>
                    <w14:schemeClr w14:val="tx1"/>
                  </w14:solidFill>
                </w14:textFill>
              </w:rPr>
              <w:t>％</w:t>
            </w:r>
          </w:p>
        </w:tc>
        <w:tc>
          <w:tcPr>
            <w:tcW w:w="3001" w:type="pct"/>
            <w:tcBorders>
              <w:top w:val="outset" w:color="auto" w:sz="6" w:space="0"/>
              <w:left w:val="outset" w:color="auto" w:sz="6" w:space="0"/>
              <w:bottom w:val="outset" w:color="auto" w:sz="6" w:space="0"/>
              <w:right w:val="outset" w:color="auto" w:sz="6" w:space="0"/>
            </w:tcBorders>
            <w:noWrap w:val="0"/>
            <w:vAlign w:val="center"/>
          </w:tcPr>
          <w:p w14:paraId="292269D8">
            <w:pPr>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合同到期后十个工作日</w:t>
            </w:r>
            <w:r>
              <w:rPr>
                <w:rFonts w:hint="eastAsia" w:ascii="宋体" w:hAnsi="宋体" w:eastAsia="宋体" w:cs="宋体"/>
                <w:color w:val="000000" w:themeColor="text1"/>
                <w:sz w:val="24"/>
                <w:szCs w:val="24"/>
                <w:highlight w:val="none"/>
                <w:lang w:val="en-US" w:eastAsia="zh-CN"/>
                <w14:textFill>
                  <w14:solidFill>
                    <w14:schemeClr w14:val="tx1"/>
                  </w14:solidFill>
                </w14:textFill>
              </w:rPr>
              <w:t>，经采购人验收合格后，</w:t>
            </w:r>
            <w:r>
              <w:rPr>
                <w:rFonts w:hint="eastAsia" w:ascii="宋体" w:hAnsi="宋体" w:cs="宋体"/>
                <w:color w:val="000000" w:themeColor="text1"/>
                <w:sz w:val="24"/>
                <w:szCs w:val="24"/>
                <w:highlight w:val="none"/>
                <w14:textFill>
                  <w14:solidFill>
                    <w14:schemeClr w14:val="tx1"/>
                  </w14:solidFill>
                </w14:textFill>
              </w:rPr>
              <w:t>支付合同款的</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cs="宋体"/>
                <w:color w:val="000000" w:themeColor="text1"/>
                <w:sz w:val="24"/>
                <w:szCs w:val="24"/>
                <w:highlight w:val="none"/>
                <w14:textFill>
                  <w14:solidFill>
                    <w14:schemeClr w14:val="tx1"/>
                  </w14:solidFill>
                </w14:textFill>
              </w:rPr>
              <w:t>%</w:t>
            </w:r>
          </w:p>
        </w:tc>
      </w:tr>
    </w:tbl>
    <w:p w14:paraId="1F6A2A36">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16B70015">
      <w:pPr>
        <w:pStyle w:val="5"/>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59302A60">
      <w:pPr>
        <w:pStyle w:val="3"/>
        <w:keepNext w:val="0"/>
        <w:keepLines w:val="0"/>
        <w:spacing w:before="0" w:after="0" w:line="360" w:lineRule="auto"/>
        <w:ind w:firstLine="482" w:firstLineChars="200"/>
        <w:rPr>
          <w:rFonts w:hint="eastAsia" w:ascii="宋体" w:hAnsi="宋体" w:eastAsia="宋体" w:cs="宋体"/>
          <w:bCs w:val="0"/>
          <w:color w:val="000000" w:themeColor="text1"/>
          <w:kern w:val="0"/>
          <w:sz w:val="24"/>
          <w:szCs w:val="24"/>
          <w:highlight w:val="none"/>
          <w14:textFill>
            <w14:solidFill>
              <w14:schemeClr w14:val="tx1"/>
            </w14:solidFill>
          </w14:textFill>
        </w:rPr>
      </w:pPr>
      <w:bookmarkStart w:id="1" w:name="_Toc105315000"/>
      <w:bookmarkStart w:id="2" w:name="_Toc432356150"/>
      <w:bookmarkStart w:id="3" w:name="_Toc151886856"/>
      <w:bookmarkStart w:id="4" w:name="_Toc89791596"/>
      <w:bookmarkStart w:id="5" w:name="_Toc89791698"/>
      <w:bookmarkStart w:id="6" w:name="_Toc116869901"/>
      <w:bookmarkStart w:id="7" w:name="_Toc172776051"/>
      <w:bookmarkStart w:id="8" w:name="_Toc90180873"/>
      <w:bookmarkStart w:id="9" w:name="_Toc116895408"/>
      <w:bookmarkStart w:id="10" w:name="_Toc37236847"/>
      <w:bookmarkStart w:id="11" w:name="_Toc32815547"/>
      <w:bookmarkStart w:id="12" w:name="_Toc36973198"/>
      <w:bookmarkStart w:id="13" w:name="_Toc36974340"/>
      <w:bookmarkStart w:id="14" w:name="_Toc36973985"/>
      <w:bookmarkStart w:id="15" w:name="_Toc34471344"/>
      <w:bookmarkStart w:id="16" w:name="_Toc36974207"/>
      <w:bookmarkStart w:id="17" w:name="_Toc36885854"/>
      <w:bookmarkStart w:id="18" w:name="_Toc36974289"/>
      <w:bookmarkStart w:id="19" w:name="_Toc36974051"/>
      <w:bookmarkStart w:id="20" w:name="_Toc36867048"/>
      <w:r>
        <w:rPr>
          <w:rFonts w:hint="eastAsia" w:ascii="宋体" w:hAnsi="宋体" w:eastAsia="宋体" w:cs="宋体"/>
          <w:bCs w:val="0"/>
          <w:color w:val="000000" w:themeColor="text1"/>
          <w:kern w:val="0"/>
          <w:sz w:val="24"/>
          <w:szCs w:val="24"/>
          <w:highlight w:val="none"/>
          <w:lang w:val="en-US" w:eastAsia="zh-CN"/>
          <w14:textFill>
            <w14:solidFill>
              <w14:schemeClr w14:val="tx1"/>
            </w14:solidFill>
          </w14:textFill>
        </w:rPr>
        <w:t>三</w:t>
      </w:r>
      <w:r>
        <w:rPr>
          <w:rFonts w:hint="eastAsia" w:ascii="宋体" w:hAnsi="宋体" w:eastAsia="宋体" w:cs="宋体"/>
          <w:bCs w:val="0"/>
          <w:color w:val="000000" w:themeColor="text1"/>
          <w:kern w:val="0"/>
          <w:sz w:val="24"/>
          <w:szCs w:val="24"/>
          <w:highlight w:val="none"/>
          <w14:textFill>
            <w14:solidFill>
              <w14:schemeClr w14:val="tx1"/>
            </w14:solidFill>
          </w14:textFill>
        </w:rPr>
        <w:t>、报价要求</w:t>
      </w:r>
      <w:bookmarkEnd w:id="1"/>
      <w:bookmarkEnd w:id="2"/>
      <w:bookmarkEnd w:id="3"/>
      <w:bookmarkEnd w:id="4"/>
      <w:bookmarkEnd w:id="5"/>
      <w:bookmarkEnd w:id="6"/>
      <w:bookmarkEnd w:id="7"/>
      <w:bookmarkEnd w:id="8"/>
      <w:bookmarkEnd w:id="9"/>
    </w:p>
    <w:p w14:paraId="57DF27EA">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w:t>
      </w:r>
      <w:r>
        <w:rPr>
          <w:rFonts w:hint="eastAsia" w:ascii="宋体" w:hAnsi="宋体" w:cs="宋体"/>
          <w:b/>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b/>
          <w:color w:val="000000" w:themeColor="text1"/>
          <w:kern w:val="0"/>
          <w:sz w:val="24"/>
          <w:szCs w:val="24"/>
          <w:highlight w:val="none"/>
          <w14:textFill>
            <w14:solidFill>
              <w14:schemeClr w14:val="tx1"/>
            </w14:solidFill>
          </w14:textFill>
        </w:rPr>
        <w:t>本采购项目的采购预算为人民币</w:t>
      </w:r>
      <w:r>
        <w:rPr>
          <w:rFonts w:hint="eastAsia" w:ascii="宋体" w:hAnsi="宋体" w:cs="宋体"/>
          <w:b/>
          <w:color w:val="000000" w:themeColor="text1"/>
          <w:kern w:val="0"/>
          <w:sz w:val="24"/>
          <w:szCs w:val="24"/>
          <w:highlight w:val="none"/>
          <w:lang w:val="en-US" w:eastAsia="zh-CN"/>
          <w14:textFill>
            <w14:solidFill>
              <w14:schemeClr w14:val="tx1"/>
            </w14:solidFill>
          </w14:textFill>
        </w:rPr>
        <w:t>48</w:t>
      </w:r>
      <w:r>
        <w:rPr>
          <w:rFonts w:hint="eastAsia" w:ascii="宋体" w:hAnsi="宋体" w:eastAsia="宋体" w:cs="宋体"/>
          <w:b/>
          <w:color w:val="000000" w:themeColor="text1"/>
          <w:kern w:val="0"/>
          <w:sz w:val="24"/>
          <w:szCs w:val="24"/>
          <w:highlight w:val="none"/>
          <w:lang w:val="en-US" w:eastAsia="zh-CN"/>
          <w14:textFill>
            <w14:solidFill>
              <w14:schemeClr w14:val="tx1"/>
            </w14:solidFill>
          </w14:textFill>
        </w:rPr>
        <w:t>万</w:t>
      </w:r>
      <w:r>
        <w:rPr>
          <w:rFonts w:hint="eastAsia" w:ascii="宋体" w:hAnsi="宋体" w:eastAsia="宋体" w:cs="宋体"/>
          <w:b/>
          <w:color w:val="000000" w:themeColor="text1"/>
          <w:kern w:val="0"/>
          <w:sz w:val="24"/>
          <w:szCs w:val="24"/>
          <w:highlight w:val="none"/>
          <w14:textFill>
            <w14:solidFill>
              <w14:schemeClr w14:val="tx1"/>
            </w14:solidFill>
          </w14:textFill>
        </w:rPr>
        <w:t>元，采购预算为总报价的最高限价，任何一次总报价超过采购预算的属无效报价。</w:t>
      </w:r>
    </w:p>
    <w:p w14:paraId="1FD89A94">
      <w:pPr>
        <w:adjustRightInd w:val="0"/>
        <w:spacing w:line="360" w:lineRule="auto"/>
        <w:ind w:firstLine="542" w:firstLineChars="225"/>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b/>
          <w:color w:val="000000" w:themeColor="text1"/>
          <w:kern w:val="0"/>
          <w:sz w:val="24"/>
          <w:szCs w:val="24"/>
          <w:highlight w:val="none"/>
          <w14:textFill>
            <w14:solidFill>
              <w14:schemeClr w14:val="tx1"/>
            </w14:solidFill>
          </w14:textFill>
        </w:rPr>
        <w:t>.报价人必须对采购项目的所有内容进行报价响应。</w:t>
      </w:r>
    </w:p>
    <w:p w14:paraId="1BB6A606">
      <w:pPr>
        <w:adjustRightInd w:val="0"/>
        <w:spacing w:line="360" w:lineRule="auto"/>
        <w:ind w:firstLine="540" w:firstLineChars="2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.本次采购为国内采购，报价以人民币为货币单位，应分单价、小计和总价。</w:t>
      </w:r>
    </w:p>
    <w:p w14:paraId="05C73FF1">
      <w:pPr>
        <w:adjustRightInd w:val="0"/>
        <w:spacing w:line="360" w:lineRule="auto"/>
        <w:ind w:firstLine="540" w:firstLineChars="2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.磋商响应总报价为完成项目研究活动所有可能发生的一切费用，包括人工费、设备投入使用费、劳保费、税金、</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、材料费、资料收集费、验收费、管理费相关伴随服务等服务期间所可能发生的一切费用。</w:t>
      </w:r>
    </w:p>
    <w:p w14:paraId="3EC41C6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.报价人报价中漏报、少报的费用，视为此项费用已隐含在磋商响应报价中，成交后不得再向采购人收取任何费用。</w:t>
      </w:r>
    </w:p>
    <w:p w14:paraId="4D13B19C">
      <w:pPr>
        <w:spacing w:line="360" w:lineRule="auto"/>
        <w:ind w:firstLine="233" w:firstLineChars="100"/>
        <w:rPr>
          <w:rFonts w:hint="eastAsia" w:ascii="宋体" w:hAnsi="宋体" w:eastAsia="宋体" w:cs="宋体"/>
          <w:b/>
          <w:color w:val="000000" w:themeColor="text1"/>
          <w:spacing w:val="-4"/>
          <w:sz w:val="24"/>
          <w:szCs w:val="24"/>
          <w:highlight w:val="none"/>
          <w14:textFill>
            <w14:solidFill>
              <w14:schemeClr w14:val="tx1"/>
            </w14:solidFill>
          </w14:textFill>
        </w:rPr>
      </w:pPr>
    </w:p>
    <w:bookmarkEnd w:id="10"/>
    <w:bookmarkEnd w:id="11"/>
    <w:bookmarkEnd w:id="12"/>
    <w:bookmarkEnd w:id="13"/>
    <w:bookmarkEnd w:id="14"/>
    <w:bookmarkEnd w:id="15"/>
    <w:bookmarkEnd w:id="16"/>
    <w:bookmarkEnd w:id="17"/>
    <w:bookmarkEnd w:id="18"/>
    <w:bookmarkEnd w:id="19"/>
    <w:bookmarkEnd w:id="20"/>
    <w:p w14:paraId="336B683F">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bookmarkStart w:id="21" w:name="_Toc432356151"/>
      <w:bookmarkStart w:id="22" w:name="_Toc236548238"/>
      <w:r>
        <w:rPr>
          <w:rFonts w:hint="eastAsia" w:ascii="宋体" w:hAnsi="宋体" w:eastAsia="宋体" w:cs="宋体"/>
          <w:color w:val="000000" w:themeColor="text1"/>
          <w:sz w:val="24"/>
          <w:szCs w:val="24"/>
          <w:highlight w:val="none"/>
          <w:lang w:val="en-US" w:eastAsia="zh-CN"/>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、服务期</w:t>
      </w:r>
      <w:bookmarkEnd w:id="21"/>
      <w:bookmarkEnd w:id="22"/>
    </w:p>
    <w:p w14:paraId="57D87367">
      <w:pPr>
        <w:pStyle w:val="11"/>
        <w:spacing w:after="0" w:line="360" w:lineRule="auto"/>
        <w:ind w:left="0" w:leftChars="0"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1.服务期：</w:t>
      </w:r>
      <w:r>
        <w:rPr>
          <w:rFonts w:hint="eastAsia" w:ascii="宋体" w:hAnsi="宋体" w:cs="宋体"/>
          <w:color w:val="000000" w:themeColor="text1"/>
          <w:sz w:val="24"/>
          <w:szCs w:val="24"/>
          <w:highlight w:val="none"/>
          <w:lang w:val="en-US" w:eastAsia="zh-CN"/>
          <w14:textFill>
            <w14:solidFill>
              <w14:schemeClr w14:val="tx1"/>
            </w14:solidFill>
          </w14:textFill>
        </w:rPr>
        <w:t>合同签订之日起</w:t>
      </w:r>
      <w:r>
        <w:rPr>
          <w:rFonts w:hint="eastAsia" w:ascii="宋体" w:hAnsi="宋体" w:cs="宋体"/>
          <w:color w:val="000000" w:themeColor="text1"/>
          <w:sz w:val="24"/>
          <w:szCs w:val="24"/>
          <w:highlight w:val="none"/>
          <w:lang w:val="en-US" w:eastAsia="zh-CN"/>
          <w14:textFill>
            <w14:solidFill>
              <w14:schemeClr w14:val="tx1"/>
            </w14:solidFill>
          </w14:textFill>
        </w:rPr>
        <w:t>一年</w:t>
      </w:r>
    </w:p>
    <w:p w14:paraId="5FAF61C3">
      <w:pPr>
        <w:pStyle w:val="11"/>
        <w:spacing w:after="0" w:line="360" w:lineRule="auto"/>
        <w:ind w:left="0" w:leftChars="0"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2F6B7CF">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bookmarkStart w:id="23" w:name="_Toc172776054"/>
      <w:bookmarkStart w:id="24" w:name="_Toc36885855"/>
      <w:bookmarkStart w:id="25" w:name="_Toc36974290"/>
      <w:bookmarkStart w:id="26" w:name="_Toc89791701"/>
      <w:bookmarkStart w:id="27" w:name="_Toc36973986"/>
      <w:bookmarkStart w:id="28" w:name="_Toc89791599"/>
      <w:bookmarkStart w:id="29" w:name="_Toc36974052"/>
      <w:bookmarkStart w:id="30" w:name="_Toc36867049"/>
      <w:bookmarkStart w:id="31" w:name="_Toc151886859"/>
      <w:bookmarkStart w:id="32" w:name="_Toc236548239"/>
      <w:bookmarkStart w:id="33" w:name="_Toc432356152"/>
      <w:bookmarkStart w:id="34" w:name="_Toc36974208"/>
      <w:bookmarkStart w:id="35" w:name="_Toc90180876"/>
      <w:bookmarkStart w:id="36" w:name="_Toc116869904"/>
      <w:bookmarkStart w:id="37" w:name="_Toc105315003"/>
      <w:bookmarkStart w:id="38" w:name="_Toc36974341"/>
      <w:bookmarkStart w:id="39" w:name="_Toc116895411"/>
      <w:bookmarkStart w:id="40" w:name="_Toc36973199"/>
      <w:bookmarkStart w:id="41" w:name="_Toc37236848"/>
      <w:r>
        <w:rPr>
          <w:rFonts w:hint="eastAsia" w:ascii="宋体" w:hAnsi="宋体" w:eastAsia="宋体" w:cs="宋体"/>
          <w:color w:val="000000" w:themeColor="text1"/>
          <w:sz w:val="24"/>
          <w:szCs w:val="24"/>
          <w:highlight w:val="none"/>
          <w:lang w:val="en-US" w:eastAsia="zh-CN"/>
          <w14:textFill>
            <w14:solidFill>
              <w14:schemeClr w14:val="tx1"/>
            </w14:solidFill>
          </w14:textFill>
        </w:rPr>
        <w:t>五</w:t>
      </w:r>
      <w:r>
        <w:rPr>
          <w:rFonts w:hint="eastAsia" w:ascii="宋体" w:hAnsi="宋体" w:eastAsia="宋体" w:cs="宋体"/>
          <w:color w:val="000000" w:themeColor="text1"/>
          <w:sz w:val="24"/>
          <w:szCs w:val="24"/>
          <w:highlight w:val="none"/>
          <w14:textFill>
            <w14:solidFill>
              <w14:schemeClr w14:val="tx1"/>
            </w14:solidFill>
          </w14:textFill>
        </w:rPr>
        <w:t>、验收条件</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73E93B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1.验收条件：</w:t>
      </w:r>
      <w:r>
        <w:rPr>
          <w:rFonts w:hint="eastAsia" w:ascii="宋体" w:hAnsi="宋体" w:cs="宋体"/>
          <w:color w:val="000000" w:themeColor="text1"/>
          <w:sz w:val="24"/>
          <w:szCs w:val="24"/>
          <w:highlight w:val="none"/>
          <w:lang w:val="en-US" w:eastAsia="zh-CN"/>
          <w14:textFill>
            <w14:solidFill>
              <w14:schemeClr w14:val="tx1"/>
            </w14:solidFill>
          </w14:textFill>
        </w:rPr>
        <w:t>服务</w:t>
      </w:r>
      <w:r>
        <w:rPr>
          <w:rFonts w:hint="eastAsia" w:ascii="宋体" w:hAnsi="宋体" w:eastAsia="宋体" w:cs="宋体"/>
          <w:color w:val="000000" w:themeColor="text1"/>
          <w:sz w:val="24"/>
          <w:szCs w:val="24"/>
          <w:highlight w:val="none"/>
          <w14:textFill>
            <w14:solidFill>
              <w14:schemeClr w14:val="tx1"/>
            </w14:solidFill>
          </w14:textFill>
        </w:rPr>
        <w:t>进行过程的每个阶段完成后，成交供应商应及时通知采购人，进行相关事项的讨论，并根据采购人提出的整改意见及时整改。</w:t>
      </w:r>
    </w:p>
    <w:p w14:paraId="269AB6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2.验收依据：采购文件、报价文件</w:t>
      </w:r>
      <w:r>
        <w:rPr>
          <w:rStyle w:val="24"/>
          <w:rFonts w:hint="eastAsia" w:ascii="宋体" w:hAnsi="宋体" w:eastAsia="宋体" w:cs="宋体"/>
          <w:b w:val="0"/>
          <w:bCs w:val="0"/>
          <w:color w:val="000000" w:themeColor="text1"/>
          <w:sz w:val="24"/>
          <w:szCs w:val="24"/>
          <w:highlight w:val="none"/>
          <w14:textFill>
            <w14:solidFill>
              <w14:schemeClr w14:val="tx1"/>
            </w14:solidFill>
          </w14:textFill>
        </w:rPr>
        <w:t>、</w:t>
      </w:r>
      <w:r>
        <w:rPr>
          <w:rStyle w:val="24"/>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采购合同</w:t>
      </w:r>
      <w:r>
        <w:rPr>
          <w:rStyle w:val="24"/>
          <w:rFonts w:hint="eastAsia" w:ascii="宋体" w:hAnsi="宋体" w:eastAsia="宋体" w:cs="宋体"/>
          <w:b w:val="0"/>
          <w:bCs w:val="0"/>
          <w:color w:val="000000" w:themeColor="text1"/>
          <w:sz w:val="24"/>
          <w:szCs w:val="24"/>
          <w:highlight w:val="none"/>
          <w14:textFill>
            <w14:solidFill>
              <w14:schemeClr w14:val="tx1"/>
            </w14:solidFill>
          </w14:textFill>
        </w:rPr>
        <w:t>及有关的</w:t>
      </w:r>
      <w:r>
        <w:rPr>
          <w:rStyle w:val="24"/>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行业</w:t>
      </w:r>
      <w:r>
        <w:rPr>
          <w:rStyle w:val="24"/>
          <w:rFonts w:hint="eastAsia" w:ascii="宋体" w:hAnsi="宋体" w:eastAsia="宋体" w:cs="宋体"/>
          <w:b w:val="0"/>
          <w:bCs w:val="0"/>
          <w:color w:val="000000" w:themeColor="text1"/>
          <w:sz w:val="24"/>
          <w:szCs w:val="24"/>
          <w:highlight w:val="none"/>
          <w14:textFill>
            <w14:solidFill>
              <w14:schemeClr w14:val="tx1"/>
            </w14:solidFill>
          </w14:textFill>
        </w:rPr>
        <w:t>标准规定，均为验收依据</w:t>
      </w:r>
      <w:r>
        <w:rPr>
          <w:rStyle w:val="24"/>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3.采购人与成交供应商签订</w:t>
      </w:r>
      <w:r>
        <w:rPr>
          <w:rFonts w:hint="eastAsia" w:ascii="宋体" w:hAnsi="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合同，根据采购文件规定和成交供应商的磋商响应承诺约定具体事项和考核办法，成交供应商若发生违约行为或考核不合格，采购人有权终止合同的履行。</w:t>
      </w:r>
    </w:p>
    <w:p w14:paraId="44FE51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4.验收时成交供应商必须派代表参加。</w:t>
      </w:r>
    </w:p>
    <w:p w14:paraId="6606107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5.验收过程所发生的一切费用由成交供应商承担。</w:t>
      </w:r>
    </w:p>
    <w:p w14:paraId="77E9ECA6">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6.成交供应商在履约过程中若有出现安全事故，其责任及相应的赔偿均由成交供应商自行承担，采购人不承担所有责任及义务。</w:t>
      </w:r>
    </w:p>
    <w:p w14:paraId="7D09B5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CAF1061">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bookmarkStart w:id="42" w:name="_Toc432356153"/>
      <w:bookmarkStart w:id="43" w:name="_Toc236548240"/>
    </w:p>
    <w:bookmarkEnd w:id="42"/>
    <w:bookmarkEnd w:id="43"/>
    <w:p w14:paraId="4F2B5186">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06227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48CBB1A">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bookmarkStart w:id="44" w:name="_Toc268599010"/>
    </w:p>
    <w:p w14:paraId="328E7143">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1A38FB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136FB89">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C9FC5C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DDC04F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EDD8C4B">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784991A">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C68042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BCB0901">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CE16204">
      <w:pPr>
        <w:pStyle w:val="7"/>
        <w:rPr>
          <w:rFonts w:hint="eastAsia" w:ascii="宋体" w:hAnsi="宋体" w:eastAsia="宋体" w:cs="宋体"/>
          <w:b/>
          <w:bCs/>
          <w:color w:val="000000" w:themeColor="text1"/>
          <w:sz w:val="32"/>
          <w:szCs w:val="32"/>
          <w:highlight w:val="none"/>
          <w14:textFill>
            <w14:solidFill>
              <w14:schemeClr w14:val="tx1"/>
            </w14:solidFill>
          </w14:textFill>
        </w:rPr>
      </w:pPr>
    </w:p>
    <w:p w14:paraId="4D0D1486">
      <w:pPr>
        <w:pStyle w:val="71"/>
        <w:rPr>
          <w:rFonts w:hint="eastAsia" w:ascii="宋体" w:hAnsi="宋体" w:eastAsia="宋体" w:cs="宋体"/>
          <w:b/>
          <w:bCs/>
          <w:color w:val="000000" w:themeColor="text1"/>
          <w:sz w:val="32"/>
          <w:szCs w:val="32"/>
          <w:highlight w:val="none"/>
          <w14:textFill>
            <w14:solidFill>
              <w14:schemeClr w14:val="tx1"/>
            </w14:solidFill>
          </w14:textFill>
        </w:rPr>
      </w:pPr>
    </w:p>
    <w:p w14:paraId="1A32CCF7">
      <w:pPr>
        <w:pStyle w:val="73"/>
        <w:rPr>
          <w:rFonts w:hint="eastAsia" w:ascii="宋体" w:hAnsi="宋体" w:eastAsia="宋体" w:cs="宋体"/>
          <w:b/>
          <w:bCs/>
          <w:color w:val="000000" w:themeColor="text1"/>
          <w:sz w:val="32"/>
          <w:szCs w:val="32"/>
          <w:highlight w:val="none"/>
          <w14:textFill>
            <w14:solidFill>
              <w14:schemeClr w14:val="tx1"/>
            </w14:solidFill>
          </w14:textFill>
        </w:rPr>
      </w:pPr>
    </w:p>
    <w:p w14:paraId="43CB2661">
      <w:pPr>
        <w:rPr>
          <w:rFonts w:hint="eastAsia" w:ascii="宋体" w:hAnsi="宋体" w:eastAsia="宋体" w:cs="宋体"/>
          <w:b/>
          <w:bCs/>
          <w:color w:val="000000" w:themeColor="text1"/>
          <w:sz w:val="32"/>
          <w:szCs w:val="32"/>
          <w:highlight w:val="none"/>
          <w14:textFill>
            <w14:solidFill>
              <w14:schemeClr w14:val="tx1"/>
            </w14:solidFill>
          </w14:textFill>
        </w:rPr>
      </w:pPr>
    </w:p>
    <w:p w14:paraId="62D851C0">
      <w:pPr>
        <w:pStyle w:val="7"/>
        <w:rPr>
          <w:rFonts w:hint="eastAsia" w:ascii="宋体" w:hAnsi="宋体" w:eastAsia="宋体" w:cs="宋体"/>
          <w:b/>
          <w:bCs/>
          <w:color w:val="000000" w:themeColor="text1"/>
          <w:sz w:val="32"/>
          <w:szCs w:val="32"/>
          <w:highlight w:val="none"/>
          <w14:textFill>
            <w14:solidFill>
              <w14:schemeClr w14:val="tx1"/>
            </w14:solidFill>
          </w14:textFill>
        </w:rPr>
      </w:pPr>
    </w:p>
    <w:p w14:paraId="7A84D80D">
      <w:pPr>
        <w:pStyle w:val="71"/>
        <w:rPr>
          <w:rFonts w:hint="eastAsia" w:ascii="宋体" w:hAnsi="宋体" w:eastAsia="宋体" w:cs="宋体"/>
          <w:b/>
          <w:bCs/>
          <w:color w:val="000000" w:themeColor="text1"/>
          <w:sz w:val="32"/>
          <w:szCs w:val="32"/>
          <w:highlight w:val="none"/>
          <w14:textFill>
            <w14:solidFill>
              <w14:schemeClr w14:val="tx1"/>
            </w14:solidFill>
          </w14:textFill>
        </w:rPr>
      </w:pPr>
    </w:p>
    <w:p w14:paraId="11270217">
      <w:pPr>
        <w:pStyle w:val="73"/>
        <w:rPr>
          <w:rFonts w:hint="eastAsia" w:ascii="宋体" w:hAnsi="宋体" w:eastAsia="宋体" w:cs="宋体"/>
          <w:b/>
          <w:bCs/>
          <w:color w:val="000000" w:themeColor="text1"/>
          <w:sz w:val="32"/>
          <w:szCs w:val="32"/>
          <w:highlight w:val="none"/>
          <w14:textFill>
            <w14:solidFill>
              <w14:schemeClr w14:val="tx1"/>
            </w14:solidFill>
          </w14:textFill>
        </w:rPr>
      </w:pPr>
    </w:p>
    <w:p w14:paraId="5B06B23C">
      <w:pPr>
        <w:rPr>
          <w:rFonts w:hint="eastAsia" w:ascii="宋体" w:hAnsi="宋体" w:eastAsia="宋体" w:cs="宋体"/>
          <w:b/>
          <w:bCs/>
          <w:color w:val="000000" w:themeColor="text1"/>
          <w:sz w:val="32"/>
          <w:szCs w:val="32"/>
          <w:highlight w:val="none"/>
          <w14:textFill>
            <w14:solidFill>
              <w14:schemeClr w14:val="tx1"/>
            </w14:solidFill>
          </w14:textFill>
        </w:rPr>
      </w:pPr>
    </w:p>
    <w:p w14:paraId="5F60F314">
      <w:pPr>
        <w:pStyle w:val="7"/>
        <w:rPr>
          <w:rFonts w:hint="eastAsia" w:ascii="宋体" w:hAnsi="宋体" w:eastAsia="宋体" w:cs="宋体"/>
          <w:b/>
          <w:bCs/>
          <w:color w:val="000000" w:themeColor="text1"/>
          <w:sz w:val="32"/>
          <w:szCs w:val="32"/>
          <w:highlight w:val="none"/>
          <w14:textFill>
            <w14:solidFill>
              <w14:schemeClr w14:val="tx1"/>
            </w14:solidFill>
          </w14:textFill>
        </w:rPr>
      </w:pPr>
    </w:p>
    <w:p w14:paraId="651DC6F1">
      <w:pPr>
        <w:pStyle w:val="71"/>
        <w:rPr>
          <w:rFonts w:hint="eastAsia"/>
          <w:color w:val="000000" w:themeColor="text1"/>
          <w:highlight w:val="none"/>
          <w14:textFill>
            <w14:solidFill>
              <w14:schemeClr w14:val="tx1"/>
            </w14:solidFill>
          </w14:textFill>
        </w:rPr>
      </w:pPr>
    </w:p>
    <w:p w14:paraId="3DA1FA2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第四章   </w:t>
      </w:r>
      <w:r>
        <w:rPr>
          <w:rFonts w:hint="eastAsia" w:ascii="宋体" w:hAnsi="宋体" w:eastAsia="宋体" w:cs="宋体"/>
          <w:b/>
          <w:color w:val="000000" w:themeColor="text1"/>
          <w:sz w:val="32"/>
          <w:szCs w:val="32"/>
          <w:highlight w:val="none"/>
          <w14:textFill>
            <w14:solidFill>
              <w14:schemeClr w14:val="tx1"/>
            </w14:solidFill>
          </w14:textFill>
        </w:rPr>
        <w:t>政府采购合同</w:t>
      </w:r>
    </w:p>
    <w:tbl>
      <w:tblPr>
        <w:tblStyle w:val="22"/>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6ED4B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val="0"/>
            <w:vAlign w:val="top"/>
          </w:tcPr>
          <w:p w14:paraId="5875B9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61A138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但不得与采购文件、报价文件的实质性内容相背离。</w:t>
            </w:r>
          </w:p>
        </w:tc>
      </w:tr>
    </w:tbl>
    <w:p w14:paraId="37A7A32D">
      <w:pPr>
        <w:spacing w:line="360" w:lineRule="auto"/>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合同号：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F9DD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甲方（采购人）：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A85E4D7">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乙方（成交供应商）：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签订日期：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年   月   日</w:t>
      </w:r>
    </w:p>
    <w:p w14:paraId="6D594F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3FF51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进行采购（项目编号：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eastAsia="宋体" w:cs="宋体"/>
          <w:color w:val="000000" w:themeColor="text1"/>
          <w:sz w:val="24"/>
          <w:szCs w:val="24"/>
          <w:highlight w:val="none"/>
          <w:u w:val="single"/>
          <w14:textFill>
            <w14:solidFill>
              <w14:schemeClr w14:val="tx1"/>
            </w14:solidFill>
          </w14:textFill>
        </w:rPr>
        <w:t>（成交供应商）</w:t>
      </w:r>
      <w:r>
        <w:rPr>
          <w:rFonts w:hint="eastAsia" w:ascii="宋体" w:hAnsi="宋体" w:eastAsia="宋体" w:cs="宋体"/>
          <w:color w:val="000000" w:themeColor="text1"/>
          <w:sz w:val="24"/>
          <w:szCs w:val="24"/>
          <w:highlight w:val="none"/>
          <w14:textFill>
            <w14:solidFill>
              <w14:schemeClr w14:val="tx1"/>
            </w14:solidFill>
          </w14:textFill>
        </w:rPr>
        <w:t>报价文件及有关法律、法规、规章规定的内容，双方达成如下协议：</w:t>
      </w:r>
    </w:p>
    <w:p w14:paraId="0821774D">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一、合同标的和合同价格</w:t>
      </w:r>
    </w:p>
    <w:tbl>
      <w:tblPr>
        <w:tblStyle w:val="22"/>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0B728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0"/>
            <w:vAlign w:val="center"/>
          </w:tcPr>
          <w:p w14:paraId="6F05F9D6">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3A29383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1465018A">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01D3480">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F86F5D5">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08A15ACC">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53206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2A757FA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A40AA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38FF8C6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69C7361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519384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74D1B09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134E33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C5B3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6C921A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E9EFE0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C07E0B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1B9998D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760D17E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765FDC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337B6FA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7293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4D41B5F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6DE393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1BEDA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2FE02B1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3D5DF7B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6998147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7333369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3C3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3A6760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321352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68565FB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490622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3D06206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13ECBF8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7DA3FAC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4D88B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二、乙方应按下列要求完成服务工作：</w:t>
      </w:r>
    </w:p>
    <w:p w14:paraId="287574B9">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9DE160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2.服务进度：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9AA90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3.服务质量要求：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ED43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4.服务期限要求：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8A9D4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528F4CF6">
      <w:pPr>
        <w:spacing w:line="360" w:lineRule="auto"/>
        <w:ind w:right="-21" w:rightChars="-10" w:firstLine="5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14:textFill>
            <w14:solidFill>
              <w14:schemeClr w14:val="tx1"/>
            </w14:solidFill>
          </w14:textFill>
        </w:rPr>
        <w:t>1. 提供技术资料：</w:t>
      </w:r>
      <w:r>
        <w:rPr>
          <w:rFonts w:hint="eastAsia" w:ascii="宋体" w:hAnsi="宋体" w:eastAsia="宋体" w:cs="宋体"/>
          <w:color w:val="000000" w:themeColor="text1"/>
          <w:spacing w:val="-20"/>
          <w:sz w:val="24"/>
          <w:szCs w:val="24"/>
          <w:highlight w:val="none"/>
          <w14:textFill>
            <w14:solidFill>
              <w14:schemeClr w14:val="tx1"/>
            </w14:solidFill>
          </w14:textFill>
        </w:rPr>
        <w:cr/>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2. 提供工作条件：</w:t>
      </w:r>
    </w:p>
    <w:p w14:paraId="234BB4D1">
      <w:pPr>
        <w:spacing w:line="360" w:lineRule="auto"/>
        <w:ind w:right="-21" w:rightChars="-10"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855AE2E">
      <w:pPr>
        <w:spacing w:line="360" w:lineRule="auto"/>
        <w:ind w:right="-21" w:rightChars="-10" w:firstLine="480" w:firstLineChars="20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其他：</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6825A3A5">
      <w:pPr>
        <w:spacing w:line="360" w:lineRule="auto"/>
        <w:ind w:right="-21" w:rightChars="-1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56863A0F">
      <w:pPr>
        <w:spacing w:line="360" w:lineRule="auto"/>
        <w:ind w:right="-21" w:rightChars="-10"/>
        <w:rPr>
          <w:rFonts w:hint="eastAsia" w:ascii="宋体" w:hAnsi="宋体" w:eastAsia="宋体" w:cs="宋体"/>
          <w:color w:val="000000" w:themeColor="text1"/>
          <w:spacing w:val="-20"/>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p>
    <w:p w14:paraId="37F959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甲方向乙方支付服务报酬及支付方式为:</w:t>
      </w:r>
    </w:p>
    <w:p w14:paraId="2D716A6B">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3C033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2.服务费由甲方分期支付给乙方。</w:t>
      </w:r>
    </w:p>
    <w:p w14:paraId="4AB111B3">
      <w:pPr>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具体支付方式和时间如下：</w:t>
      </w:r>
    </w:p>
    <w:p w14:paraId="34F7AE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五、本合同的变更必须由双方协商一致，并以书面形式确定。</w:t>
      </w:r>
    </w:p>
    <w:p w14:paraId="0D2FF15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双方确定以下列标准和方式对乙方的服务工作成果进行验收：</w:t>
      </w:r>
    </w:p>
    <w:p w14:paraId="71216890">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1、乙方完成服务工作的形式：</w:t>
      </w:r>
    </w:p>
    <w:p w14:paraId="0E77C540">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2、服务工作成果的验收标准：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D29436F">
      <w:pPr>
        <w:spacing w:line="360" w:lineRule="auto"/>
        <w:ind w:firstLine="460" w:firstLineChars="192"/>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3、服务工作成果的验收方法：</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7FE1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3013DEB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小时内应委派专业技术人员到现场免费提供咨询等服务。</w:t>
      </w:r>
    </w:p>
    <w:p w14:paraId="75E1F11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4201D5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为甲方项目联系人,乙方指定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124756E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种方式处理：</w:t>
      </w:r>
    </w:p>
    <w:p w14:paraId="1478EE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1.提交</w:t>
      </w:r>
      <w:r>
        <w:rPr>
          <w:rFonts w:hint="eastAsia" w:ascii="宋体" w:hAnsi="宋体" w:eastAsia="宋体" w:cs="宋体"/>
          <w:color w:val="000000" w:themeColor="text1"/>
          <w:sz w:val="24"/>
          <w:szCs w:val="24"/>
          <w:highlight w:val="none"/>
          <w:u w:val="single"/>
          <w14:textFill>
            <w14:solidFill>
              <w14:schemeClr w14:val="tx1"/>
            </w14:solidFill>
          </w14:textFill>
        </w:rPr>
        <w:t>（甲方所在地）</w:t>
      </w:r>
      <w:r>
        <w:rPr>
          <w:rFonts w:hint="eastAsia" w:ascii="宋体" w:hAnsi="宋体" w:eastAsia="宋体" w:cs="宋体"/>
          <w:color w:val="000000" w:themeColor="text1"/>
          <w:sz w:val="24"/>
          <w:szCs w:val="24"/>
          <w:highlight w:val="none"/>
          <w14:textFill>
            <w14:solidFill>
              <w14:schemeClr w14:val="tx1"/>
            </w14:solidFill>
          </w14:textFill>
        </w:rPr>
        <w:t>仲裁委员会仲裁;</w:t>
      </w:r>
    </w:p>
    <w:p w14:paraId="48EDFD1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2.依法向项目所在地人民法院提出诉讼。</w:t>
      </w:r>
    </w:p>
    <w:p w14:paraId="707240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十、本合同一式</w:t>
      </w:r>
      <w:r>
        <w:rPr>
          <w:rFonts w:hint="eastAsia" w:ascii="宋体" w:hAnsi="宋体" w:eastAsia="宋体" w:cs="宋体"/>
          <w:color w:val="000000" w:themeColor="text1"/>
          <w:sz w:val="24"/>
          <w:szCs w:val="24"/>
          <w:highlight w:val="none"/>
          <w:u w:val="singl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份,甲方执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份，乙方执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份，送采购代理机构备份一份，具有同等法律效力.</w:t>
      </w:r>
    </w:p>
    <w:p w14:paraId="731F46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03DF3B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十二、补充条款。</w:t>
      </w:r>
    </w:p>
    <w:p w14:paraId="59AC0467">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1.甲方编发的采购文件和乙方的报价文件（含修正和补充文件）以及相关的澄清确认函件（如有）均为本合同组成文件。</w:t>
      </w:r>
    </w:p>
    <w:p w14:paraId="1A8E85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359433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3.乙方的履约保函等合同文件必须与本合同的签订同步提交。</w:t>
      </w:r>
    </w:p>
    <w:p w14:paraId="4C0CF06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6A408B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5.本合同未尽事宜，双方另行补充。</w:t>
      </w:r>
    </w:p>
    <w:p w14:paraId="43F71E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6E7B13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712FA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287F00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732EEE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631776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4CBE87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13C590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230BC2A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bookmarkEnd w:id="44"/>
      <w:bookmarkStart w:id="45" w:name="_Toc268599011"/>
    </w:p>
    <w:p w14:paraId="1C41B55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EF936C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D77D3B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C5CDB7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DEE30D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EF9B5D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8F1B9DA">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FA8C52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3B8B48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FE3AA62">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33338F3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75945AB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0E4F515">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7972DD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D0C5D9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9153E0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B3CD14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D518DF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E47520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167059C">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4C6E20AB">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F1FF66A">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009D7D2">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64329FF">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5DBFFDF">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46B937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报价文件格式</w:t>
      </w:r>
      <w:bookmarkEnd w:id="45"/>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1BBA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6808B9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67FF9A84">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366275E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169BF3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C0B221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7CEF3E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56CD0A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D71C3C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4AE8918">
      <w:pPr>
        <w:spacing w:line="360" w:lineRule="auto"/>
        <w:jc w:val="center"/>
        <w:rPr>
          <w:rFonts w:hint="eastAsia" w:ascii="宋体" w:hAnsi="宋体"/>
          <w:b/>
          <w:color w:val="000000" w:themeColor="text1"/>
          <w:sz w:val="72"/>
          <w:highlight w:val="none"/>
          <w14:textFill>
            <w14:solidFill>
              <w14:schemeClr w14:val="tx1"/>
            </w14:solidFill>
          </w14:textFill>
        </w:rPr>
      </w:pPr>
    </w:p>
    <w:p w14:paraId="164E3DCF">
      <w:pPr>
        <w:spacing w:line="360" w:lineRule="auto"/>
        <w:jc w:val="center"/>
        <w:rPr>
          <w:rFonts w:hint="eastAsia" w:ascii="宋体" w:hAnsi="宋体"/>
          <w:b/>
          <w:color w:val="000000" w:themeColor="text1"/>
          <w:sz w:val="72"/>
          <w:highlight w:val="none"/>
          <w14:textFill>
            <w14:solidFill>
              <w14:schemeClr w14:val="tx1"/>
            </w14:solidFill>
          </w14:textFill>
        </w:rPr>
      </w:pPr>
    </w:p>
    <w:p w14:paraId="3F71DD12">
      <w:pPr>
        <w:spacing w:line="360" w:lineRule="auto"/>
        <w:jc w:val="center"/>
        <w:rPr>
          <w:rFonts w:hint="eastAsia" w:ascii="宋体" w:hAnsi="宋体"/>
          <w:b/>
          <w:color w:val="000000" w:themeColor="text1"/>
          <w:sz w:val="72"/>
          <w:highlight w:val="none"/>
          <w14:textFill>
            <w14:solidFill>
              <w14:schemeClr w14:val="tx1"/>
            </w14:solidFill>
          </w14:textFill>
        </w:rPr>
      </w:pPr>
    </w:p>
    <w:p w14:paraId="1EC6E1FB">
      <w:pPr>
        <w:spacing w:line="360" w:lineRule="auto"/>
        <w:jc w:val="center"/>
        <w:rPr>
          <w:rFonts w:hint="eastAsia" w:ascii="宋体" w:hAnsi="宋体"/>
          <w:b/>
          <w:color w:val="000000" w:themeColor="text1"/>
          <w:sz w:val="72"/>
          <w:highlight w:val="none"/>
          <w14:textFill>
            <w14:solidFill>
              <w14:schemeClr w14:val="tx1"/>
            </w14:solidFill>
          </w14:textFill>
        </w:rPr>
      </w:pPr>
    </w:p>
    <w:p w14:paraId="00774E1F">
      <w:pPr>
        <w:spacing w:line="360" w:lineRule="auto"/>
        <w:jc w:val="center"/>
        <w:rPr>
          <w:rFonts w:hint="eastAsia" w:ascii="宋体" w:hAnsi="宋体"/>
          <w:b/>
          <w:color w:val="000000" w:themeColor="text1"/>
          <w:sz w:val="72"/>
          <w:highlight w:val="none"/>
          <w14:textFill>
            <w14:solidFill>
              <w14:schemeClr w14:val="tx1"/>
            </w14:solidFill>
          </w14:textFill>
        </w:rPr>
      </w:pPr>
    </w:p>
    <w:p w14:paraId="46B9A492">
      <w:pPr>
        <w:spacing w:line="360" w:lineRule="auto"/>
        <w:jc w:val="center"/>
        <w:rPr>
          <w:rFonts w:hint="eastAsia" w:ascii="宋体" w:hAnsi="宋体"/>
          <w:b/>
          <w:color w:val="000000" w:themeColor="text1"/>
          <w:sz w:val="72"/>
          <w:highlight w:val="none"/>
          <w14:textFill>
            <w14:solidFill>
              <w14:schemeClr w14:val="tx1"/>
            </w14:solidFill>
          </w14:textFill>
        </w:rPr>
      </w:pPr>
    </w:p>
    <w:p w14:paraId="1DF064CD">
      <w:pPr>
        <w:spacing w:line="360" w:lineRule="auto"/>
        <w:jc w:val="center"/>
        <w:rPr>
          <w:rFonts w:hint="eastAsia" w:ascii="宋体" w:hAnsi="宋体"/>
          <w:b/>
          <w:color w:val="000000" w:themeColor="text1"/>
          <w:sz w:val="72"/>
          <w:highlight w:val="none"/>
          <w14:textFill>
            <w14:solidFill>
              <w14:schemeClr w14:val="tx1"/>
            </w14:solidFill>
          </w14:textFill>
        </w:rPr>
      </w:pPr>
    </w:p>
    <w:p w14:paraId="6E5BC558">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2ABAFE4F">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报价文件</w:t>
      </w:r>
    </w:p>
    <w:p w14:paraId="393C73DE">
      <w:pPr>
        <w:spacing w:line="360" w:lineRule="auto"/>
        <w:rPr>
          <w:rFonts w:hint="eastAsia" w:ascii="宋体" w:hAnsi="宋体"/>
          <w:b/>
          <w:color w:val="000000" w:themeColor="text1"/>
          <w:sz w:val="36"/>
          <w:highlight w:val="none"/>
          <w14:textFill>
            <w14:solidFill>
              <w14:schemeClr w14:val="tx1"/>
            </w14:solidFill>
          </w14:textFill>
        </w:rPr>
      </w:pPr>
    </w:p>
    <w:p w14:paraId="0F66C1B2">
      <w:pPr>
        <w:spacing w:line="360" w:lineRule="auto"/>
        <w:jc w:val="center"/>
        <w:rPr>
          <w:rFonts w:hint="eastAsia" w:ascii="宋体" w:hAnsi="宋体"/>
          <w:b/>
          <w:color w:val="000000" w:themeColor="text1"/>
          <w:sz w:val="36"/>
          <w:highlight w:val="none"/>
          <w14:textFill>
            <w14:solidFill>
              <w14:schemeClr w14:val="tx1"/>
            </w14:solidFill>
          </w14:textFill>
        </w:rPr>
      </w:pPr>
    </w:p>
    <w:p w14:paraId="0CF64FA2">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603DDFEF">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57AF79A2">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04DD9E64">
      <w:pPr>
        <w:spacing w:line="360" w:lineRule="auto"/>
        <w:rPr>
          <w:rFonts w:hint="eastAsia" w:ascii="宋体" w:hAnsi="宋体"/>
          <w:b/>
          <w:color w:val="000000" w:themeColor="text1"/>
          <w:sz w:val="36"/>
          <w:highlight w:val="none"/>
          <w14:textFill>
            <w14:solidFill>
              <w14:schemeClr w14:val="tx1"/>
            </w14:solidFill>
          </w14:textFill>
        </w:rPr>
      </w:pPr>
    </w:p>
    <w:p w14:paraId="1B9D950A">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报价人名称 ：</w:t>
      </w:r>
      <w:r>
        <w:rPr>
          <w:rFonts w:hint="eastAsia" w:ascii="宋体" w:hAnsi="宋体"/>
          <w:b/>
          <w:color w:val="000000" w:themeColor="text1"/>
          <w:sz w:val="36"/>
          <w:highlight w:val="none"/>
          <w:u w:val="single"/>
          <w14:textFill>
            <w14:solidFill>
              <w14:schemeClr w14:val="tx1"/>
            </w14:solidFill>
          </w14:textFill>
        </w:rPr>
        <w:t xml:space="preserve">               </w:t>
      </w:r>
    </w:p>
    <w:p w14:paraId="0E821620">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71DBB212">
      <w:pPr>
        <w:spacing w:line="360" w:lineRule="auto"/>
        <w:rPr>
          <w:rFonts w:hint="eastAsia" w:ascii="宋体" w:hAnsi="宋体"/>
          <w:b/>
          <w:color w:val="000000" w:themeColor="text1"/>
          <w:sz w:val="36"/>
          <w:highlight w:val="none"/>
          <w14:textFill>
            <w14:solidFill>
              <w14:schemeClr w14:val="tx1"/>
            </w14:solidFill>
          </w14:textFill>
        </w:rPr>
      </w:pPr>
    </w:p>
    <w:p w14:paraId="141AB003">
      <w:pPr>
        <w:spacing w:line="360" w:lineRule="auto"/>
        <w:rPr>
          <w:rFonts w:hint="eastAsia" w:ascii="宋体" w:hAnsi="宋体"/>
          <w:b/>
          <w:color w:val="000000" w:themeColor="text1"/>
          <w:sz w:val="36"/>
          <w:highlight w:val="none"/>
          <w14:textFill>
            <w14:solidFill>
              <w14:schemeClr w14:val="tx1"/>
            </w14:solidFill>
          </w14:textFill>
        </w:rPr>
      </w:pPr>
    </w:p>
    <w:p w14:paraId="602B7D73">
      <w:pPr>
        <w:spacing w:line="360" w:lineRule="auto"/>
        <w:rPr>
          <w:rFonts w:hint="eastAsia" w:ascii="宋体" w:hAnsi="宋体"/>
          <w:b/>
          <w:color w:val="000000" w:themeColor="text1"/>
          <w:sz w:val="36"/>
          <w:highlight w:val="none"/>
          <w14:textFill>
            <w14:solidFill>
              <w14:schemeClr w14:val="tx1"/>
            </w14:solidFill>
          </w14:textFill>
        </w:rPr>
      </w:pPr>
    </w:p>
    <w:p w14:paraId="361AE8D8">
      <w:pPr>
        <w:spacing w:line="360" w:lineRule="auto"/>
        <w:rPr>
          <w:rFonts w:hint="eastAsia" w:ascii="宋体" w:hAnsi="宋体"/>
          <w:b/>
          <w:color w:val="000000" w:themeColor="text1"/>
          <w:sz w:val="36"/>
          <w:highlight w:val="none"/>
          <w14:textFill>
            <w14:solidFill>
              <w14:schemeClr w14:val="tx1"/>
            </w14:solidFill>
          </w14:textFill>
        </w:rPr>
      </w:pPr>
    </w:p>
    <w:p w14:paraId="6E1DA6AC">
      <w:pPr>
        <w:spacing w:line="360" w:lineRule="auto"/>
        <w:rPr>
          <w:rFonts w:hint="eastAsia" w:ascii="宋体" w:hAnsi="宋体"/>
          <w:b/>
          <w:color w:val="000000" w:themeColor="text1"/>
          <w:sz w:val="36"/>
          <w:highlight w:val="none"/>
          <w14:textFill>
            <w14:solidFill>
              <w14:schemeClr w14:val="tx1"/>
            </w14:solidFill>
          </w14:textFill>
        </w:rPr>
      </w:pPr>
    </w:p>
    <w:p w14:paraId="4AB489B5">
      <w:pPr>
        <w:spacing w:line="360" w:lineRule="auto"/>
        <w:rPr>
          <w:rFonts w:hint="eastAsia" w:ascii="宋体" w:hAnsi="宋体"/>
          <w:b/>
          <w:color w:val="000000" w:themeColor="text1"/>
          <w:sz w:val="36"/>
          <w:highlight w:val="none"/>
          <w14:textFill>
            <w14:solidFill>
              <w14:schemeClr w14:val="tx1"/>
            </w14:solidFill>
          </w14:textFill>
        </w:rPr>
      </w:pPr>
    </w:p>
    <w:p w14:paraId="3DBB22DC">
      <w:pPr>
        <w:pStyle w:val="5"/>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1FB362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9F947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035905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6369F5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6D8924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服务说明一览表</w:t>
      </w:r>
    </w:p>
    <w:p w14:paraId="730F8D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范围清单 </w:t>
      </w:r>
    </w:p>
    <w:p w14:paraId="7ABE16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68E514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报价人的资格证明文件</w:t>
      </w:r>
    </w:p>
    <w:p w14:paraId="2E7B3A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01256D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报价人的资格声明</w:t>
      </w:r>
    </w:p>
    <w:p w14:paraId="7239BAA9">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7134E052">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cs="宋体"/>
          <w:color w:val="000000" w:themeColor="text1"/>
          <w:sz w:val="24"/>
          <w:szCs w:val="24"/>
          <w:highlight w:val="none"/>
          <w:lang w:eastAsia="zh-CN"/>
          <w14:textFill>
            <w14:solidFill>
              <w14:schemeClr w14:val="tx1"/>
            </w14:solidFill>
          </w14:textFill>
        </w:rPr>
        <w:t>登记证书</w:t>
      </w:r>
      <w:r>
        <w:rPr>
          <w:rFonts w:hint="eastAsia" w:ascii="宋体" w:hAnsi="宋体" w:eastAsia="宋体" w:cs="宋体"/>
          <w:color w:val="000000" w:themeColor="text1"/>
          <w:sz w:val="24"/>
          <w:szCs w:val="24"/>
          <w:highlight w:val="none"/>
          <w14:textFill>
            <w14:solidFill>
              <w14:schemeClr w14:val="tx1"/>
            </w14:solidFill>
          </w14:textFill>
        </w:rPr>
        <w:t>、税务登记证（或统一社会信用代码）</w:t>
      </w:r>
    </w:p>
    <w:p w14:paraId="01F300FD">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303421E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3D99DB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ED9064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25B2A59">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9BDA205">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1F15D05">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6162626">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8AB930A">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DB9551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C619E4F">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5DA79558">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BF8FECC">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FB446B6">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CA1B964">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3406516B">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48E4D8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54F0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76FC3B22">
      <w:pPr>
        <w:pStyle w:val="7"/>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项目政府采购的磋商邀请，本签字代表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经正式授权并代表报价人</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7FDC19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477032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07A5B24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3.服务说明一览表</w:t>
      </w:r>
    </w:p>
    <w:p w14:paraId="5A1F2A1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4.范围清单</w:t>
      </w:r>
    </w:p>
    <w:p w14:paraId="62C08BB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5.技术规格和商务偏离表</w:t>
      </w:r>
    </w:p>
    <w:p w14:paraId="381618A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6.报价人资格证明文件</w:t>
      </w:r>
    </w:p>
    <w:p w14:paraId="41DBD3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0668A3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69ACA6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689F128E">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3AFC8A46">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3E33E0AC">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2A8EBD9C">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报价人将按采购文件的规定履行合同责任和义务。</w:t>
      </w:r>
    </w:p>
    <w:p w14:paraId="548566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679CC2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（6）如果发生采购文件第二章报价人须知第12条所述情况，则同意采购代理机构不予退还磋商保证金。</w:t>
      </w:r>
    </w:p>
    <w:p w14:paraId="189E94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（7）报价人同意按照采购单位要求提供与其磋商响应有关的一切数据或资料，完全理解贵方不一定要接受最低的报价或收到的任何磋商响应。</w:t>
      </w:r>
    </w:p>
    <w:p w14:paraId="4596FF1B">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（8）与本磋商响应有关的一切正式往来通讯请寄：</w:t>
      </w:r>
    </w:p>
    <w:p w14:paraId="46AF434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77ECF2C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57B610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910F03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05B9A58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0D756403">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4172D5FF">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4FEC70F7">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1D065AB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1F9523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85745D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69B1DE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BC1D16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2B7FC72">
      <w:pPr>
        <w:pStyle w:val="65"/>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1E3085F4">
      <w:pPr>
        <w:pStyle w:val="65"/>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69D4CD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               采购项目编号∶                       货币单位：</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39303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3F611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64AF583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8D734B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DE2269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5C15048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7F33DA9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690E1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7FDA00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14651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07B550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73073E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4EF6BB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5E9D2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1E81E3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6AD9A6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046827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8BD86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FCE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671CBF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4BE049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58541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D3E95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4529F2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4DF439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75549B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DA3FE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28BA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04A3D1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162BC5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9BAB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756381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741988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B4EB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48BBC0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547683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1B6E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4F22AF6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38FA21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A64E26B">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注：1.此表正本与报价文件正本和磋商保证金凭证复印件一同装在一单独的信封内密封。</w:t>
      </w:r>
    </w:p>
    <w:p w14:paraId="054FCF3E">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1813437C">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7A7D5B6">
      <w:pPr>
        <w:spacing w:line="360" w:lineRule="auto"/>
        <w:rPr>
          <w:rFonts w:hint="eastAsia" w:ascii="宋体" w:hAnsi="宋体" w:eastAsia="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4764BEF4">
      <w:pPr>
        <w:spacing w:line="360" w:lineRule="auto"/>
        <w:ind w:firstLine="2168" w:firstLineChars="900"/>
        <w:rPr>
          <w:rFonts w:hint="eastAsia" w:ascii="宋体" w:hAnsi="宋体" w:eastAsia="宋体" w:cs="宋体"/>
          <w:b/>
          <w:color w:val="000000" w:themeColor="text1"/>
          <w:sz w:val="24"/>
          <w:szCs w:val="24"/>
          <w:highlight w:val="none"/>
          <w14:textFill>
            <w14:solidFill>
              <w14:schemeClr w14:val="tx1"/>
            </w14:solidFill>
          </w14:textFill>
        </w:rPr>
      </w:pPr>
    </w:p>
    <w:p w14:paraId="0C746B1C">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112D3792">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FFB1F14">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4153A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507B5A4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3F20564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服务合同包</w:t>
            </w:r>
          </w:p>
        </w:tc>
        <w:tc>
          <w:tcPr>
            <w:tcW w:w="2076" w:type="dxa"/>
            <w:noWrap w:val="0"/>
            <w:vAlign w:val="top"/>
          </w:tcPr>
          <w:p w14:paraId="45C32EA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469BF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0D80B4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EC491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8888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0CA18D8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15865C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p w14:paraId="646E1E1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66E5E0B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B605E0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75190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F919A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729D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A404E9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7F95A26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服务商(全称)</w:t>
            </w:r>
          </w:p>
        </w:tc>
        <w:tc>
          <w:tcPr>
            <w:tcW w:w="2076" w:type="dxa"/>
            <w:noWrap w:val="0"/>
            <w:vAlign w:val="top"/>
          </w:tcPr>
          <w:p w14:paraId="44BB714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16A79A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D1EEFD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2CD21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027B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C91A8E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4C5F7D1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2076" w:type="dxa"/>
            <w:noWrap w:val="0"/>
            <w:vAlign w:val="top"/>
          </w:tcPr>
          <w:p w14:paraId="28F743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28B73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8B74E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16D5B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6BF9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F77AAF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53B0DF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3BEBAC8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241E18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D40EC1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C3D2B8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0A1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0EA3CF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181A793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745F00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E54CFB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8BBFBE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CCE229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0AB2C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FC5FFB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4249CD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00A4D4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3214B1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8B9065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A902C9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526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01850E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054610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4B77688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D105BC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733EF2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D51CB3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045F0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351B68A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center"/>
          </w:tcPr>
          <w:p w14:paraId="682096E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报价总价计算方式</w:t>
            </w:r>
          </w:p>
        </w:tc>
        <w:tc>
          <w:tcPr>
            <w:tcW w:w="2076" w:type="dxa"/>
            <w:noWrap w:val="0"/>
            <w:vAlign w:val="center"/>
          </w:tcPr>
          <w:p w14:paraId="384366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7360C09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4D2CD9E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706082E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5AD7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10444D2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center"/>
          </w:tcPr>
          <w:p w14:paraId="51A63D6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2A9D97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7DFB0D5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16B2AC7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377AC3D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4D0E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282296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center"/>
          </w:tcPr>
          <w:p w14:paraId="2E8D866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服务期</w:t>
            </w:r>
          </w:p>
        </w:tc>
        <w:tc>
          <w:tcPr>
            <w:tcW w:w="2076" w:type="dxa"/>
            <w:noWrap w:val="0"/>
            <w:vAlign w:val="center"/>
          </w:tcPr>
          <w:p w14:paraId="22B990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2C069C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6A174B3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567824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7FA3219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cs="宋体"/>
          <w:bCs/>
          <w:color w:val="000000" w:themeColor="text1"/>
          <w:sz w:val="24"/>
          <w:szCs w:val="24"/>
          <w:highlight w:val="none"/>
          <w:lang w:val="en-US" w:eastAsia="zh-CN"/>
          <w14:textFill>
            <w14:solidFill>
              <w14:schemeClr w14:val="tx1"/>
            </w14:solidFill>
          </w14:textFill>
        </w:rPr>
        <w:t>报价人可以按上述格式进行分项报价，也可以自行拟定格式进行分项报价。</w:t>
      </w:r>
    </w:p>
    <w:p w14:paraId="0765C876">
      <w:pPr>
        <w:pStyle w:val="65"/>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7044ECF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1C9A38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服务说明一览表</w:t>
      </w:r>
    </w:p>
    <w:p w14:paraId="1573E82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（按服务合同包下品目号类别分别填写）</w:t>
      </w:r>
    </w:p>
    <w:p w14:paraId="1D82DD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0DFD8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                                    采购项目编号∶</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3F498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5BEA47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DDFDD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F904C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72AB41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0D8904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D1126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0EE042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31AAFB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0B48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3341B3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详细服务项说明</w:t>
            </w:r>
          </w:p>
        </w:tc>
      </w:tr>
    </w:tbl>
    <w:p w14:paraId="34979A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E1722EC">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3D97588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范围清单</w:t>
      </w:r>
    </w:p>
    <w:p w14:paraId="4B1314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7A4AD2C1">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6DCFD5A0">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39E5AA6C">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3E1B768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533B1F2">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0AFC3B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AFA6FE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59408D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5156B8F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2CD7567D">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2930B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291DE37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67165F0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7787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761466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BDDCBF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2A87DC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16638E2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0E0CC24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6ED91C8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29EB6B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30F78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7A1F08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3C714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017A79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B7542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3AD736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550FD9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22FCC9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233E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A135B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9EA4C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67CFE7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74E050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345FB0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6102B3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53EA03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ECF3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26A648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C776F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6F8A1F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3F8014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1C1CD4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516F58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48BDEE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5B6ECB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注：1.报价人根据采购要求逐条说明磋商响应情况。</w:t>
      </w:r>
    </w:p>
    <w:p w14:paraId="73857EA4">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报价</w:t>
      </w:r>
      <w:r>
        <w:rPr>
          <w:rFonts w:hint="eastAsia" w:ascii="宋体" w:hAnsi="宋体" w:eastAsia="宋体" w:cs="宋体"/>
          <w:color w:val="000000" w:themeColor="text1"/>
          <w:kern w:val="0"/>
          <w:sz w:val="24"/>
          <w:szCs w:val="24"/>
          <w:highlight w:val="none"/>
          <w14:textFill>
            <w14:solidFill>
              <w14:schemeClr w14:val="tx1"/>
            </w14:solidFill>
          </w14:textFill>
        </w:rPr>
        <w:t>人应对采购文件中的“*”号条款进行逐条响应，否则评审专家对其报价做出不利评审，报价人必须自行承担责任</w:t>
      </w:r>
      <w:r>
        <w:rPr>
          <w:rFonts w:hint="eastAsia" w:ascii="宋体" w:hAnsi="宋体" w:eastAsia="宋体" w:cs="宋体"/>
          <w:bCs/>
          <w:color w:val="000000" w:themeColor="text1"/>
          <w:sz w:val="24"/>
          <w:szCs w:val="24"/>
          <w:highlight w:val="none"/>
          <w14:textFill>
            <w14:solidFill>
              <w14:schemeClr w14:val="tx1"/>
            </w14:solidFill>
          </w14:textFill>
        </w:rPr>
        <w:t>。报价人存在弄虚作假行为的，将依法承担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78FBDDF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63F77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3B4BDD98">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0DD65AE3">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服务人员配备表</w:t>
      </w:r>
    </w:p>
    <w:p w14:paraId="1E65567F">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                                        项目名称：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tbl>
      <w:tblPr>
        <w:tblStyle w:val="22"/>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7CC026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0"/>
            <w:vAlign w:val="center"/>
          </w:tcPr>
          <w:p w14:paraId="071CCD7B">
            <w:pPr>
              <w:spacing w:line="360" w:lineRule="auto"/>
              <w:ind w:left="69"/>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0"/>
            <w:vAlign w:val="center"/>
          </w:tcPr>
          <w:p w14:paraId="7650360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noWrap w:val="0"/>
            <w:vAlign w:val="center"/>
          </w:tcPr>
          <w:p w14:paraId="6313235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0B14641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40499137">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0FFFE6C3">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noWrap w:val="0"/>
            <w:vAlign w:val="center"/>
          </w:tcPr>
          <w:p w14:paraId="1126934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0"/>
            <w:vAlign w:val="center"/>
          </w:tcPr>
          <w:p w14:paraId="26C6AE6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目前受</w:t>
            </w:r>
          </w:p>
          <w:p w14:paraId="13CF9C4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雇单位</w:t>
            </w:r>
          </w:p>
        </w:tc>
      </w:tr>
      <w:tr w14:paraId="71F26C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0"/>
            <w:vAlign w:val="center"/>
          </w:tcPr>
          <w:p w14:paraId="05945DC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noWrap w:val="0"/>
            <w:vAlign w:val="center"/>
          </w:tcPr>
          <w:p w14:paraId="702D584E">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noWrap w:val="0"/>
            <w:vAlign w:val="center"/>
          </w:tcPr>
          <w:p w14:paraId="27CF7699">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39B2C7A5">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4DA98E3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04F19C10">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44C8B7CB">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w:t>
            </w:r>
          </w:p>
          <w:p w14:paraId="287CD51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1252805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证书</w:t>
            </w:r>
          </w:p>
          <w:p w14:paraId="4B1E39E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685392A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0"/>
            <w:vAlign w:val="center"/>
          </w:tcPr>
          <w:p w14:paraId="75EA89B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r>
      <w:tr w14:paraId="569A6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7B8B75B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5A435B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1354250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5F7A0A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6EBB3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8B409A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0A60AC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3F6E38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6E426BF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5717A9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46B19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632FB8D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3B8137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ECDD14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15C61CB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132D5B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5FA1B5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245F821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3B8603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2B31E3C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1A501C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B955D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val="0"/>
            <w:vAlign w:val="top"/>
          </w:tcPr>
          <w:p w14:paraId="0F5B28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noWrap w:val="0"/>
            <w:vAlign w:val="top"/>
          </w:tcPr>
          <w:p w14:paraId="533BEF5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4E493B7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60ECC1C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4F158E1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4FA1AAE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1C5C38C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1896E3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noWrap w:val="0"/>
            <w:vAlign w:val="top"/>
          </w:tcPr>
          <w:p w14:paraId="5B4361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noWrap w:val="0"/>
            <w:vAlign w:val="top"/>
          </w:tcPr>
          <w:p w14:paraId="605F006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95C3F79">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6A288D1">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456A1FD">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474765AA">
      <w:pPr>
        <w:pStyle w:val="3"/>
        <w:keepNext w:val="0"/>
        <w:keepLines w:val="0"/>
        <w:spacing w:before="0" w:after="0" w:line="360" w:lineRule="auto"/>
        <w:ind w:left="6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服务人员履历表</w:t>
      </w:r>
    </w:p>
    <w:tbl>
      <w:tblPr>
        <w:tblStyle w:val="22"/>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4FFC32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0"/>
            <w:vAlign w:val="center"/>
          </w:tcPr>
          <w:p w14:paraId="2AD1149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noWrap w:val="0"/>
            <w:vAlign w:val="center"/>
          </w:tcPr>
          <w:p w14:paraId="17E92F0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noWrap w:val="0"/>
            <w:vAlign w:val="center"/>
          </w:tcPr>
          <w:p w14:paraId="0B0DDE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0"/>
            <w:vAlign w:val="center"/>
          </w:tcPr>
          <w:p w14:paraId="6BA11EE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noWrap w:val="0"/>
            <w:vAlign w:val="center"/>
          </w:tcPr>
          <w:p w14:paraId="244E30F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noWrap w:val="0"/>
            <w:vAlign w:val="center"/>
          </w:tcPr>
          <w:p w14:paraId="5698A8A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ABAC4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18736B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5EF6256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DABBD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E7359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6846746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55683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2ECD9A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0475F45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BF15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75D440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3B525D6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7EC98B4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109D3C4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noWrap w:val="0"/>
            <w:vAlign w:val="center"/>
          </w:tcPr>
          <w:p w14:paraId="46D8961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61524A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84172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5BA79CC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1DA9ED0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568C798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53F39F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noWrap w:val="0"/>
            <w:vAlign w:val="center"/>
          </w:tcPr>
          <w:p w14:paraId="358A874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700E69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D6D3B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345D7B9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28F998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771A4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C21E3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88D96E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80ADD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0DAD4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81FF52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FEFE0B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404D1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52E05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EF6AE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94C06A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76C39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0"/>
            <w:vAlign w:val="center"/>
          </w:tcPr>
          <w:p w14:paraId="4F82F91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noWrap w:val="0"/>
            <w:vAlign w:val="center"/>
          </w:tcPr>
          <w:p w14:paraId="166B6B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C2112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3A4070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62185B97">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258D2FF1">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报价人代表：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05B594B9">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2D0F4C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3A3AB2A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33D4F0A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5A708EA">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服务承诺质量承诺书</w:t>
      </w:r>
    </w:p>
    <w:tbl>
      <w:tblPr>
        <w:tblStyle w:val="22"/>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7F68B0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noWrap w:val="0"/>
            <w:vAlign w:val="center"/>
          </w:tcPr>
          <w:p w14:paraId="4D77B41D">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noWrap w:val="0"/>
            <w:vAlign w:val="center"/>
          </w:tcPr>
          <w:p w14:paraId="6622051B">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noWrap w:val="0"/>
            <w:vAlign w:val="center"/>
          </w:tcPr>
          <w:p w14:paraId="7512DA58">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承诺指标</w:t>
            </w:r>
          </w:p>
          <w:p w14:paraId="1F00C033">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noWrap w:val="0"/>
            <w:vAlign w:val="center"/>
          </w:tcPr>
          <w:p w14:paraId="07F93DC0">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具体实施措施</w:t>
            </w:r>
          </w:p>
        </w:tc>
      </w:tr>
      <w:tr w14:paraId="2FC465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65AD4483">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43D4358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F9F6B2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E9B1D6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E3C01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14CD0FAB">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3801A3F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57EFF6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405673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72263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533B5F87">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4553EAC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41D568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434A36F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E0249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055087C4">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6BE8A57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2BF5A94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A1D216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12D9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44E94670">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noWrap w:val="0"/>
            <w:vAlign w:val="center"/>
          </w:tcPr>
          <w:p w14:paraId="5DF9667E">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noWrap w:val="0"/>
            <w:vAlign w:val="top"/>
          </w:tcPr>
          <w:p w14:paraId="28CD0F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08E197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98578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A39D3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0E34B2C8">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11F7191B">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28536F6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EAC7F9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DFFB46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FA8DD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46C59B3F">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533F0652">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417E894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191686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64D6BB3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A0AC7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1B2435F9">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6B74B572">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6C6C77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5FD451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FD0006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C852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6AC99821">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0783F285">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4A5C98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6C80250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2F5A618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771BE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val="0"/>
            <w:vAlign w:val="top"/>
          </w:tcPr>
          <w:p w14:paraId="56DAD30F">
            <w:pPr>
              <w:numPr>
                <w:ilvl w:val="0"/>
                <w:numId w:val="2"/>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7D25FBE9">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noWrap w:val="0"/>
            <w:vAlign w:val="top"/>
          </w:tcPr>
          <w:p w14:paraId="44C0613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11B8C27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noWrap w:val="0"/>
            <w:vAlign w:val="top"/>
          </w:tcPr>
          <w:p w14:paraId="46719F6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CD7EDF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注:以上表格可以自拟,但必须含以上项目内容</w:t>
      </w:r>
    </w:p>
    <w:p w14:paraId="5EEFEB76">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D9BBD77">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6F7942">
      <w:pPr>
        <w:spacing w:line="360" w:lineRule="auto"/>
        <w:ind w:left="480" w:leftChars="57" w:right="-122" w:rightChars="-58" w:hanging="360" w:hangingChars="150"/>
        <w:rPr>
          <w:rFonts w:hint="eastAsia" w:ascii="宋体" w:hAnsi="宋体" w:eastAsia="宋体" w:cs="宋体"/>
          <w:color w:val="000000" w:themeColor="text1"/>
          <w:sz w:val="24"/>
          <w:szCs w:val="24"/>
          <w:highlight w:val="none"/>
          <w14:textFill>
            <w14:solidFill>
              <w14:schemeClr w14:val="tx1"/>
            </w14:solidFill>
          </w14:textFill>
        </w:rPr>
      </w:pPr>
    </w:p>
    <w:p w14:paraId="7D9846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85DA5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56731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B00B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EB24C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812890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645182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5F60661">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2303A7EC">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77E9AA99">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1C53CC8C">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报价人的资格证明文件</w:t>
      </w:r>
    </w:p>
    <w:p w14:paraId="64D83EF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5C2042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0E9826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4FEA27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5A84A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6064FE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份，随报价文件一同递交。</w:t>
      </w:r>
    </w:p>
    <w:p w14:paraId="09D1D8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D2C2D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5CB1B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102C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A3F29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0591391">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报价人代表签字：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EEBB5B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091EEE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E048EE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p>
    <w:p w14:paraId="64E069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288782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报价人的资格声明</w:t>
      </w:r>
    </w:p>
    <w:p w14:paraId="084C96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2EFD36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1.报价人概况：                                   </w:t>
      </w:r>
    </w:p>
    <w:p w14:paraId="044F47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Ａ．报价人名称：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416FC1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643C8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AB486A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D3F0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54BF839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C0BA2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42352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B6F8F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482D418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88509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D2E9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BFDF2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0965B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37B75CF7">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A92153">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568F43C">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0B3FD2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2.我方在此声明，我方具备并满足下列各项条款的规定。本声明如有虚假或不实之处，我方将失去合格报价人资格且我方的磋商保证金将不予退还。</w:t>
      </w:r>
    </w:p>
    <w:p w14:paraId="68BD3A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5A7105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3EAFE4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02FF2E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2A558C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01C695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06E794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301A4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273B0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2A1DC0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0B24C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140D6C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7A8D72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49150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82DEE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98893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99E72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CA337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66570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816D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75020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84B15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89CE5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AB42F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EFE9C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8183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E7DA0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92FDC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DF0C6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C8F7E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2D2C8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E5FA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DB298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CC5F5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C3AAB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5E419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73FDF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ECADC3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26A671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w:t>
      </w:r>
      <w:r>
        <w:rPr>
          <w:rFonts w:hint="eastAsia" w:ascii="宋体" w:hAnsi="宋体" w:cs="宋体"/>
          <w:bCs/>
          <w:color w:val="000000" w:themeColor="text1"/>
          <w:sz w:val="24"/>
          <w:szCs w:val="24"/>
          <w:highlight w:val="none"/>
          <w:lang w:val="en-US" w:eastAsia="zh-CN"/>
          <w14:textFill>
            <w14:solidFill>
              <w14:schemeClr w14:val="tx1"/>
            </w14:solidFill>
          </w14:textFill>
        </w:rPr>
        <w:t>或</w:t>
      </w:r>
      <w:r>
        <w:rPr>
          <w:rFonts w:hint="eastAsia" w:ascii="宋体" w:hAnsi="宋体" w:cs="宋体"/>
          <w:bCs/>
          <w:color w:val="000000" w:themeColor="text1"/>
          <w:sz w:val="24"/>
          <w:szCs w:val="24"/>
          <w:highlight w:val="none"/>
          <w:lang w:eastAsia="zh-CN"/>
          <w14:textFill>
            <w14:solidFill>
              <w14:schemeClr w14:val="tx1"/>
            </w14:solidFill>
          </w14:textFill>
        </w:rPr>
        <w:t>登记证书</w:t>
      </w:r>
      <w:r>
        <w:rPr>
          <w:rFonts w:hint="eastAsia" w:ascii="宋体" w:hAnsi="宋体" w:eastAsia="宋体" w:cs="宋体"/>
          <w:bCs/>
          <w:color w:val="000000" w:themeColor="text1"/>
          <w:sz w:val="24"/>
          <w:szCs w:val="24"/>
          <w:highlight w:val="none"/>
          <w14:textFill>
            <w14:solidFill>
              <w14:schemeClr w14:val="tx1"/>
            </w14:solidFill>
          </w14:textFill>
        </w:rPr>
        <w:t>、税务登记证见附件</w:t>
      </w:r>
    </w:p>
    <w:p w14:paraId="5D0B13E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562B894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87F32E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141BA07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3DF7F5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654C50B">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4B2508BA">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110161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7D6AA708">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AB360CF">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C69DC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CB3714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482797B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C0ADBDE">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B341F3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491C98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22433CF">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3C6021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2C9C31A5">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83F80BE">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21C196C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5D5AF8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D181CB3">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BE84CF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D3737F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34CFC1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D8BE40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120196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056AE3E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96D6E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6DB079E2">
      <w:pPr>
        <w:pStyle w:val="9"/>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 xml:space="preserve">（报价人全称）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（报价人代表姓名）</w:t>
      </w:r>
      <w:r>
        <w:rPr>
          <w:rFonts w:hint="eastAsia" w:hAnsi="宋体" w:eastAsia="宋体" w:cs="宋体"/>
          <w:color w:val="000000" w:themeColor="text1"/>
          <w:sz w:val="24"/>
          <w:szCs w:val="24"/>
          <w:highlight w:val="none"/>
          <w14:textFill>
            <w14:solidFill>
              <w14:schemeClr w14:val="tx1"/>
            </w14:solidFill>
          </w14:textFill>
        </w:rPr>
        <w:t>为报价人代表，代表本公司参加贵司组织的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7914FE71">
      <w:pPr>
        <w:pStyle w:val="9"/>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77EF7D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02CCB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F0E89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D61E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8B7A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3D63D813">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2DD61699">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75800BC">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172735">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22278C3D">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F87B91B">
      <w:pPr>
        <w:spacing w:line="360" w:lineRule="auto"/>
        <w:ind w:firstLine="4800" w:firstLineChars="20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459ED8E">
      <w:pPr>
        <w:pStyle w:val="65"/>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0B3BDD5">
      <w:pPr>
        <w:pStyle w:val="65"/>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4A676E5">
      <w:pPr>
        <w:pStyle w:val="65"/>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59DF9057">
      <w:pPr>
        <w:pStyle w:val="65"/>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274DB30">
      <w:pPr>
        <w:pStyle w:val="65"/>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F6606FE">
      <w:pPr>
        <w:pStyle w:val="65"/>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w:t>
      </w:r>
      <w:r>
        <w:rPr>
          <w:rFonts w:hint="eastAsia" w:hAnsi="宋体" w:cs="宋体"/>
          <w:b/>
          <w:color w:val="000000" w:themeColor="text1"/>
          <w:sz w:val="32"/>
          <w:szCs w:val="32"/>
          <w:highlight w:val="none"/>
          <w:lang w:val="en-US" w:eastAsia="zh-CN"/>
          <w14:textFill>
            <w14:solidFill>
              <w14:schemeClr w14:val="tx1"/>
            </w14:solidFill>
          </w14:textFill>
        </w:rPr>
        <w:t>或</w:t>
      </w:r>
      <w:r>
        <w:rPr>
          <w:rFonts w:hint="eastAsia" w:hAnsi="宋体" w:cs="宋体"/>
          <w:b/>
          <w:color w:val="000000" w:themeColor="text1"/>
          <w:sz w:val="32"/>
          <w:szCs w:val="32"/>
          <w:highlight w:val="none"/>
          <w:lang w:eastAsia="zh-CN"/>
          <w14:textFill>
            <w14:solidFill>
              <w14:schemeClr w14:val="tx1"/>
            </w14:solidFill>
          </w14:textFill>
        </w:rPr>
        <w:t>登记证书</w:t>
      </w:r>
      <w:r>
        <w:rPr>
          <w:rFonts w:hint="eastAsia" w:hAnsi="宋体" w:eastAsia="宋体" w:cs="宋体"/>
          <w:b/>
          <w:color w:val="000000" w:themeColor="text1"/>
          <w:sz w:val="32"/>
          <w:szCs w:val="32"/>
          <w:highlight w:val="none"/>
          <w14:textFill>
            <w14:solidFill>
              <w14:schemeClr w14:val="tx1"/>
            </w14:solidFill>
          </w14:textFill>
        </w:rPr>
        <w:t>、税务登记证</w:t>
      </w:r>
    </w:p>
    <w:p w14:paraId="314E74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00A55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96F2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96D93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287EBF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w:t>
      </w:r>
      <w:r>
        <w:rPr>
          <w:rFonts w:hint="eastAsia" w:ascii="宋体" w:hAnsi="宋体" w:cs="宋体"/>
          <w:color w:val="000000" w:themeColor="text1"/>
          <w:sz w:val="24"/>
          <w:szCs w:val="24"/>
          <w:highlight w:val="none"/>
          <w:lang w:eastAsia="zh-CN"/>
          <w14:textFill>
            <w14:solidFill>
              <w14:schemeClr w14:val="tx1"/>
            </w14:solidFill>
          </w14:textFill>
        </w:rPr>
        <w:t>登记证书</w:t>
      </w:r>
      <w:r>
        <w:rPr>
          <w:rFonts w:hint="eastAsia" w:ascii="宋体" w:hAnsi="宋体" w:eastAsia="宋体" w:cs="宋体"/>
          <w:color w:val="000000" w:themeColor="text1"/>
          <w:sz w:val="24"/>
          <w:szCs w:val="24"/>
          <w:highlight w:val="none"/>
          <w14:textFill>
            <w14:solidFill>
              <w14:schemeClr w14:val="tx1"/>
            </w14:solidFill>
          </w14:textFill>
        </w:rPr>
        <w:t>复印件，真实有效。</w:t>
      </w:r>
    </w:p>
    <w:p w14:paraId="3F36A0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588783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A9CD278">
      <w:pPr>
        <w:pStyle w:val="7"/>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04BAEC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9B81A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5175D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B2859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FCFF4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FBE53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E5013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4DE0D1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AB0B25A">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390DD3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F006377">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1FEB432">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4F061D58">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B8BC542">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DF7367D">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AD2F9D2">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7E5924E3">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22243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04AF4A77">
      <w:pPr>
        <w:pStyle w:val="65"/>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1AFF63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致：厦门万翔招标有限公司</w:t>
      </w:r>
    </w:p>
    <w:p w14:paraId="5ACB28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7CF569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570B42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DEFB3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1B9A85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816278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FC66F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5B4707F">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188F074">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767FD55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3C45F5A">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709BD5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B84DF5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0E609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3AF33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0321B9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FFE49F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CA0384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6D8130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E03D19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E0344A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附：廉洁承诺书</w:t>
      </w:r>
    </w:p>
    <w:p w14:paraId="5067AEA3">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3A3FDD7B">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25C8AFC7">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2EF07BA7">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1C0A751A">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44AB1CC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28"/>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404AA21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431E698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C0C1030">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报价人名称（盖章）：</w:t>
      </w:r>
    </w:p>
    <w:p w14:paraId="203CE26A">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2D3C23A9">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6D9EA525">
      <w:pPr>
        <w:spacing w:line="360" w:lineRule="auto"/>
        <w:ind w:left="69" w:firstLine="460" w:firstLineChars="192"/>
        <w:rPr>
          <w:rStyle w:val="24"/>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497877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8F52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5548A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3B11C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B303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CA5AE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C533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153EC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EA716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20E3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2E8B5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3B3D4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4FB1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BB8F2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E8C1E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81F7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0417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9869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48EE9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FAFFA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B5FDC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B7AC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4759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44C0A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633F00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58B05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93DBA5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w:t>
            </w:r>
          </w:p>
        </w:tc>
        <w:tc>
          <w:tcPr>
            <w:tcW w:w="4742" w:type="dxa"/>
            <w:noWrap w:val="0"/>
            <w:vAlign w:val="top"/>
          </w:tcPr>
          <w:p w14:paraId="003E6DCB">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D21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116482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742" w:type="dxa"/>
            <w:noWrap w:val="0"/>
            <w:vAlign w:val="top"/>
          </w:tcPr>
          <w:p w14:paraId="5A18D5B5">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2E20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A12C6E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742" w:type="dxa"/>
            <w:noWrap w:val="0"/>
            <w:vAlign w:val="top"/>
          </w:tcPr>
          <w:p w14:paraId="62C5990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72B8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29B2CD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742" w:type="dxa"/>
            <w:noWrap w:val="0"/>
            <w:vAlign w:val="top"/>
          </w:tcPr>
          <w:p w14:paraId="1B8E332C">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FF96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16A534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742" w:type="dxa"/>
            <w:noWrap w:val="0"/>
            <w:vAlign w:val="top"/>
          </w:tcPr>
          <w:p w14:paraId="33EE97CD">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D75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749E70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742" w:type="dxa"/>
            <w:noWrap w:val="0"/>
            <w:vAlign w:val="top"/>
          </w:tcPr>
          <w:p w14:paraId="4378A67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AA7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55AC7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742" w:type="dxa"/>
            <w:noWrap w:val="0"/>
            <w:vAlign w:val="top"/>
          </w:tcPr>
          <w:p w14:paraId="17A0CE8D">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6F1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FCB233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742" w:type="dxa"/>
            <w:noWrap w:val="0"/>
            <w:vAlign w:val="top"/>
          </w:tcPr>
          <w:p w14:paraId="4B5EA41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BA569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38CDB7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742" w:type="dxa"/>
            <w:noWrap w:val="0"/>
            <w:vAlign w:val="top"/>
          </w:tcPr>
          <w:p w14:paraId="1D6CB025">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3D18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C26DBA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742" w:type="dxa"/>
            <w:noWrap w:val="0"/>
            <w:vAlign w:val="top"/>
          </w:tcPr>
          <w:p w14:paraId="50E9BFC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3E8E4F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154E3E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C2B36C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（报价人名称，加盖公章）</w:t>
      </w:r>
    </w:p>
    <w:p w14:paraId="123DE93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0A1F7072">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78F88D81">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1F3DF7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2B3486A">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737082AB">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796A52B4">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4ADB9E89">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63FFC907">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05055B58">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2F380ED8">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6D46B119">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06CDE8F3">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0A78CC3C">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2ED5EC2A">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73CA34F2">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78C14542">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4E1DDAE5">
      <w:pPr>
        <w:pStyle w:val="18"/>
        <w:spacing w:line="360" w:lineRule="auto"/>
        <w:rPr>
          <w:rFonts w:hint="eastAsia" w:ascii="宋体" w:hAnsi="宋体" w:eastAsia="宋体" w:cs="宋体"/>
          <w:color w:val="000000" w:themeColor="text1"/>
          <w:highlight w:val="none"/>
          <w14:textFill>
            <w14:solidFill>
              <w14:schemeClr w14:val="tx1"/>
            </w14:solidFill>
          </w14:textFill>
        </w:rPr>
      </w:pPr>
    </w:p>
    <w:p w14:paraId="76CB21D6">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979CEF6">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63667AC">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4A6DCFD4">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0335771">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6E25FAA">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09C0974">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8927F64">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E043195">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3BEC5AD">
      <w:pPr>
        <w:pStyle w:val="18"/>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7F88332">
      <w:pPr>
        <w:pStyle w:val="18"/>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评分响应要求</w:t>
      </w:r>
    </w:p>
    <w:tbl>
      <w:tblPr>
        <w:tblStyle w:val="22"/>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3C254AD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000DE8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noWrap w:val="0"/>
            <w:vAlign w:val="center"/>
          </w:tcPr>
          <w:p w14:paraId="4880892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318C74C">
            <w:pPr>
              <w:spacing w:line="360" w:lineRule="auto"/>
              <w:ind w:firstLine="118" w:firstLineChars="4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BE73FB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B47BE6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7499EFC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AFF859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50FB65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BF8D97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2E93BD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2B0EA1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405860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27E6C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62F27E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04210E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AC82DD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346B05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D9499B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2F1E9A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49B461E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E735E4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C7E7D1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3D3CE2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8CD8EF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F16FEE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288C9CFC">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288B12">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EDCFBB6">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4442355">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76D5C8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94596D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07CA39A6">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2E6B23B">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1E314A3">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121CB3A">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7ED619EB">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1F7F68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A5BA39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6EEDEA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0BDE74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E77E15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F20812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1C4022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B3198D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93FAC6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BC9E2CA">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F69CBF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59BFB1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5C3A8D0">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3C2418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E0737C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25DD63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51FE49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0EB711B">
      <w:pPr>
        <w:pStyle w:val="70"/>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7110FE06">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2EE357E2">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5DDEBC50">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15BF9D8C">
      <w:pPr>
        <w:pStyle w:val="70"/>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3AB68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1C41C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37AA7617">
            <w:pPr>
              <w:pStyle w:val="70"/>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3318E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184BFAF">
            <w:pPr>
              <w:pStyle w:val="70"/>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6F0DE5E0">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7341496F">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49CBB280">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05452778">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6D499208">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135BCB08">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3774F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AC3869B">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664FE469">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3082D8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DCC1A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4A01A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71A7EA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4DA0ED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DBD4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0BB67A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1C575AF">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09296F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C5949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7F4D4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584F2F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1A3D4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E522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084B59D">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259530FD">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47805E69">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499422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7FD21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1DCE3DCE">
            <w:pPr>
              <w:pStyle w:val="70"/>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44F50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86DD559">
            <w:pPr>
              <w:pStyle w:val="70"/>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2D2D8DF5">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4C65F47B">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7D84AC89">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0C558658">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7D8C4E3F">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12A78E12">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5016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18536380">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7AE86892">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07D113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D964A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17782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9E04C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56A799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F37B8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6576C6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1B3C220">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B3131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F2E06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B40A3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8E983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4C8EF5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8581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7CA6E0D">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45D513E2">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474ADDC2">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6CE48279">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47907DCA">
      <w:pPr>
        <w:pStyle w:val="70"/>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14:textFill>
            <w14:solidFill>
              <w14:schemeClr w14:val="tx1"/>
            </w14:solidFill>
          </w14:textFill>
        </w:rPr>
        <w:t>报价人须知前附表5：节能、环境标志产品采购政策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28A5CFF3">
      <w:pPr>
        <w:pStyle w:val="70"/>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319A17C7">
      <w:pPr>
        <w:pStyle w:val="70"/>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3D97F9FC">
      <w:pPr>
        <w:pStyle w:val="70"/>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68633133">
      <w:pPr>
        <w:pStyle w:val="70"/>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2CC01032">
      <w:pPr>
        <w:pStyle w:val="70"/>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510E1559">
      <w:pPr>
        <w:pStyle w:val="70"/>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61A87695">
      <w:pPr>
        <w:pStyle w:val="70"/>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5125203">
      <w:pPr>
        <w:pStyle w:val="70"/>
        <w:spacing w:line="360" w:lineRule="auto"/>
        <w:ind w:firstLine="480"/>
        <w:jc w:val="right"/>
        <w:outlineLvl w:val="9"/>
        <w:rPr>
          <w:rFonts w:ascii="宋体" w:hAnsi="宋体" w:eastAsia="宋体" w:cs="宋体"/>
          <w:b/>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C1C7ABE">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5456E56F">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76C95F9E">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59181A0C">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59867D4B">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6E7D32DC">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78B003A1">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6623BF39">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2DC5AAC">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370178B7">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3E5968A4">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726AE870">
      <w:pPr>
        <w:pStyle w:val="70"/>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718A3D8">
      <w:pPr>
        <w:pStyle w:val="70"/>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8596CC2">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15051173">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4639321C">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18740379">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61AD2872">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4BDE7088">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31F085DA">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338C1358">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5A36500">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020F1F80">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51F4AB37">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5130D06F">
      <w:pPr>
        <w:pStyle w:val="70"/>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EC701F8">
      <w:pPr>
        <w:pStyle w:val="70"/>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6AD7822">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72ED63E5">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1B08683A">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793119CA">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p>
    <w:p w14:paraId="3C2C9F23">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09B8E7FB">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4EBAD395">
      <w:pPr>
        <w:pStyle w:val="70"/>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062C8BE7">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642E69AA">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人为监狱企业的，根据其提供的由省级以上监狱管理局、戒毒管理局（含新疆生产建设兵团）出具的属于监狱企业的证明文件进行认定，监狱企业视同小型、微型企业。</w:t>
      </w:r>
    </w:p>
    <w:p w14:paraId="3B9023A4">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人为残疾人福利性单位的，根据其提供的《残疾人福利性单位声明函》（格式附后）进行认定，残疾人福利性单位视同小型、微型企业。残疾人福利性单位属于小型、微型企业的，不重复享受政策。</w:t>
      </w:r>
    </w:p>
    <w:p w14:paraId="1D5BEDEF">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6AB1E83E">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7DFE1F0F">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人参加贵单位的（填写“项目名称”）项目采购活动：</w:t>
      </w:r>
    </w:p>
    <w:p w14:paraId="2013F45F">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264C147">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人承建的（填写“所投采购包、品目号”）工程</w:t>
      </w:r>
    </w:p>
    <w:p w14:paraId="5EE458B8">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人承接的（填写“所投采购包、品目号”）服务；</w:t>
      </w:r>
    </w:p>
    <w:p w14:paraId="1F20FE37">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人对上述声明的真实性负责。如有虚假，将依法承担相应责任。</w:t>
      </w:r>
    </w:p>
    <w:p w14:paraId="36A93BA1">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7F2F052A">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人按照实际情况编制填写本声明函，并在相应的（）中打“√”。</w:t>
      </w:r>
    </w:p>
    <w:p w14:paraId="2A8EE4D7">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73C306C8">
      <w:pPr>
        <w:pStyle w:val="70"/>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206609EA">
      <w:pPr>
        <w:pStyle w:val="70"/>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11781056">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6C2BFA8">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5506EEE8">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36CB71BC">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文件中提供省级以上监狱管理局、戒毒管理局（含新疆生产建设兵团）出具的属于监狱企业的证明文件。</w:t>
      </w:r>
    </w:p>
    <w:p w14:paraId="44B3003F">
      <w:pPr>
        <w:pStyle w:val="70"/>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205BA0A">
      <w:pPr>
        <w:pStyle w:val="70"/>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5508DD8D">
      <w:pPr>
        <w:pStyle w:val="70"/>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7192E4A0">
      <w:pPr>
        <w:pStyle w:val="70"/>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1D5E176C">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BA183D3">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5FBD5CE8">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C0426EF">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38C6FE55">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D033D3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E9BE08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FE8613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9C24806">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5C1CA1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BB4277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AF70D6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2D51E4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07EBE2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FB4195C">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90F8D3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132591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674BAE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64AE7E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B60116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6AB0CA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2BD085E7">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3F0FB6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57AA7C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01A9966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文件和合同的要求全面履行义务，并向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3C192924">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232E8976">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229BE3">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4F6322">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349672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064E77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47FFE5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179BE7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0DCC0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A923F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555D450F">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48F91A0B">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4B5FB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538BACD">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149B1C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72B63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94D62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3EB7A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9A7FAC">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1238F152">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B7A1A7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12F2C26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73A08C2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5131F8E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0F05240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56A7963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4DB51F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1C0AB3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0C78B1C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252CA12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7D0B407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1A001E4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230087C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BB1124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5C4FC8D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A9AF15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5A078BF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2E20DEC4">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7023EF3E">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25D63B6">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5ABCCB4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328EBE3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C7E98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lang w:eastAsia="zh-CN"/>
          <w14:textFill>
            <w14:solidFill>
              <w14:schemeClr w14:val="tx1"/>
            </w14:solidFill>
          </w14:textFill>
        </w:rPr>
        <w:t>人的资格及资信文件，按资格审查不通过处理。</w:t>
      </w:r>
    </w:p>
    <w:p w14:paraId="441B77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60314">
    <w:pPr>
      <w:pStyle w:val="13"/>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E5FEB">
    <w:pPr>
      <w:pStyle w:val="13"/>
      <w:rPr>
        <w:rFonts w:hint="eastAsia" w:ascii="宋体" w:hAnsi="宋体"/>
      </w:rPr>
    </w:pPr>
    <w:r>
      <w:rPr>
        <w:rFonts w:hint="eastAsia"/>
      </w:rPr>
      <w:t xml:space="preserve">                                                                      </w:t>
    </w:r>
    <w:r>
      <w:rPr>
        <w:rFonts w:hint="eastAsia" w:ascii="宋体" w:hAnsi="宋体"/>
      </w:rPr>
      <w:t xml:space="preserve"> </w:t>
    </w:r>
    <w:r>
      <w:rPr>
        <w:rStyle w:val="25"/>
        <w:rFonts w:hint="eastAsia" w:ascii="宋体" w:hAnsi="宋体"/>
      </w:rPr>
      <w:t>第</w:t>
    </w:r>
    <w:r>
      <w:rPr>
        <w:rFonts w:ascii="宋体" w:hAnsi="宋体"/>
      </w:rPr>
      <w:fldChar w:fldCharType="begin"/>
    </w:r>
    <w:r>
      <w:rPr>
        <w:rStyle w:val="25"/>
        <w:rFonts w:ascii="宋体" w:hAnsi="宋体"/>
      </w:rPr>
      <w:instrText xml:space="preserve"> PAGE </w:instrText>
    </w:r>
    <w:r>
      <w:rPr>
        <w:rFonts w:ascii="宋体" w:hAnsi="宋体"/>
      </w:rPr>
      <w:fldChar w:fldCharType="separate"/>
    </w:r>
    <w:r>
      <w:rPr>
        <w:rStyle w:val="25"/>
        <w:rFonts w:ascii="宋体" w:hAnsi="宋体"/>
      </w:rPr>
      <w:t>72</w:t>
    </w:r>
    <w:r>
      <w:rPr>
        <w:rFonts w:ascii="宋体" w:hAnsi="宋体"/>
      </w:rPr>
      <w:fldChar w:fldCharType="end"/>
    </w:r>
    <w:r>
      <w:rPr>
        <w:rStyle w:val="25"/>
        <w:rFonts w:hint="eastAsia" w:ascii="宋体" w:hAnsi="宋体"/>
      </w:rPr>
      <w:t>页，共</w:t>
    </w:r>
    <w:r>
      <w:rPr>
        <w:rFonts w:ascii="宋体" w:hAnsi="宋体"/>
      </w:rPr>
      <w:fldChar w:fldCharType="begin"/>
    </w:r>
    <w:r>
      <w:rPr>
        <w:rStyle w:val="25"/>
        <w:rFonts w:ascii="宋体" w:hAnsi="宋体"/>
      </w:rPr>
      <w:instrText xml:space="preserve"> NUMPAGES </w:instrText>
    </w:r>
    <w:r>
      <w:rPr>
        <w:rFonts w:ascii="宋体" w:hAnsi="宋体"/>
      </w:rPr>
      <w:fldChar w:fldCharType="separate"/>
    </w:r>
    <w:r>
      <w:rPr>
        <w:rStyle w:val="25"/>
        <w:rFonts w:ascii="宋体" w:hAnsi="宋体"/>
      </w:rPr>
      <w:t>98</w:t>
    </w:r>
    <w:r>
      <w:rPr>
        <w:rFonts w:ascii="宋体" w:hAnsi="宋体"/>
      </w:rPr>
      <w:fldChar w:fldCharType="end"/>
    </w:r>
    <w:r>
      <w:rPr>
        <w:rStyle w:val="25"/>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49230">
    <w:pPr>
      <w:pStyle w:val="13"/>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685B646B">
    <w:pPr>
      <w:pStyle w:val="1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1A26B">
    <w:pPr>
      <w:pStyle w:val="13"/>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D7481">
    <w:pPr>
      <w:pStyle w:val="13"/>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03971">
    <w:pPr>
      <w:pStyle w:val="13"/>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486C8F4B">
    <w:pPr>
      <w:pStyle w:val="13"/>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91A4D">
    <w:pPr>
      <w:pStyle w:val="13"/>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1CF05007">
    <w:pPr>
      <w:pStyle w:val="13"/>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88504">
    <w:pPr>
      <w:pStyle w:val="13"/>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27596122">
    <w:pPr>
      <w:pStyle w:val="13"/>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58B04">
    <w:pPr>
      <w:pStyle w:val="13"/>
      <w:rPr>
        <w:rFonts w:hint="eastAsia" w:ascii="宋体" w:hAnsi="宋体"/>
      </w:rPr>
    </w:pPr>
    <w:r>
      <w:rPr>
        <w:rFonts w:hint="eastAsia"/>
      </w:rPr>
      <w:t xml:space="preserve">                                             </w:t>
    </w:r>
    <w:r>
      <w:rPr>
        <w:rFonts w:hint="eastAsia" w:ascii="宋体" w:hAnsi="宋体"/>
      </w:rPr>
      <w:t xml:space="preserve">                             </w:t>
    </w:r>
    <w:r>
      <w:rPr>
        <w:rStyle w:val="25"/>
        <w:rFonts w:hint="eastAsia" w:ascii="宋体" w:hAnsi="宋体"/>
      </w:rPr>
      <w:t>第</w:t>
    </w:r>
    <w:r>
      <w:rPr>
        <w:rFonts w:ascii="宋体" w:hAnsi="宋体"/>
      </w:rPr>
      <w:fldChar w:fldCharType="begin"/>
    </w:r>
    <w:r>
      <w:rPr>
        <w:rStyle w:val="25"/>
        <w:rFonts w:ascii="宋体" w:hAnsi="宋体"/>
      </w:rPr>
      <w:instrText xml:space="preserve"> PAGE </w:instrText>
    </w:r>
    <w:r>
      <w:rPr>
        <w:rFonts w:ascii="宋体" w:hAnsi="宋体"/>
      </w:rPr>
      <w:fldChar w:fldCharType="separate"/>
    </w:r>
    <w:r>
      <w:rPr>
        <w:rStyle w:val="25"/>
        <w:rFonts w:ascii="宋体" w:hAnsi="宋体"/>
      </w:rPr>
      <w:t>69</w:t>
    </w:r>
    <w:r>
      <w:rPr>
        <w:rFonts w:ascii="宋体" w:hAnsi="宋体"/>
      </w:rPr>
      <w:fldChar w:fldCharType="end"/>
    </w:r>
    <w:r>
      <w:rPr>
        <w:rStyle w:val="25"/>
        <w:rFonts w:hint="eastAsia" w:ascii="宋体" w:hAnsi="宋体"/>
      </w:rPr>
      <w:t>页，共</w:t>
    </w:r>
    <w:r>
      <w:rPr>
        <w:rFonts w:ascii="宋体" w:hAnsi="宋体"/>
      </w:rPr>
      <w:fldChar w:fldCharType="begin"/>
    </w:r>
    <w:r>
      <w:rPr>
        <w:rStyle w:val="25"/>
        <w:rFonts w:ascii="宋体" w:hAnsi="宋体"/>
      </w:rPr>
      <w:instrText xml:space="preserve"> NUMPAGES </w:instrText>
    </w:r>
    <w:r>
      <w:rPr>
        <w:rFonts w:ascii="宋体" w:hAnsi="宋体"/>
      </w:rPr>
      <w:fldChar w:fldCharType="separate"/>
    </w:r>
    <w:r>
      <w:rPr>
        <w:rStyle w:val="25"/>
        <w:rFonts w:ascii="宋体" w:hAnsi="宋体"/>
      </w:rPr>
      <w:t>98</w:t>
    </w:r>
    <w:r>
      <w:rPr>
        <w:rFonts w:ascii="宋体" w:hAnsi="宋体"/>
      </w:rPr>
      <w:fldChar w:fldCharType="end"/>
    </w:r>
    <w:r>
      <w:rPr>
        <w:rStyle w:val="25"/>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CA7D2">
    <w:pPr>
      <w:pStyle w:val="1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980FC">
    <w:pPr>
      <w:pStyle w:val="1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69D9D">
    <w:pPr>
      <w:pStyle w:val="13"/>
      <w:rPr>
        <w:rFonts w:hint="eastAsia" w:ascii="宋体" w:hAnsi="宋体"/>
      </w:rPr>
    </w:pPr>
    <w:r>
      <w:rPr>
        <w:rFonts w:hint="eastAsia"/>
      </w:rPr>
      <w:t xml:space="preserve">                                      </w:t>
    </w:r>
    <w:r>
      <w:rPr>
        <w:rFonts w:hint="eastAsia" w:ascii="宋体" w:hAnsi="宋体"/>
      </w:rPr>
      <w:t xml:space="preserve"> </w:t>
    </w:r>
    <w:r>
      <w:rPr>
        <w:rStyle w:val="25"/>
        <w:rFonts w:hint="eastAsia" w:ascii="宋体" w:hAnsi="宋体"/>
      </w:rPr>
      <w:t>第</w:t>
    </w:r>
    <w:r>
      <w:rPr>
        <w:rFonts w:ascii="宋体" w:hAnsi="宋体"/>
      </w:rPr>
      <w:fldChar w:fldCharType="begin"/>
    </w:r>
    <w:r>
      <w:rPr>
        <w:rStyle w:val="25"/>
        <w:rFonts w:ascii="宋体" w:hAnsi="宋体"/>
      </w:rPr>
      <w:instrText xml:space="preserve"> PAGE </w:instrText>
    </w:r>
    <w:r>
      <w:rPr>
        <w:rFonts w:ascii="宋体" w:hAnsi="宋体"/>
      </w:rPr>
      <w:fldChar w:fldCharType="separate"/>
    </w:r>
    <w:r>
      <w:rPr>
        <w:rStyle w:val="25"/>
        <w:rFonts w:ascii="宋体" w:hAnsi="宋体"/>
      </w:rPr>
      <w:t>70</w:t>
    </w:r>
    <w:r>
      <w:rPr>
        <w:rFonts w:ascii="宋体" w:hAnsi="宋体"/>
      </w:rPr>
      <w:fldChar w:fldCharType="end"/>
    </w:r>
    <w:r>
      <w:rPr>
        <w:rStyle w:val="25"/>
        <w:rFonts w:hint="eastAsia" w:ascii="宋体" w:hAnsi="宋体"/>
      </w:rPr>
      <w:t>页，共</w:t>
    </w:r>
    <w:r>
      <w:rPr>
        <w:rFonts w:ascii="宋体" w:hAnsi="宋体"/>
      </w:rPr>
      <w:fldChar w:fldCharType="begin"/>
    </w:r>
    <w:r>
      <w:rPr>
        <w:rStyle w:val="25"/>
        <w:rFonts w:ascii="宋体" w:hAnsi="宋体"/>
      </w:rPr>
      <w:instrText xml:space="preserve"> NUMPAGES </w:instrText>
    </w:r>
    <w:r>
      <w:rPr>
        <w:rFonts w:ascii="宋体" w:hAnsi="宋体"/>
      </w:rPr>
      <w:fldChar w:fldCharType="separate"/>
    </w:r>
    <w:r>
      <w:rPr>
        <w:rStyle w:val="25"/>
        <w:rFonts w:ascii="宋体" w:hAnsi="宋体"/>
      </w:rPr>
      <w:t>98</w:t>
    </w:r>
    <w:r>
      <w:rPr>
        <w:rFonts w:ascii="宋体" w:hAnsi="宋体"/>
      </w:rPr>
      <w:fldChar w:fldCharType="end"/>
    </w:r>
    <w:r>
      <w:rPr>
        <w:rStyle w:val="25"/>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933FC">
    <w:pPr>
      <w:pStyle w:val="14"/>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216FE">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7A2F1">
    <w:pPr>
      <w:pStyle w:val="1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65D58">
    <w:pPr>
      <w:pStyle w:val="1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4FE37">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7FFFC025"/>
    <w:multiLevelType w:val="singleLevel"/>
    <w:tmpl w:val="7FFFC025"/>
    <w:lvl w:ilvl="0" w:tentative="0">
      <w:start w:val="4"/>
      <w:numFmt w:val="chineseCounting"/>
      <w:suff w:val="nothing"/>
      <w:lvlText w:val="（%1）"/>
      <w:lvlJc w:val="left"/>
      <w:rPr>
        <w:rFonts w:hint="eastAsia"/>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revisionView w:markup="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3316"/>
    <w:rsid w:val="002A14ED"/>
    <w:rsid w:val="002A33AE"/>
    <w:rsid w:val="002A7CD3"/>
    <w:rsid w:val="002B70FF"/>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E3AF8"/>
    <w:rsid w:val="003E71FD"/>
    <w:rsid w:val="003E785B"/>
    <w:rsid w:val="003F2644"/>
    <w:rsid w:val="00411025"/>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4EBA"/>
    <w:rsid w:val="00676FCA"/>
    <w:rsid w:val="006805FD"/>
    <w:rsid w:val="006918AC"/>
    <w:rsid w:val="006945EC"/>
    <w:rsid w:val="006975F4"/>
    <w:rsid w:val="006A3B17"/>
    <w:rsid w:val="006C64C3"/>
    <w:rsid w:val="006D2A09"/>
    <w:rsid w:val="006E11B4"/>
    <w:rsid w:val="006E33E6"/>
    <w:rsid w:val="006F6078"/>
    <w:rsid w:val="00700C10"/>
    <w:rsid w:val="007078FA"/>
    <w:rsid w:val="00722957"/>
    <w:rsid w:val="00727FAC"/>
    <w:rsid w:val="0073194D"/>
    <w:rsid w:val="00731F66"/>
    <w:rsid w:val="00734448"/>
    <w:rsid w:val="0074451D"/>
    <w:rsid w:val="00753CEC"/>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7879"/>
    <w:rsid w:val="00874F39"/>
    <w:rsid w:val="00874F3E"/>
    <w:rsid w:val="00886F15"/>
    <w:rsid w:val="008A6BBE"/>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734F"/>
    <w:rsid w:val="009D3351"/>
    <w:rsid w:val="009F7246"/>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40EE1"/>
    <w:rsid w:val="00B45CAF"/>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420BD"/>
    <w:rsid w:val="00C43A93"/>
    <w:rsid w:val="00C652A1"/>
    <w:rsid w:val="00C70D1E"/>
    <w:rsid w:val="00C76E0E"/>
    <w:rsid w:val="00C778BA"/>
    <w:rsid w:val="00C93476"/>
    <w:rsid w:val="00C9764E"/>
    <w:rsid w:val="00CA0CF0"/>
    <w:rsid w:val="00CB724C"/>
    <w:rsid w:val="00CC000A"/>
    <w:rsid w:val="00CC0E8A"/>
    <w:rsid w:val="00CC1CE5"/>
    <w:rsid w:val="00CC2EF9"/>
    <w:rsid w:val="00CC2F92"/>
    <w:rsid w:val="00CD2332"/>
    <w:rsid w:val="00CD589C"/>
    <w:rsid w:val="00CE61EE"/>
    <w:rsid w:val="00CE7A27"/>
    <w:rsid w:val="00CF094E"/>
    <w:rsid w:val="00CF67E4"/>
    <w:rsid w:val="00CF7C23"/>
    <w:rsid w:val="00D139DC"/>
    <w:rsid w:val="00D14B11"/>
    <w:rsid w:val="00D20238"/>
    <w:rsid w:val="00D232E5"/>
    <w:rsid w:val="00D23474"/>
    <w:rsid w:val="00D26177"/>
    <w:rsid w:val="00D26CD8"/>
    <w:rsid w:val="00D36F98"/>
    <w:rsid w:val="00D401C3"/>
    <w:rsid w:val="00D43D9E"/>
    <w:rsid w:val="00D529EE"/>
    <w:rsid w:val="00D56EFD"/>
    <w:rsid w:val="00D7074A"/>
    <w:rsid w:val="00D74422"/>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67591"/>
    <w:rsid w:val="00F705F5"/>
    <w:rsid w:val="00F74E64"/>
    <w:rsid w:val="00F75021"/>
    <w:rsid w:val="00F82DBB"/>
    <w:rsid w:val="00F91044"/>
    <w:rsid w:val="00F92FF7"/>
    <w:rsid w:val="00FA1AAE"/>
    <w:rsid w:val="00FA50F4"/>
    <w:rsid w:val="00FA6CE3"/>
    <w:rsid w:val="00FC0838"/>
    <w:rsid w:val="00FC5347"/>
    <w:rsid w:val="00FE357D"/>
    <w:rsid w:val="00FE446B"/>
    <w:rsid w:val="00FE6474"/>
    <w:rsid w:val="00FE707B"/>
    <w:rsid w:val="00FF57CB"/>
    <w:rsid w:val="01791910"/>
    <w:rsid w:val="01F40F97"/>
    <w:rsid w:val="0224187C"/>
    <w:rsid w:val="02C16C5D"/>
    <w:rsid w:val="02DA63DE"/>
    <w:rsid w:val="03086AA8"/>
    <w:rsid w:val="043D6C25"/>
    <w:rsid w:val="047C774D"/>
    <w:rsid w:val="048052C8"/>
    <w:rsid w:val="04BA0275"/>
    <w:rsid w:val="04E23328"/>
    <w:rsid w:val="05C375FE"/>
    <w:rsid w:val="065344DE"/>
    <w:rsid w:val="06846D8D"/>
    <w:rsid w:val="08510EF1"/>
    <w:rsid w:val="08AC4379"/>
    <w:rsid w:val="09060CCF"/>
    <w:rsid w:val="09077801"/>
    <w:rsid w:val="09320D22"/>
    <w:rsid w:val="093C56FD"/>
    <w:rsid w:val="0A4D6A9F"/>
    <w:rsid w:val="0B802FC0"/>
    <w:rsid w:val="0BC87A45"/>
    <w:rsid w:val="0DF06AB6"/>
    <w:rsid w:val="0E2055ED"/>
    <w:rsid w:val="0E8C5918"/>
    <w:rsid w:val="0EAC0C2F"/>
    <w:rsid w:val="0F451083"/>
    <w:rsid w:val="10507CE0"/>
    <w:rsid w:val="12202DD2"/>
    <w:rsid w:val="12816876"/>
    <w:rsid w:val="134E49AB"/>
    <w:rsid w:val="137804E7"/>
    <w:rsid w:val="155D0ED5"/>
    <w:rsid w:val="156F6E5A"/>
    <w:rsid w:val="16591BE3"/>
    <w:rsid w:val="16D07F12"/>
    <w:rsid w:val="17773DA4"/>
    <w:rsid w:val="177C2B56"/>
    <w:rsid w:val="177E2BD8"/>
    <w:rsid w:val="17E458DD"/>
    <w:rsid w:val="184B50C0"/>
    <w:rsid w:val="18DE48B4"/>
    <w:rsid w:val="19151AC7"/>
    <w:rsid w:val="192F0DDA"/>
    <w:rsid w:val="19722A75"/>
    <w:rsid w:val="19766A09"/>
    <w:rsid w:val="19D454DE"/>
    <w:rsid w:val="1A1F0E4F"/>
    <w:rsid w:val="1A66082C"/>
    <w:rsid w:val="1A82318C"/>
    <w:rsid w:val="1B4D72F6"/>
    <w:rsid w:val="1C336A45"/>
    <w:rsid w:val="1CE93ADB"/>
    <w:rsid w:val="1D2B2547"/>
    <w:rsid w:val="1D81597C"/>
    <w:rsid w:val="1D9B6A3E"/>
    <w:rsid w:val="1E6F1C79"/>
    <w:rsid w:val="1E8E65A3"/>
    <w:rsid w:val="1ED55F80"/>
    <w:rsid w:val="1EE73F05"/>
    <w:rsid w:val="21997739"/>
    <w:rsid w:val="21DB72EE"/>
    <w:rsid w:val="22680EB9"/>
    <w:rsid w:val="229D5007"/>
    <w:rsid w:val="23272B22"/>
    <w:rsid w:val="23922691"/>
    <w:rsid w:val="23BD6FE3"/>
    <w:rsid w:val="246456B0"/>
    <w:rsid w:val="24D6035C"/>
    <w:rsid w:val="252F5CBE"/>
    <w:rsid w:val="25BF5294"/>
    <w:rsid w:val="264D464E"/>
    <w:rsid w:val="26597496"/>
    <w:rsid w:val="268D1FE2"/>
    <w:rsid w:val="26A61FB0"/>
    <w:rsid w:val="27B626C7"/>
    <w:rsid w:val="285C6D5E"/>
    <w:rsid w:val="29253660"/>
    <w:rsid w:val="2955079D"/>
    <w:rsid w:val="297F55A8"/>
    <w:rsid w:val="2998121E"/>
    <w:rsid w:val="29FE2F4B"/>
    <w:rsid w:val="2A570191"/>
    <w:rsid w:val="2A61031A"/>
    <w:rsid w:val="2AA1765E"/>
    <w:rsid w:val="2ABF1892"/>
    <w:rsid w:val="2AC94F33"/>
    <w:rsid w:val="2AF4778E"/>
    <w:rsid w:val="2B2067D5"/>
    <w:rsid w:val="2BC67AFB"/>
    <w:rsid w:val="2BE710A1"/>
    <w:rsid w:val="2BF612E4"/>
    <w:rsid w:val="2BFF463C"/>
    <w:rsid w:val="2C0716F3"/>
    <w:rsid w:val="2C464019"/>
    <w:rsid w:val="2C4E2ECE"/>
    <w:rsid w:val="2C5769D4"/>
    <w:rsid w:val="2CBB0936"/>
    <w:rsid w:val="2CBE62A5"/>
    <w:rsid w:val="2D0F4D53"/>
    <w:rsid w:val="2DAD3881"/>
    <w:rsid w:val="2E6A3F6E"/>
    <w:rsid w:val="2E7D6008"/>
    <w:rsid w:val="302A3C52"/>
    <w:rsid w:val="30803872"/>
    <w:rsid w:val="30A25EDE"/>
    <w:rsid w:val="31072342"/>
    <w:rsid w:val="325D20BC"/>
    <w:rsid w:val="32CE6B16"/>
    <w:rsid w:val="34036C94"/>
    <w:rsid w:val="34677222"/>
    <w:rsid w:val="34F8431E"/>
    <w:rsid w:val="359A7B29"/>
    <w:rsid w:val="35A377B5"/>
    <w:rsid w:val="35B14478"/>
    <w:rsid w:val="36C070BE"/>
    <w:rsid w:val="37541B0C"/>
    <w:rsid w:val="378E2D18"/>
    <w:rsid w:val="37A4078E"/>
    <w:rsid w:val="37BE184F"/>
    <w:rsid w:val="383218F5"/>
    <w:rsid w:val="384E0F02"/>
    <w:rsid w:val="388C54AA"/>
    <w:rsid w:val="38BF587F"/>
    <w:rsid w:val="39BA1BA2"/>
    <w:rsid w:val="39F01A68"/>
    <w:rsid w:val="3A6A181A"/>
    <w:rsid w:val="3A8754B5"/>
    <w:rsid w:val="3ABB02C8"/>
    <w:rsid w:val="3AD52F83"/>
    <w:rsid w:val="3B201ED9"/>
    <w:rsid w:val="3B702E61"/>
    <w:rsid w:val="3BBA0BFE"/>
    <w:rsid w:val="3C8841DA"/>
    <w:rsid w:val="3CB8586D"/>
    <w:rsid w:val="3E7569E0"/>
    <w:rsid w:val="3EBE3EE3"/>
    <w:rsid w:val="3EDC080D"/>
    <w:rsid w:val="3F4A1C1A"/>
    <w:rsid w:val="3FB73D77"/>
    <w:rsid w:val="3FDD483D"/>
    <w:rsid w:val="40F24318"/>
    <w:rsid w:val="418A27A2"/>
    <w:rsid w:val="420C4005"/>
    <w:rsid w:val="44A92F3F"/>
    <w:rsid w:val="45212031"/>
    <w:rsid w:val="453C3DB3"/>
    <w:rsid w:val="458614D2"/>
    <w:rsid w:val="45F97EF6"/>
    <w:rsid w:val="460C5E7C"/>
    <w:rsid w:val="464E1DE3"/>
    <w:rsid w:val="46B81B60"/>
    <w:rsid w:val="47841A42"/>
    <w:rsid w:val="482D3528"/>
    <w:rsid w:val="48CB5B7A"/>
    <w:rsid w:val="48DD3AFF"/>
    <w:rsid w:val="48F7696F"/>
    <w:rsid w:val="49453B20"/>
    <w:rsid w:val="498126DD"/>
    <w:rsid w:val="49D22F38"/>
    <w:rsid w:val="49DE7B2F"/>
    <w:rsid w:val="4A17094B"/>
    <w:rsid w:val="4A9E74DA"/>
    <w:rsid w:val="4ADC0E6A"/>
    <w:rsid w:val="4B511135"/>
    <w:rsid w:val="4BA12BC2"/>
    <w:rsid w:val="4BD05255"/>
    <w:rsid w:val="4C714C8A"/>
    <w:rsid w:val="4C8A7AFA"/>
    <w:rsid w:val="4DC16CEF"/>
    <w:rsid w:val="4DE35714"/>
    <w:rsid w:val="4E14099E"/>
    <w:rsid w:val="4F302BDB"/>
    <w:rsid w:val="4F42290E"/>
    <w:rsid w:val="4F6B59C1"/>
    <w:rsid w:val="4F85093B"/>
    <w:rsid w:val="51180310"/>
    <w:rsid w:val="51624BA2"/>
    <w:rsid w:val="517D7C2E"/>
    <w:rsid w:val="519A258E"/>
    <w:rsid w:val="51EB0E4A"/>
    <w:rsid w:val="521265C8"/>
    <w:rsid w:val="522956BF"/>
    <w:rsid w:val="535844AE"/>
    <w:rsid w:val="53F02939"/>
    <w:rsid w:val="546A04F9"/>
    <w:rsid w:val="559612BE"/>
    <w:rsid w:val="56036695"/>
    <w:rsid w:val="561C5C67"/>
    <w:rsid w:val="57061C49"/>
    <w:rsid w:val="57452F9B"/>
    <w:rsid w:val="57BB14B0"/>
    <w:rsid w:val="58346B6C"/>
    <w:rsid w:val="58B71C77"/>
    <w:rsid w:val="598C7A54"/>
    <w:rsid w:val="599D6D92"/>
    <w:rsid w:val="59F64A21"/>
    <w:rsid w:val="5A981634"/>
    <w:rsid w:val="5B1A029B"/>
    <w:rsid w:val="5B5E2783"/>
    <w:rsid w:val="5BE95DFD"/>
    <w:rsid w:val="5C2018E1"/>
    <w:rsid w:val="5C553C81"/>
    <w:rsid w:val="5D744432"/>
    <w:rsid w:val="5E2C27BF"/>
    <w:rsid w:val="5F2913F5"/>
    <w:rsid w:val="5F3C2ED6"/>
    <w:rsid w:val="5F546472"/>
    <w:rsid w:val="608975AF"/>
    <w:rsid w:val="60A725D1"/>
    <w:rsid w:val="60E455D3"/>
    <w:rsid w:val="610E08A2"/>
    <w:rsid w:val="617D3332"/>
    <w:rsid w:val="61BD1E87"/>
    <w:rsid w:val="624D2468"/>
    <w:rsid w:val="62B62F9F"/>
    <w:rsid w:val="62F847FD"/>
    <w:rsid w:val="631877B6"/>
    <w:rsid w:val="64D140C0"/>
    <w:rsid w:val="64D261EF"/>
    <w:rsid w:val="653E102A"/>
    <w:rsid w:val="656960A7"/>
    <w:rsid w:val="663C74B6"/>
    <w:rsid w:val="664C7020"/>
    <w:rsid w:val="667C4500"/>
    <w:rsid w:val="66DB5200"/>
    <w:rsid w:val="679F2254"/>
    <w:rsid w:val="687A0BBC"/>
    <w:rsid w:val="691014EC"/>
    <w:rsid w:val="695B48BA"/>
    <w:rsid w:val="69C2222A"/>
    <w:rsid w:val="6ACA1BE4"/>
    <w:rsid w:val="6AF705F9"/>
    <w:rsid w:val="6BAC3191"/>
    <w:rsid w:val="6C423AF6"/>
    <w:rsid w:val="6C983412"/>
    <w:rsid w:val="6CE07597"/>
    <w:rsid w:val="6CED5810"/>
    <w:rsid w:val="6E4D0BFD"/>
    <w:rsid w:val="6F502086"/>
    <w:rsid w:val="6F9669F2"/>
    <w:rsid w:val="6F9D0FC8"/>
    <w:rsid w:val="6FAB5B82"/>
    <w:rsid w:val="701B08E6"/>
    <w:rsid w:val="70673B2B"/>
    <w:rsid w:val="71021CE9"/>
    <w:rsid w:val="7121017E"/>
    <w:rsid w:val="71816D87"/>
    <w:rsid w:val="72007D93"/>
    <w:rsid w:val="721F290F"/>
    <w:rsid w:val="728D004D"/>
    <w:rsid w:val="73216213"/>
    <w:rsid w:val="73981633"/>
    <w:rsid w:val="73FB6A64"/>
    <w:rsid w:val="740F5C62"/>
    <w:rsid w:val="745457C5"/>
    <w:rsid w:val="750758DC"/>
    <w:rsid w:val="759A4A78"/>
    <w:rsid w:val="759D270C"/>
    <w:rsid w:val="75F701BD"/>
    <w:rsid w:val="76516E0F"/>
    <w:rsid w:val="766A1E62"/>
    <w:rsid w:val="77003E75"/>
    <w:rsid w:val="77170059"/>
    <w:rsid w:val="77185B7F"/>
    <w:rsid w:val="772B58B2"/>
    <w:rsid w:val="776C706F"/>
    <w:rsid w:val="777C4360"/>
    <w:rsid w:val="77A86F03"/>
    <w:rsid w:val="78061E7B"/>
    <w:rsid w:val="780A371A"/>
    <w:rsid w:val="783764D9"/>
    <w:rsid w:val="784529A4"/>
    <w:rsid w:val="79AB2CDA"/>
    <w:rsid w:val="7A4D1FE3"/>
    <w:rsid w:val="7A57076C"/>
    <w:rsid w:val="7AAA11E4"/>
    <w:rsid w:val="7BDD2EF3"/>
    <w:rsid w:val="7C6C7C69"/>
    <w:rsid w:val="7D831878"/>
    <w:rsid w:val="7DD87E16"/>
    <w:rsid w:val="7E3808B5"/>
    <w:rsid w:val="7E975577"/>
    <w:rsid w:val="7EB02B41"/>
    <w:rsid w:val="7FBE4DEA"/>
    <w:rsid w:val="7FDB599C"/>
    <w:rsid w:val="7FF371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link w:val="30"/>
    <w:qFormat/>
    <w:uiPriority w:val="0"/>
    <w:pPr>
      <w:keepNext/>
      <w:keepLines/>
      <w:spacing w:before="260" w:after="260" w:line="416" w:lineRule="auto"/>
      <w:outlineLvl w:val="1"/>
    </w:pPr>
    <w:rPr>
      <w:rFonts w:ascii="Arial" w:hAnsi="Arial" w:eastAsia="黑体"/>
      <w:b/>
      <w:bCs/>
      <w:sz w:val="30"/>
      <w:szCs w:val="32"/>
    </w:rPr>
  </w:style>
  <w:style w:type="paragraph" w:styleId="4">
    <w:name w:val="heading 3"/>
    <w:basedOn w:val="1"/>
    <w:next w:val="1"/>
    <w:link w:val="31"/>
    <w:qFormat/>
    <w:uiPriority w:val="9"/>
    <w:pPr>
      <w:keepNext/>
      <w:keepLines/>
      <w:spacing w:before="260" w:after="260" w:line="416" w:lineRule="auto"/>
      <w:outlineLvl w:val="2"/>
    </w:pPr>
    <w:rPr>
      <w:b/>
      <w:bCs/>
      <w:sz w:val="32"/>
      <w:szCs w:val="32"/>
    </w:rPr>
  </w:style>
  <w:style w:type="character" w:default="1" w:styleId="23">
    <w:name w:val="Default Paragraph Font"/>
    <w:autoRedefine/>
    <w:unhideWhenUsed/>
    <w:qFormat/>
    <w:uiPriority w:val="1"/>
  </w:style>
  <w:style w:type="table" w:default="1" w:styleId="22">
    <w:name w:val="Normal Table"/>
    <w:unhideWhenUsed/>
    <w:qFormat/>
    <w:uiPriority w:val="99"/>
    <w:tblPr>
      <w:tblCellMar>
        <w:top w:w="0" w:type="dxa"/>
        <w:left w:w="108" w:type="dxa"/>
        <w:bottom w:w="0" w:type="dxa"/>
        <w:right w:w="108" w:type="dxa"/>
      </w:tblCellMar>
    </w:tblPr>
  </w:style>
  <w:style w:type="paragraph" w:styleId="5">
    <w:name w:val="Normal Indent"/>
    <w:basedOn w:val="1"/>
    <w:link w:val="32"/>
    <w:autoRedefine/>
    <w:qFormat/>
    <w:uiPriority w:val="0"/>
    <w:pPr>
      <w:ind w:firstLine="420"/>
    </w:pPr>
    <w:rPr>
      <w:rFonts w:ascii="宋体" w:hAnsi="宋体"/>
      <w:kern w:val="0"/>
      <w:sz w:val="20"/>
      <w:szCs w:val="20"/>
    </w:rPr>
  </w:style>
  <w:style w:type="paragraph" w:styleId="6">
    <w:name w:val="annotation text"/>
    <w:basedOn w:val="1"/>
    <w:link w:val="33"/>
    <w:autoRedefine/>
    <w:unhideWhenUsed/>
    <w:qFormat/>
    <w:uiPriority w:val="99"/>
    <w:pPr>
      <w:jc w:val="left"/>
    </w:pPr>
  </w:style>
  <w:style w:type="paragraph" w:styleId="7">
    <w:name w:val="Body Text"/>
    <w:basedOn w:val="1"/>
    <w:link w:val="34"/>
    <w:autoRedefine/>
    <w:qFormat/>
    <w:uiPriority w:val="0"/>
    <w:pPr>
      <w:spacing w:after="120"/>
    </w:pPr>
    <w:rPr>
      <w:szCs w:val="24"/>
    </w:rPr>
  </w:style>
  <w:style w:type="paragraph" w:styleId="8">
    <w:name w:val="Body Text Indent"/>
    <w:basedOn w:val="1"/>
    <w:next w:val="1"/>
    <w:link w:val="35"/>
    <w:autoRedefine/>
    <w:qFormat/>
    <w:uiPriority w:val="0"/>
    <w:pPr>
      <w:spacing w:after="120"/>
      <w:ind w:left="420" w:leftChars="200"/>
    </w:pPr>
    <w:rPr>
      <w:szCs w:val="24"/>
    </w:rPr>
  </w:style>
  <w:style w:type="paragraph" w:styleId="9">
    <w:name w:val="Plain Text"/>
    <w:basedOn w:val="1"/>
    <w:link w:val="36"/>
    <w:autoRedefine/>
    <w:qFormat/>
    <w:uiPriority w:val="0"/>
    <w:rPr>
      <w:rFonts w:ascii="宋体" w:hAnsi="Courier New"/>
      <w:kern w:val="0"/>
      <w:sz w:val="20"/>
      <w:szCs w:val="20"/>
    </w:rPr>
  </w:style>
  <w:style w:type="paragraph" w:styleId="10">
    <w:name w:val="Date"/>
    <w:basedOn w:val="1"/>
    <w:next w:val="1"/>
    <w:link w:val="37"/>
    <w:autoRedefine/>
    <w:qFormat/>
    <w:uiPriority w:val="0"/>
    <w:pPr>
      <w:ind w:left="100" w:leftChars="2500"/>
    </w:pPr>
  </w:style>
  <w:style w:type="paragraph" w:styleId="11">
    <w:name w:val="Body Text Indent 2"/>
    <w:basedOn w:val="1"/>
    <w:link w:val="38"/>
    <w:autoRedefine/>
    <w:qFormat/>
    <w:uiPriority w:val="0"/>
    <w:pPr>
      <w:spacing w:after="120" w:line="480" w:lineRule="auto"/>
      <w:ind w:left="420" w:leftChars="200"/>
    </w:pPr>
    <w:rPr>
      <w:szCs w:val="24"/>
    </w:rPr>
  </w:style>
  <w:style w:type="paragraph" w:styleId="12">
    <w:name w:val="Balloon Text"/>
    <w:basedOn w:val="1"/>
    <w:link w:val="39"/>
    <w:autoRedefine/>
    <w:qFormat/>
    <w:uiPriority w:val="0"/>
    <w:rPr>
      <w:kern w:val="0"/>
      <w:sz w:val="18"/>
      <w:szCs w:val="18"/>
    </w:rPr>
  </w:style>
  <w:style w:type="paragraph" w:styleId="13">
    <w:name w:val="footer"/>
    <w:basedOn w:val="1"/>
    <w:link w:val="40"/>
    <w:autoRedefine/>
    <w:unhideWhenUsed/>
    <w:qFormat/>
    <w:uiPriority w:val="0"/>
    <w:pPr>
      <w:tabs>
        <w:tab w:val="center" w:pos="4153"/>
        <w:tab w:val="right" w:pos="8306"/>
      </w:tabs>
      <w:snapToGrid w:val="0"/>
      <w:jc w:val="left"/>
    </w:pPr>
    <w:rPr>
      <w:sz w:val="18"/>
      <w:szCs w:val="18"/>
    </w:rPr>
  </w:style>
  <w:style w:type="paragraph" w:styleId="14">
    <w:name w:val="header"/>
    <w:basedOn w:val="1"/>
    <w:link w:val="4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qFormat/>
    <w:uiPriority w:val="39"/>
    <w:rPr>
      <w:rFonts w:ascii="Times New Roman" w:hAnsi="Times New Roman"/>
      <w:szCs w:val="24"/>
    </w:rPr>
  </w:style>
  <w:style w:type="paragraph" w:styleId="16">
    <w:name w:val="toc 2"/>
    <w:basedOn w:val="1"/>
    <w:next w:val="1"/>
    <w:autoRedefine/>
    <w:qFormat/>
    <w:uiPriority w:val="39"/>
    <w:pPr>
      <w:ind w:left="420" w:leftChars="200"/>
    </w:pPr>
    <w:rPr>
      <w:rFonts w:ascii="Times New Roman" w:hAnsi="Times New Roman"/>
      <w:szCs w:val="20"/>
    </w:rPr>
  </w:style>
  <w:style w:type="paragraph" w:styleId="17">
    <w:name w:val="HTML Preformatted"/>
    <w:basedOn w:val="1"/>
    <w:link w:val="42"/>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8">
    <w:name w:val="Normal (Web)"/>
    <w:basedOn w:val="1"/>
    <w:autoRedefine/>
    <w:unhideWhenUsed/>
    <w:qFormat/>
    <w:uiPriority w:val="99"/>
    <w:rPr>
      <w:rFonts w:ascii="Times New Roman" w:hAnsi="Times New Roman"/>
      <w:sz w:val="24"/>
      <w:szCs w:val="24"/>
    </w:rPr>
  </w:style>
  <w:style w:type="paragraph" w:styleId="19">
    <w:name w:val="annotation subject"/>
    <w:basedOn w:val="6"/>
    <w:next w:val="6"/>
    <w:link w:val="43"/>
    <w:autoRedefine/>
    <w:unhideWhenUsed/>
    <w:qFormat/>
    <w:uiPriority w:val="99"/>
    <w:rPr>
      <w:b/>
      <w:bCs/>
    </w:rPr>
  </w:style>
  <w:style w:type="paragraph" w:styleId="20">
    <w:name w:val="Body Text First Indent"/>
    <w:basedOn w:val="7"/>
    <w:qFormat/>
    <w:uiPriority w:val="0"/>
    <w:pPr>
      <w:spacing w:after="120"/>
      <w:ind w:firstLine="420" w:firstLineChars="100"/>
      <w:jc w:val="both"/>
    </w:pPr>
    <w:rPr>
      <w:rFonts w:ascii="Times New Roman" w:hAnsi="Times New Roman" w:eastAsia="宋体"/>
      <w:kern w:val="2"/>
      <w:sz w:val="21"/>
      <w:szCs w:val="24"/>
    </w:rPr>
  </w:style>
  <w:style w:type="paragraph" w:styleId="21">
    <w:name w:val="Body Text First Indent 2"/>
    <w:basedOn w:val="8"/>
    <w:next w:val="1"/>
    <w:qFormat/>
    <w:uiPriority w:val="0"/>
    <w:pPr>
      <w:ind w:firstLine="420" w:firstLineChars="200"/>
    </w:pPr>
  </w:style>
  <w:style w:type="character" w:styleId="24">
    <w:name w:val="Strong"/>
    <w:basedOn w:val="23"/>
    <w:autoRedefine/>
    <w:qFormat/>
    <w:uiPriority w:val="22"/>
    <w:rPr>
      <w:b/>
      <w:bCs/>
    </w:rPr>
  </w:style>
  <w:style w:type="character" w:styleId="25">
    <w:name w:val="page number"/>
    <w:basedOn w:val="23"/>
    <w:autoRedefine/>
    <w:qFormat/>
    <w:uiPriority w:val="0"/>
  </w:style>
  <w:style w:type="character" w:styleId="26">
    <w:name w:val="FollowedHyperlink"/>
    <w:basedOn w:val="23"/>
    <w:autoRedefine/>
    <w:qFormat/>
    <w:uiPriority w:val="99"/>
    <w:rPr>
      <w:color w:val="800080"/>
      <w:u w:val="single"/>
    </w:rPr>
  </w:style>
  <w:style w:type="character" w:styleId="27">
    <w:name w:val="Emphasis"/>
    <w:basedOn w:val="23"/>
    <w:autoRedefine/>
    <w:qFormat/>
    <w:uiPriority w:val="20"/>
    <w:rPr>
      <w:i/>
      <w:iCs/>
    </w:rPr>
  </w:style>
  <w:style w:type="character" w:styleId="28">
    <w:name w:val="Hyperlink"/>
    <w:basedOn w:val="23"/>
    <w:autoRedefine/>
    <w:unhideWhenUsed/>
    <w:qFormat/>
    <w:uiPriority w:val="99"/>
    <w:rPr>
      <w:color w:val="0000FF"/>
      <w:u w:val="single"/>
    </w:rPr>
  </w:style>
  <w:style w:type="character" w:styleId="29">
    <w:name w:val="annotation reference"/>
    <w:basedOn w:val="23"/>
    <w:autoRedefine/>
    <w:unhideWhenUsed/>
    <w:qFormat/>
    <w:uiPriority w:val="99"/>
    <w:rPr>
      <w:sz w:val="21"/>
      <w:szCs w:val="21"/>
    </w:rPr>
  </w:style>
  <w:style w:type="character" w:customStyle="1" w:styleId="30">
    <w:name w:val="标题 2 Char"/>
    <w:basedOn w:val="23"/>
    <w:link w:val="3"/>
    <w:autoRedefine/>
    <w:qFormat/>
    <w:uiPriority w:val="0"/>
    <w:rPr>
      <w:rFonts w:ascii="Arial" w:hAnsi="Arial" w:eastAsia="黑体"/>
      <w:b/>
      <w:bCs/>
      <w:kern w:val="2"/>
      <w:sz w:val="30"/>
      <w:szCs w:val="32"/>
    </w:rPr>
  </w:style>
  <w:style w:type="character" w:customStyle="1" w:styleId="31">
    <w:name w:val="标题 3 Char"/>
    <w:basedOn w:val="23"/>
    <w:link w:val="4"/>
    <w:autoRedefine/>
    <w:qFormat/>
    <w:uiPriority w:val="9"/>
    <w:rPr>
      <w:b/>
      <w:bCs/>
      <w:kern w:val="2"/>
      <w:sz w:val="32"/>
      <w:szCs w:val="32"/>
    </w:rPr>
  </w:style>
  <w:style w:type="character" w:customStyle="1" w:styleId="32">
    <w:name w:val="正文缩进 Char"/>
    <w:link w:val="5"/>
    <w:autoRedefine/>
    <w:qFormat/>
    <w:uiPriority w:val="0"/>
    <w:rPr>
      <w:rFonts w:ascii="宋体" w:hAnsi="宋体"/>
    </w:rPr>
  </w:style>
  <w:style w:type="character" w:customStyle="1" w:styleId="33">
    <w:name w:val="批注文字 Char"/>
    <w:basedOn w:val="23"/>
    <w:link w:val="6"/>
    <w:autoRedefine/>
    <w:qFormat/>
    <w:uiPriority w:val="99"/>
    <w:rPr>
      <w:kern w:val="2"/>
      <w:sz w:val="21"/>
      <w:szCs w:val="22"/>
    </w:rPr>
  </w:style>
  <w:style w:type="character" w:customStyle="1" w:styleId="34">
    <w:name w:val="正文文本 Char"/>
    <w:link w:val="7"/>
    <w:autoRedefine/>
    <w:qFormat/>
    <w:uiPriority w:val="0"/>
    <w:rPr>
      <w:kern w:val="2"/>
      <w:sz w:val="21"/>
      <w:szCs w:val="24"/>
    </w:rPr>
  </w:style>
  <w:style w:type="character" w:customStyle="1" w:styleId="35">
    <w:name w:val="正文文本缩进 Char"/>
    <w:link w:val="8"/>
    <w:autoRedefine/>
    <w:qFormat/>
    <w:uiPriority w:val="0"/>
    <w:rPr>
      <w:kern w:val="2"/>
      <w:sz w:val="21"/>
      <w:szCs w:val="24"/>
    </w:rPr>
  </w:style>
  <w:style w:type="character" w:customStyle="1" w:styleId="36">
    <w:name w:val="纯文本 Char"/>
    <w:link w:val="9"/>
    <w:autoRedefine/>
    <w:qFormat/>
    <w:uiPriority w:val="0"/>
    <w:rPr>
      <w:rFonts w:ascii="宋体" w:hAnsi="Courier New"/>
    </w:rPr>
  </w:style>
  <w:style w:type="character" w:customStyle="1" w:styleId="37">
    <w:name w:val="日期 Char"/>
    <w:basedOn w:val="23"/>
    <w:link w:val="10"/>
    <w:autoRedefine/>
    <w:qFormat/>
    <w:uiPriority w:val="0"/>
    <w:rPr>
      <w:kern w:val="2"/>
      <w:sz w:val="21"/>
      <w:szCs w:val="22"/>
    </w:rPr>
  </w:style>
  <w:style w:type="character" w:customStyle="1" w:styleId="38">
    <w:name w:val="正文文本缩进 2 Char"/>
    <w:link w:val="11"/>
    <w:autoRedefine/>
    <w:qFormat/>
    <w:uiPriority w:val="0"/>
    <w:rPr>
      <w:kern w:val="2"/>
      <w:sz w:val="21"/>
      <w:szCs w:val="24"/>
    </w:rPr>
  </w:style>
  <w:style w:type="character" w:customStyle="1" w:styleId="39">
    <w:name w:val="批注框文本 Char"/>
    <w:link w:val="12"/>
    <w:autoRedefine/>
    <w:qFormat/>
    <w:uiPriority w:val="0"/>
    <w:rPr>
      <w:sz w:val="18"/>
      <w:szCs w:val="18"/>
    </w:rPr>
  </w:style>
  <w:style w:type="character" w:customStyle="1" w:styleId="40">
    <w:name w:val="页脚 Char"/>
    <w:basedOn w:val="23"/>
    <w:link w:val="13"/>
    <w:autoRedefine/>
    <w:qFormat/>
    <w:uiPriority w:val="0"/>
    <w:rPr>
      <w:sz w:val="18"/>
      <w:szCs w:val="18"/>
    </w:rPr>
  </w:style>
  <w:style w:type="character" w:customStyle="1" w:styleId="41">
    <w:name w:val="页眉 Char"/>
    <w:basedOn w:val="23"/>
    <w:link w:val="14"/>
    <w:autoRedefine/>
    <w:qFormat/>
    <w:uiPriority w:val="0"/>
    <w:rPr>
      <w:sz w:val="18"/>
      <w:szCs w:val="18"/>
    </w:rPr>
  </w:style>
  <w:style w:type="character" w:customStyle="1" w:styleId="42">
    <w:name w:val="HTML 预设格式 Char"/>
    <w:basedOn w:val="23"/>
    <w:link w:val="17"/>
    <w:autoRedefine/>
    <w:semiHidden/>
    <w:qFormat/>
    <w:uiPriority w:val="99"/>
    <w:rPr>
      <w:rFonts w:ascii="宋体" w:hAnsi="宋体" w:cs="宋体"/>
      <w:sz w:val="24"/>
      <w:szCs w:val="24"/>
    </w:rPr>
  </w:style>
  <w:style w:type="character" w:customStyle="1" w:styleId="43">
    <w:name w:val="批注主题 Char"/>
    <w:basedOn w:val="33"/>
    <w:link w:val="19"/>
    <w:autoRedefine/>
    <w:qFormat/>
    <w:uiPriority w:val="99"/>
    <w:rPr>
      <w:b/>
      <w:bCs/>
    </w:rPr>
  </w:style>
  <w:style w:type="character" w:customStyle="1" w:styleId="44">
    <w:name w:val="批注主题 Char1"/>
    <w:basedOn w:val="45"/>
    <w:autoRedefine/>
    <w:semiHidden/>
    <w:qFormat/>
    <w:uiPriority w:val="99"/>
    <w:rPr>
      <w:b/>
      <w:bCs/>
    </w:rPr>
  </w:style>
  <w:style w:type="character" w:customStyle="1" w:styleId="45">
    <w:name w:val="批注文字 Char1"/>
    <w:basedOn w:val="23"/>
    <w:autoRedefine/>
    <w:semiHidden/>
    <w:qFormat/>
    <w:uiPriority w:val="99"/>
    <w:rPr>
      <w:kern w:val="2"/>
      <w:sz w:val="21"/>
      <w:szCs w:val="22"/>
    </w:rPr>
  </w:style>
  <w:style w:type="character" w:customStyle="1" w:styleId="46">
    <w:name w:val="sp_dash"/>
    <w:basedOn w:val="23"/>
    <w:autoRedefine/>
    <w:qFormat/>
    <w:uiPriority w:val="0"/>
  </w:style>
  <w:style w:type="character" w:customStyle="1" w:styleId="47">
    <w:name w:val="正文文本缩进 2 Char1"/>
    <w:basedOn w:val="23"/>
    <w:autoRedefine/>
    <w:qFormat/>
    <w:uiPriority w:val="99"/>
    <w:rPr>
      <w:kern w:val="2"/>
      <w:sz w:val="21"/>
      <w:szCs w:val="22"/>
    </w:rPr>
  </w:style>
  <w:style w:type="character" w:customStyle="1" w:styleId="48">
    <w:name w:val="prc_air"/>
    <w:basedOn w:val="23"/>
    <w:autoRedefine/>
    <w:qFormat/>
    <w:uiPriority w:val="0"/>
  </w:style>
  <w:style w:type="character" w:customStyle="1" w:styleId="49">
    <w:name w:val="正文文本缩进 Char1"/>
    <w:basedOn w:val="23"/>
    <w:autoRedefine/>
    <w:qFormat/>
    <w:uiPriority w:val="99"/>
    <w:rPr>
      <w:kern w:val="2"/>
      <w:sz w:val="21"/>
      <w:szCs w:val="22"/>
    </w:rPr>
  </w:style>
  <w:style w:type="character" w:customStyle="1" w:styleId="50">
    <w:name w:val="批注框文本 Char1"/>
    <w:basedOn w:val="23"/>
    <w:autoRedefine/>
    <w:qFormat/>
    <w:uiPriority w:val="99"/>
    <w:rPr>
      <w:kern w:val="2"/>
      <w:sz w:val="18"/>
      <w:szCs w:val="18"/>
    </w:rPr>
  </w:style>
  <w:style w:type="character" w:customStyle="1" w:styleId="51">
    <w:name w:val="正文文本 Char1"/>
    <w:basedOn w:val="23"/>
    <w:autoRedefine/>
    <w:qFormat/>
    <w:uiPriority w:val="99"/>
    <w:rPr>
      <w:kern w:val="2"/>
      <w:sz w:val="21"/>
      <w:szCs w:val="22"/>
    </w:rPr>
  </w:style>
  <w:style w:type="character" w:customStyle="1" w:styleId="52">
    <w:name w:val="纯文本 Char1"/>
    <w:basedOn w:val="23"/>
    <w:autoRedefine/>
    <w:qFormat/>
    <w:uiPriority w:val="99"/>
    <w:rPr>
      <w:rFonts w:ascii="宋体" w:hAnsi="Courier New" w:cs="Courier New"/>
      <w:kern w:val="2"/>
      <w:sz w:val="21"/>
      <w:szCs w:val="21"/>
    </w:rPr>
  </w:style>
  <w:style w:type="character" w:customStyle="1" w:styleId="53">
    <w:name w:val=" Char Char5"/>
    <w:autoRedefine/>
    <w:qFormat/>
    <w:uiPriority w:val="0"/>
    <w:rPr>
      <w:rFonts w:eastAsia="宋体"/>
      <w:kern w:val="2"/>
      <w:sz w:val="18"/>
      <w:szCs w:val="18"/>
      <w:lang w:val="en-US" w:eastAsia="zh-CN" w:bidi="ar-SA"/>
    </w:rPr>
  </w:style>
  <w:style w:type="character" w:customStyle="1" w:styleId="54">
    <w:name w:val="apple-converted-space"/>
    <w:basedOn w:val="23"/>
    <w:autoRedefine/>
    <w:qFormat/>
    <w:uiPriority w:val="0"/>
  </w:style>
  <w:style w:type="paragraph" w:customStyle="1" w:styleId="55">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56">
    <w:name w:val="正文+宋体"/>
    <w:basedOn w:val="18"/>
    <w:autoRedefine/>
    <w:qFormat/>
    <w:uiPriority w:val="0"/>
    <w:pPr>
      <w:widowControl/>
      <w:shd w:val="clear" w:color="auto" w:fill="FFFFFF"/>
      <w:ind w:firstLine="480" w:firstLineChars="200"/>
      <w:jc w:val="left"/>
    </w:pPr>
    <w:rPr>
      <w:rFonts w:ascii="宋体" w:hAnsi="宋体" w:cs="宋体"/>
    </w:rPr>
  </w:style>
  <w:style w:type="paragraph" w:customStyle="1" w:styleId="57">
    <w:name w:val=" Char3 Char Char Char Char Char Char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58">
    <w:name w:val="_Style 54"/>
    <w:autoRedefine/>
    <w:semiHidden/>
    <w:qFormat/>
    <w:uiPriority w:val="99"/>
    <w:rPr>
      <w:rFonts w:ascii="Calibri" w:hAnsi="Calibri" w:eastAsia="宋体" w:cs="Times New Roman"/>
      <w:kern w:val="2"/>
      <w:sz w:val="21"/>
      <w:szCs w:val="22"/>
      <w:lang w:val="en-US" w:eastAsia="zh-CN" w:bidi="ar-SA"/>
    </w:rPr>
  </w:style>
  <w:style w:type="paragraph" w:customStyle="1" w:styleId="59">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0">
    <w:name w:val="表头文本"/>
    <w:basedOn w:val="1"/>
    <w:autoRedefine/>
    <w:qFormat/>
    <w:uiPriority w:val="0"/>
    <w:pPr>
      <w:autoSpaceDE w:val="0"/>
      <w:autoSpaceDN w:val="0"/>
      <w:adjustRightInd w:val="0"/>
      <w:jc w:val="center"/>
    </w:pPr>
    <w:rPr>
      <w:rFonts w:ascii="Times New Roman" w:hAnsi="Times New Roman"/>
      <w:b/>
      <w:kern w:val="0"/>
      <w:sz w:val="24"/>
      <w:szCs w:val="20"/>
    </w:rPr>
  </w:style>
  <w:style w:type="paragraph" w:customStyle="1" w:styleId="61">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2">
    <w:name w:val="默认段落字体 Char"/>
    <w:basedOn w:val="1"/>
    <w:autoRedefine/>
    <w:qFormat/>
    <w:uiPriority w:val="0"/>
    <w:rPr>
      <w:rFonts w:ascii="Times New Roman" w:hAnsi="Times New Roman"/>
      <w:szCs w:val="24"/>
    </w:rPr>
  </w:style>
  <w:style w:type="paragraph" w:customStyle="1" w:styleId="6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4">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5">
    <w:name w:val="样式3"/>
    <w:basedOn w:val="9"/>
    <w:autoRedefine/>
    <w:qFormat/>
    <w:uiPriority w:val="0"/>
    <w:pPr>
      <w:spacing w:line="0" w:lineRule="atLeast"/>
      <w:outlineLvl w:val="0"/>
    </w:pPr>
    <w:rPr>
      <w:sz w:val="28"/>
    </w:rPr>
  </w:style>
  <w:style w:type="paragraph" w:customStyle="1" w:styleId="66">
    <w:name w:val=" Char Char Char"/>
    <w:basedOn w:val="1"/>
    <w:autoRedefine/>
    <w:qFormat/>
    <w:uiPriority w:val="0"/>
    <w:rPr>
      <w:rFonts w:ascii="Tahoma" w:hAnsi="Tahoma"/>
      <w:sz w:val="24"/>
      <w:szCs w:val="20"/>
    </w:rPr>
  </w:style>
  <w:style w:type="paragraph" w:customStyle="1" w:styleId="67">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 Char Char Char Char Char Char Char"/>
    <w:basedOn w:val="1"/>
    <w:autoRedefine/>
    <w:qFormat/>
    <w:uiPriority w:val="0"/>
    <w:rPr>
      <w:rFonts w:ascii="Times New Roman" w:hAnsi="Times New Roman"/>
      <w:szCs w:val="24"/>
    </w:rPr>
  </w:style>
  <w:style w:type="paragraph" w:customStyle="1" w:styleId="69">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0">
    <w:name w:val="null3"/>
    <w:qFormat/>
    <w:uiPriority w:val="0"/>
    <w:rPr>
      <w:rFonts w:hint="eastAsia" w:ascii="Calibri" w:hAnsi="Calibri" w:eastAsia="宋体" w:cs="Times New Roman"/>
      <w:lang w:val="en-US" w:eastAsia="zh-CN" w:bidi="ar-SA"/>
    </w:rPr>
  </w:style>
  <w:style w:type="paragraph" w:customStyle="1" w:styleId="71">
    <w:name w:val="一级条标题"/>
    <w:basedOn w:val="72"/>
    <w:next w:val="73"/>
    <w:qFormat/>
    <w:uiPriority w:val="0"/>
    <w:pPr>
      <w:spacing w:line="240" w:lineRule="auto"/>
      <w:ind w:left="420"/>
      <w:outlineLvl w:val="2"/>
    </w:pPr>
  </w:style>
  <w:style w:type="paragraph" w:customStyle="1" w:styleId="72">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73">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81</Pages>
  <Words>11676</Words>
  <Characters>12932</Characters>
  <Lines>318</Lines>
  <Paragraphs>89</Paragraphs>
  <TotalTime>10</TotalTime>
  <ScaleCrop>false</ScaleCrop>
  <LinksUpToDate>false</LinksUpToDate>
  <CharactersWithSpaces>13277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小胖妞</cp:lastModifiedBy>
  <dcterms:modified xsi:type="dcterms:W3CDTF">2025-03-26T03:30:33Z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2A1FF92BCB664BBBB1107E7C4A699DC4_13</vt:lpwstr>
  </property>
  <property fmtid="{D5CDD505-2E9C-101B-9397-08002B2CF9AE}" pid="4" name="KSOTemplateDocerSaveRecord">
    <vt:lpwstr>eyJoZGlkIjoiNDY5Y2UyNTEyZTJmZDVkOGRjYjRkZWE1NzIyMDA5MDciLCJ1c2VySWQiOiI4NDc2ODc3NDYifQ==</vt:lpwstr>
  </property>
</Properties>
</file>