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6897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24"/>
          <w:highlight w:val="none"/>
        </w:rPr>
      </w:pPr>
      <w:bookmarkStart w:id="0" w:name="_GoBack"/>
      <w:bookmarkEnd w:id="0"/>
      <w:r>
        <w:rPr>
          <w:rFonts w:hint="eastAsia" w:ascii="仿宋" w:hAnsi="仿宋" w:eastAsia="仿宋" w:cs="仿宋"/>
          <w:b/>
          <w:sz w:val="32"/>
          <w:szCs w:val="32"/>
          <w:highlight w:val="none"/>
        </w:rPr>
        <w:t>XM2025-ZYXJ0353万翔网商</w:t>
      </w:r>
      <w:r>
        <w:rPr>
          <w:rFonts w:hint="eastAsia" w:ascii="仿宋" w:hAnsi="仿宋" w:eastAsia="仿宋" w:cs="仿宋"/>
          <w:b/>
          <w:sz w:val="32"/>
          <w:szCs w:val="32"/>
          <w:highlight w:val="none"/>
          <w:lang w:val="en-US" w:eastAsia="zh-CN"/>
        </w:rPr>
        <w:t>马桶/蹲便器配件</w:t>
      </w:r>
      <w:r>
        <w:rPr>
          <w:rFonts w:hint="eastAsia" w:ascii="仿宋" w:hAnsi="仿宋" w:eastAsia="仿宋" w:cs="仿宋"/>
          <w:b/>
          <w:sz w:val="32"/>
          <w:szCs w:val="32"/>
          <w:highlight w:val="none"/>
        </w:rPr>
        <w:t>框架</w:t>
      </w:r>
      <w:r>
        <w:rPr>
          <w:rFonts w:hint="eastAsia" w:ascii="仿宋" w:hAnsi="仿宋" w:eastAsia="仿宋" w:cs="仿宋"/>
          <w:b/>
          <w:sz w:val="32"/>
          <w:szCs w:val="32"/>
          <w:highlight w:val="none"/>
          <w:lang w:val="en-US" w:eastAsia="zh-CN"/>
        </w:rPr>
        <w:t>合作</w:t>
      </w:r>
      <w:r>
        <w:rPr>
          <w:rFonts w:hint="eastAsia" w:ascii="仿宋" w:hAnsi="仿宋" w:eastAsia="仿宋" w:cs="仿宋"/>
          <w:b/>
          <w:sz w:val="32"/>
          <w:szCs w:val="32"/>
          <w:highlight w:val="none"/>
        </w:rPr>
        <w:t>供应商征集函</w:t>
      </w:r>
    </w:p>
    <w:p w14:paraId="2663F9A7">
      <w:pPr>
        <w:keepNext w:val="0"/>
        <w:keepLines w:val="0"/>
        <w:pageBreakBefore w:val="0"/>
        <w:kinsoku/>
        <w:wordWrap/>
        <w:overflowPunct/>
        <w:topLinePunct w:val="0"/>
        <w:autoSpaceDE/>
        <w:autoSpaceDN/>
        <w:bidi w:val="0"/>
        <w:adjustRightInd/>
        <w:snapToGrid/>
        <w:spacing w:line="360" w:lineRule="auto"/>
        <w:ind w:firstLine="456" w:firstLineChars="200"/>
        <w:rPr>
          <w:rFonts w:hint="eastAsia" w:ascii="仿宋" w:hAnsi="仿宋" w:eastAsia="仿宋" w:cs="仿宋"/>
          <w:sz w:val="24"/>
          <w:szCs w:val="24"/>
          <w:highlight w:val="none"/>
        </w:rPr>
      </w:pPr>
      <w:r>
        <w:rPr>
          <w:rFonts w:hint="eastAsia" w:ascii="仿宋" w:hAnsi="仿宋" w:eastAsia="仿宋" w:cs="仿宋"/>
          <w:color w:val="000000"/>
          <w:spacing w:val="-6"/>
          <w:sz w:val="24"/>
          <w:szCs w:val="24"/>
          <w:highlight w:val="none"/>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府、企业、个人”提供一站式购物的综合性供应链平台。</w:t>
      </w:r>
    </w:p>
    <w:p w14:paraId="535B08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因业务需要，现就</w:t>
      </w:r>
      <w:r>
        <w:rPr>
          <w:rFonts w:hint="eastAsia" w:ascii="仿宋" w:hAnsi="仿宋" w:eastAsia="仿宋" w:cs="仿宋"/>
          <w:sz w:val="24"/>
          <w:szCs w:val="24"/>
          <w:highlight w:val="none"/>
          <w:lang w:val="en-US" w:eastAsia="zh-CN"/>
        </w:rPr>
        <w:t>马桶/蹲便器配件</w:t>
      </w:r>
      <w:r>
        <w:rPr>
          <w:rFonts w:hint="eastAsia" w:ascii="仿宋" w:hAnsi="仿宋" w:eastAsia="仿宋" w:cs="仿宋"/>
          <w:sz w:val="24"/>
          <w:szCs w:val="24"/>
          <w:highlight w:val="none"/>
        </w:rPr>
        <w:t>开展入围框架合作供应商公开征集，诚邀符合资格条件的供应商参与。</w:t>
      </w:r>
    </w:p>
    <w:p w14:paraId="2E09C08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w:t>
      </w:r>
      <w:r>
        <w:rPr>
          <w:rFonts w:hint="eastAsia" w:ascii="仿宋" w:hAnsi="仿宋" w:eastAsia="仿宋" w:cs="仿宋"/>
          <w:b/>
          <w:sz w:val="24"/>
          <w:szCs w:val="24"/>
          <w:highlight w:val="none"/>
          <w:lang w:val="en-US" w:eastAsia="zh-CN"/>
        </w:rPr>
        <w:t>项目</w:t>
      </w:r>
      <w:r>
        <w:rPr>
          <w:rFonts w:hint="eastAsia" w:ascii="仿宋" w:hAnsi="仿宋" w:eastAsia="仿宋" w:cs="仿宋"/>
          <w:b/>
          <w:sz w:val="24"/>
          <w:szCs w:val="24"/>
          <w:highlight w:val="none"/>
        </w:rPr>
        <w:t>概况</w:t>
      </w:r>
    </w:p>
    <w:p w14:paraId="21141458">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val="en-US" w:eastAsia="zh-CN"/>
        </w:rPr>
        <w:t>编号及</w:t>
      </w:r>
      <w:r>
        <w:rPr>
          <w:rFonts w:hint="eastAsia" w:ascii="仿宋" w:hAnsi="仿宋" w:eastAsia="仿宋" w:cs="仿宋"/>
          <w:b/>
          <w:bCs/>
          <w:sz w:val="24"/>
          <w:szCs w:val="24"/>
          <w:highlight w:val="none"/>
        </w:rPr>
        <w:t>名称：</w:t>
      </w:r>
      <w:r>
        <w:rPr>
          <w:rFonts w:hint="eastAsia" w:ascii="仿宋" w:hAnsi="仿宋" w:eastAsia="仿宋" w:cs="仿宋"/>
          <w:sz w:val="24"/>
          <w:szCs w:val="24"/>
          <w:highlight w:val="none"/>
          <w:lang w:val="en-US" w:eastAsia="zh-CN"/>
        </w:rPr>
        <w:t>XM2025-ZYXJ0353万</w:t>
      </w:r>
      <w:r>
        <w:rPr>
          <w:rFonts w:hint="eastAsia" w:ascii="仿宋" w:hAnsi="仿宋" w:eastAsia="仿宋" w:cs="仿宋"/>
          <w:sz w:val="24"/>
          <w:szCs w:val="24"/>
          <w:highlight w:val="none"/>
        </w:rPr>
        <w:t>翔网商</w:t>
      </w:r>
      <w:r>
        <w:rPr>
          <w:rFonts w:hint="eastAsia" w:ascii="仿宋" w:hAnsi="仿宋" w:eastAsia="仿宋" w:cs="仿宋"/>
          <w:sz w:val="24"/>
          <w:szCs w:val="24"/>
          <w:highlight w:val="none"/>
          <w:lang w:val="en-US" w:eastAsia="zh-CN"/>
        </w:rPr>
        <w:t>马桶/蹲便器配件框架合作供应商征集</w:t>
      </w:r>
    </w:p>
    <w:p w14:paraId="0F9B3B08">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val="en-US" w:eastAsia="zh-CN"/>
        </w:rPr>
        <w:t>产品需求：</w:t>
      </w:r>
      <w:r>
        <w:rPr>
          <w:rFonts w:hint="eastAsia" w:ascii="仿宋" w:hAnsi="仿宋" w:eastAsia="仿宋" w:cs="仿宋"/>
          <w:sz w:val="24"/>
          <w:szCs w:val="24"/>
          <w:highlight w:val="none"/>
          <w:lang w:val="en-US" w:eastAsia="zh-CN"/>
        </w:rPr>
        <w:t>马桶/蹲便器配件</w:t>
      </w:r>
    </w:p>
    <w:p w14:paraId="1D0D286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年度</w:t>
      </w:r>
      <w:r>
        <w:rPr>
          <w:rFonts w:hint="eastAsia" w:ascii="仿宋" w:hAnsi="仿宋" w:eastAsia="仿宋" w:cs="仿宋"/>
          <w:b/>
          <w:bCs/>
          <w:sz w:val="24"/>
          <w:szCs w:val="24"/>
          <w:highlight w:val="none"/>
        </w:rPr>
        <w:t>采购规模：</w:t>
      </w:r>
      <w:r>
        <w:rPr>
          <w:rFonts w:hint="eastAsia" w:ascii="仿宋" w:hAnsi="仿宋" w:eastAsia="仿宋" w:cs="仿宋"/>
          <w:sz w:val="24"/>
          <w:szCs w:val="24"/>
          <w:highlight w:val="none"/>
        </w:rPr>
        <w:t>预估</w:t>
      </w:r>
      <w:r>
        <w:rPr>
          <w:rFonts w:hint="eastAsia" w:ascii="仿宋" w:hAnsi="仿宋" w:eastAsia="仿宋" w:cs="仿宋"/>
          <w:sz w:val="24"/>
          <w:szCs w:val="24"/>
          <w:highlight w:val="none"/>
          <w:lang w:val="en-US" w:eastAsia="zh-CN"/>
        </w:rPr>
        <w:t>年度</w:t>
      </w:r>
      <w:r>
        <w:rPr>
          <w:rFonts w:hint="eastAsia" w:ascii="仿宋" w:hAnsi="仿宋" w:eastAsia="仿宋" w:cs="仿宋"/>
          <w:sz w:val="24"/>
          <w:szCs w:val="24"/>
          <w:highlight w:val="none"/>
        </w:rPr>
        <w:t>总采购额</w:t>
      </w:r>
      <w:r>
        <w:rPr>
          <w:rFonts w:hint="eastAsia" w:ascii="仿宋" w:hAnsi="仿宋" w:eastAsia="仿宋" w:cs="仿宋"/>
          <w:sz w:val="24"/>
          <w:szCs w:val="24"/>
          <w:highlight w:val="none"/>
          <w:lang w:val="en-US" w:eastAsia="zh-CN"/>
        </w:rPr>
        <w:t>80</w:t>
      </w:r>
      <w:r>
        <w:rPr>
          <w:rFonts w:hint="eastAsia" w:ascii="仿宋" w:hAnsi="仿宋" w:eastAsia="仿宋" w:cs="仿宋"/>
          <w:sz w:val="24"/>
          <w:szCs w:val="24"/>
          <w:highlight w:val="none"/>
        </w:rPr>
        <w:t>万元，供应商不可设立起订量要求，万翔网商根据实际需求分批采购。</w:t>
      </w:r>
    </w:p>
    <w:p w14:paraId="370B15A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（四）付款方式：</w:t>
      </w:r>
      <w:r>
        <w:rPr>
          <w:rFonts w:hint="eastAsia" w:ascii="仿宋" w:hAnsi="仿宋" w:eastAsia="仿宋" w:cs="仿宋"/>
          <w:sz w:val="24"/>
          <w:szCs w:val="24"/>
          <w:highlight w:val="none"/>
        </w:rPr>
        <w:t>货到票到账期30天内付款</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具体可能视具体项目情况调整付款方式，按实际项目询价文件及谈判情况为准</w:t>
      </w:r>
      <w:r>
        <w:rPr>
          <w:rFonts w:hint="eastAsia" w:ascii="仿宋" w:hAnsi="仿宋" w:eastAsia="仿宋" w:cs="仿宋"/>
          <w:b/>
          <w:bCs/>
          <w:sz w:val="24"/>
          <w:szCs w:val="24"/>
          <w:highlight w:val="none"/>
          <w:lang w:eastAsia="zh-CN"/>
        </w:rPr>
        <w:t>）</w:t>
      </w:r>
    </w:p>
    <w:p w14:paraId="391AD80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框架合作有效期：</w:t>
      </w:r>
      <w:r>
        <w:rPr>
          <w:rFonts w:hint="eastAsia" w:ascii="仿宋" w:hAnsi="仿宋" w:eastAsia="仿宋" w:cs="仿宋"/>
          <w:b w:val="0"/>
          <w:bCs w:val="0"/>
          <w:sz w:val="24"/>
          <w:szCs w:val="24"/>
          <w:highlight w:val="none"/>
          <w:lang w:val="en-US" w:eastAsia="zh-CN"/>
        </w:rPr>
        <w:t>1年</w:t>
      </w:r>
      <w:r>
        <w:rPr>
          <w:rFonts w:hint="eastAsia" w:ascii="仿宋" w:hAnsi="仿宋" w:eastAsia="仿宋" w:cs="仿宋"/>
          <w:sz w:val="24"/>
          <w:szCs w:val="24"/>
          <w:highlight w:val="none"/>
        </w:rPr>
        <w:t>。</w:t>
      </w:r>
    </w:p>
    <w:p w14:paraId="24D531E2">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二、征集时间：</w:t>
      </w:r>
      <w:r>
        <w:rPr>
          <w:rFonts w:hint="eastAsia" w:ascii="仿宋" w:hAnsi="仿宋" w:eastAsia="仿宋" w:cs="仿宋"/>
          <w:sz w:val="24"/>
          <w:szCs w:val="24"/>
          <w:highlight w:val="none"/>
        </w:rPr>
        <w:t>本项目征集自发布之日起至202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:00止。</w:t>
      </w:r>
    </w:p>
    <w:p w14:paraId="1B3ECB3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三、合格供应商要求：</w:t>
      </w:r>
    </w:p>
    <w:p w14:paraId="271CC4E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（一）报名供应商</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具有独立法人资格、独立承担民事责任的能力</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并提供营业执照复印件加盖公章</w:t>
      </w:r>
      <w:r>
        <w:rPr>
          <w:rFonts w:hint="eastAsia" w:ascii="仿宋" w:hAnsi="仿宋" w:eastAsia="仿宋" w:cs="仿宋"/>
          <w:b w:val="0"/>
          <w:bCs w:val="0"/>
          <w:sz w:val="24"/>
          <w:szCs w:val="24"/>
          <w:highlight w:val="none"/>
        </w:rPr>
        <w:t>。</w:t>
      </w:r>
    </w:p>
    <w:p w14:paraId="3009606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（二）近三年财务状况良好，经营活动中企业法人及其法定代表人未出现重大违规违法记录，没有出现违背社会责任的不良信息。</w:t>
      </w:r>
    </w:p>
    <w:p w14:paraId="0B1AF6E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（三）企业法人及其法定代表人未被列入失信被执行人名单，企业未被列入重大税收违法案件当事人名单、政府采购严重违法失信行为记录名单、经营异常名录及万翔网商、翔业集团黑名单。</w:t>
      </w:r>
    </w:p>
    <w:p w14:paraId="05F0893F">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四、报名所需提供的资料</w:t>
      </w:r>
    </w:p>
    <w:p w14:paraId="60F4B0B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（一）基本材料</w:t>
      </w:r>
    </w:p>
    <w:p w14:paraId="61BCDFB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1、合法有效的公司</w:t>
      </w:r>
      <w:r>
        <w:rPr>
          <w:rFonts w:hint="eastAsia" w:ascii="仿宋" w:hAnsi="仿宋" w:eastAsia="仿宋" w:cs="仿宋"/>
          <w:b/>
          <w:bCs/>
          <w:sz w:val="24"/>
          <w:szCs w:val="24"/>
          <w:highlight w:val="none"/>
          <w:lang w:val="en-US" w:eastAsia="zh-CN"/>
        </w:rPr>
        <w:t>营业执照，须提供加盖公章的复印件。</w:t>
      </w:r>
    </w:p>
    <w:p w14:paraId="54C093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2、报名供应商联系人信息，包括：</w:t>
      </w:r>
      <w:r>
        <w:rPr>
          <w:rFonts w:hint="eastAsia" w:ascii="仿宋" w:hAnsi="仿宋" w:eastAsia="仿宋" w:cs="仿宋"/>
          <w:b/>
          <w:bCs/>
          <w:sz w:val="24"/>
          <w:szCs w:val="24"/>
          <w:highlight w:val="none"/>
          <w:lang w:val="en-US" w:eastAsia="zh-CN"/>
        </w:rPr>
        <w:t>联系人姓名、电话、联系方式、电子邮箱。</w:t>
      </w:r>
    </w:p>
    <w:p w14:paraId="768D96E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3、报名供应商请尽可能多的提供能证明自身公司经营实力的证明材料，以利增加入围的机会。</w:t>
      </w:r>
      <w:r>
        <w:rPr>
          <w:rFonts w:hint="eastAsia" w:ascii="仿宋" w:hAnsi="仿宋" w:eastAsia="仿宋" w:cs="仿宋"/>
          <w:b/>
          <w:bCs/>
          <w:sz w:val="24"/>
          <w:szCs w:val="24"/>
          <w:highlight w:val="none"/>
          <w:lang w:val="en-US" w:eastAsia="zh-CN"/>
        </w:rPr>
        <w:t>所提供材料包括但不限于：公司介绍、认证证书、第三方会计师事务所出具的审计报告、纳税信用证明材料、社保机构出具的缴纳社保证明材料、生产经营场所产权资料或场所租赁合同、生产设备、质量保证方案、检测报告、检测设备、产品图册、设计师信息、供货安装方案、本地化服务信息、销售业绩等。</w:t>
      </w:r>
    </w:p>
    <w:p w14:paraId="2E1BF69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4、报名供应商须承诺：</w:t>
      </w:r>
      <w:r>
        <w:rPr>
          <w:rFonts w:hint="eastAsia" w:ascii="仿宋" w:hAnsi="仿宋" w:eastAsia="仿宋" w:cs="仿宋"/>
          <w:b/>
          <w:bCs/>
          <w:sz w:val="24"/>
          <w:szCs w:val="24"/>
          <w:highlight w:val="none"/>
        </w:rPr>
        <w:t>可以提供相应税率的增值税专用发票</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79F39D30">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5、报名供应商须承诺：所提供配件产品须满足国家相关标准，未响应者报名无效</w:t>
      </w:r>
      <w:r>
        <w:rPr>
          <w:rFonts w:hint="eastAsia" w:ascii="仿宋" w:hAnsi="仿宋" w:eastAsia="仿宋" w:cs="仿宋"/>
          <w:b/>
          <w:bCs/>
          <w:sz w:val="24"/>
          <w:szCs w:val="24"/>
          <w:highlight w:val="none"/>
        </w:rPr>
        <w:t>。</w:t>
      </w:r>
    </w:p>
    <w:p w14:paraId="6CBF448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（二）报名资料要求</w:t>
      </w:r>
    </w:p>
    <w:p w14:paraId="546C9EB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1、请按上述要求提供报名材料，报名资料须提供加盖公章的原件或复印件，对于未按要求加盖公章</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视为报名资料缺漏，采购人将</w:t>
      </w:r>
      <w:r>
        <w:rPr>
          <w:rFonts w:hint="eastAsia" w:ascii="仿宋" w:hAnsi="仿宋" w:eastAsia="仿宋" w:cs="仿宋"/>
          <w:sz w:val="24"/>
          <w:szCs w:val="24"/>
          <w:highlight w:val="none"/>
          <w:lang w:val="en-US" w:eastAsia="zh-CN"/>
        </w:rPr>
        <w:t>有权</w:t>
      </w:r>
      <w:r>
        <w:rPr>
          <w:rFonts w:hint="eastAsia" w:ascii="仿宋" w:hAnsi="仿宋" w:eastAsia="仿宋" w:cs="仿宋"/>
          <w:sz w:val="24"/>
          <w:szCs w:val="24"/>
          <w:highlight w:val="none"/>
        </w:rPr>
        <w:t>拒绝接受其报名。</w:t>
      </w:r>
    </w:p>
    <w:p w14:paraId="0918C2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2、采购人视收到的上述资料不涉及商业秘密，所有报名资料恕不退还。</w:t>
      </w:r>
    </w:p>
    <w:p w14:paraId="18E2906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五、入围资格评选：</w:t>
      </w:r>
    </w:p>
    <w:p w14:paraId="2DF36AB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1、评审规则：</w:t>
      </w:r>
    </w:p>
    <w:p w14:paraId="4E01CE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根据报名供应商提供的证明材料进行评分，具体评分细则如下表：</w:t>
      </w:r>
      <w:r>
        <w:rPr>
          <w:rFonts w:hint="eastAsia" w:ascii="仿宋" w:hAnsi="仿宋" w:eastAsia="仿宋" w:cs="仿宋"/>
          <w:b/>
          <w:bCs/>
          <w:sz w:val="24"/>
          <w:szCs w:val="24"/>
          <w:highlight w:val="none"/>
          <w:lang w:val="en-US" w:eastAsia="zh-CN"/>
        </w:rPr>
        <w:t>（报名供应商须列明响应情况表并逐条列明相关证明材料）</w:t>
      </w:r>
    </w:p>
    <w:tbl>
      <w:tblPr>
        <w:tblStyle w:val="6"/>
        <w:tblW w:w="95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1"/>
        <w:gridCol w:w="1319"/>
        <w:gridCol w:w="6735"/>
        <w:gridCol w:w="840"/>
      </w:tblGrid>
      <w:tr w14:paraId="69BA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96E5">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序号</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B4B1">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评分内容</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0BB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具体评价内容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08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满分值</w:t>
            </w:r>
          </w:p>
        </w:tc>
      </w:tr>
      <w:tr w14:paraId="59E1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A867">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090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注册资金</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B65D">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根据报名供应商公司注册资金信息进行评价：</w:t>
            </w:r>
          </w:p>
          <w:p w14:paraId="58F5282A">
            <w:pPr>
              <w:keepNext w:val="0"/>
              <w:keepLines w:val="0"/>
              <w:widowControl/>
              <w:suppressLineNumbers w:val="0"/>
              <w:jc w:val="left"/>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注册资金为200万(含)以上者得10分;</w:t>
            </w:r>
          </w:p>
          <w:p w14:paraId="6F046E05">
            <w:pPr>
              <w:keepNext w:val="0"/>
              <w:keepLines w:val="0"/>
              <w:widowControl/>
              <w:suppressLineNumbers w:val="0"/>
              <w:jc w:val="left"/>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注册资金为200(含)-100万元者得5分；</w:t>
            </w:r>
          </w:p>
          <w:p w14:paraId="666519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注册资金为100-50万元者得3分。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E643">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10</w:t>
            </w:r>
          </w:p>
        </w:tc>
      </w:tr>
      <w:tr w14:paraId="61B1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AD37">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A9CC">
            <w:pPr>
              <w:keepNext w:val="0"/>
              <w:keepLines w:val="0"/>
              <w:widowControl/>
              <w:suppressLineNumbers w:val="0"/>
              <w:jc w:val="left"/>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资质信誉</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9316">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以报名供应商获得税务部门颁发的连续三年（2022年 2023年 2024年企业纳税信用A级评价证书进行评价：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获得该评价证书的得10分，没有不得分。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须提供2022年 2023年 2024年税务部门颁发的纳税信用A级证明材料，网上公示的，须提供截图和查询网址，否则不得分。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33BE">
            <w:pPr>
              <w:keepNext w:val="0"/>
              <w:keepLines w:val="0"/>
              <w:widowControl/>
              <w:suppressLineNumbers w:val="0"/>
              <w:jc w:val="center"/>
              <w:textAlignment w:val="center"/>
              <w:rPr>
                <w:rFonts w:hint="default"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10</w:t>
            </w:r>
          </w:p>
        </w:tc>
      </w:tr>
      <w:tr w14:paraId="089A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65EF">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4D2F">
            <w:pPr>
              <w:keepNext w:val="0"/>
              <w:keepLines w:val="0"/>
              <w:widowControl/>
              <w:suppressLineNumbers w:val="0"/>
              <w:jc w:val="left"/>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检测报告</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75E5">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以报名供应商提供国家认可的2024年1月1日以来的具有CMA或CNAS标志的检验机构出具的马桶/蹲便器相关配件的产品检测报告份数进行评价：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提供检测报告份数≥5份的得10分；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提供检测报告份数≥2份且＜5份的得5分；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提供检测报告份数＜1份的不得分。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须提供国家认可的具有CMA或CNAS标志的检验机构出具的产品检测报告。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29FE">
            <w:pPr>
              <w:keepNext w:val="0"/>
              <w:keepLines w:val="0"/>
              <w:widowControl/>
              <w:suppressLineNumbers w:val="0"/>
              <w:jc w:val="center"/>
              <w:textAlignment w:val="center"/>
              <w:rPr>
                <w:rFonts w:hint="default"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10</w:t>
            </w:r>
          </w:p>
        </w:tc>
      </w:tr>
      <w:tr w14:paraId="79B2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DF52">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EF8F">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产品线广度</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E5EB">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以报名供应商的产品线广度进行评价：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配件产品线覆盖水箱冲水配件、盖板及固定配件、密封防臭配件、安装固定配件及‌</w:t>
            </w:r>
            <w:r>
              <w:rPr>
                <w:rFonts w:hint="default" w:ascii="仿宋" w:hAnsi="仿宋" w:eastAsia="仿宋" w:cs="仿宋"/>
                <w:i w:val="0"/>
                <w:iCs w:val="0"/>
                <w:color w:val="000000"/>
                <w:kern w:val="0"/>
                <w:sz w:val="22"/>
                <w:szCs w:val="22"/>
                <w:u w:val="none"/>
                <w:lang w:val="en-US" w:eastAsia="zh-CN" w:bidi="ar"/>
              </w:rPr>
              <w:t>其他辅助配件</w:t>
            </w:r>
            <w:r>
              <w:rPr>
                <w:rFonts w:hint="eastAsia" w:ascii="仿宋" w:hAnsi="仿宋" w:eastAsia="仿宋" w:cs="仿宋"/>
                <w:i w:val="0"/>
                <w:iCs w:val="0"/>
                <w:color w:val="000000"/>
                <w:kern w:val="0"/>
                <w:sz w:val="22"/>
                <w:szCs w:val="22"/>
                <w:u w:val="none"/>
                <w:lang w:val="en-US" w:eastAsia="zh-CN" w:bidi="ar"/>
              </w:rPr>
              <w:t>全系列产品，全部涵盖得10分，缺一类扣2分，扣完为止。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须提供全系列配件产品目录及图册。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99D">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10</w:t>
            </w:r>
          </w:p>
        </w:tc>
      </w:tr>
      <w:tr w14:paraId="77E0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5514">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3F6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售后服务</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89A8">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以报名供应商提供的厦门本地化服务进行评价：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可提供厦门本地化服务的得5分。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供应商在本地注册或设立的办事处等机构的，须提供营业执照等相关证明；具有厦门本地合作单位的须提供合作协议或者授权委托书及合作单位营业执照有效复印件；否则不得分。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D748">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5</w:t>
            </w:r>
          </w:p>
        </w:tc>
      </w:tr>
      <w:tr w14:paraId="5201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88D2">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DA8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定制支持</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CD11">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报名供应商承诺可根据万翔需求安排提供上门勘察、场地测量、方案设计、卸货搬运、售后安装、安装调整服务等相关工作的</w:t>
            </w:r>
            <w:r>
              <w:rPr>
                <w:rFonts w:hint="eastAsia" w:ascii="仿宋" w:hAnsi="仿宋" w:eastAsia="仿宋" w:cs="仿宋"/>
                <w:b/>
                <w:bCs/>
                <w:i w:val="0"/>
                <w:iCs w:val="0"/>
                <w:color w:val="000000"/>
                <w:kern w:val="0"/>
                <w:sz w:val="22"/>
                <w:szCs w:val="22"/>
                <w:u w:val="none"/>
                <w:lang w:val="en-US" w:eastAsia="zh-CN" w:bidi="ar"/>
              </w:rPr>
              <w:t>得10分</w:t>
            </w:r>
            <w:r>
              <w:rPr>
                <w:rFonts w:hint="eastAsia" w:ascii="仿宋" w:hAnsi="仿宋" w:eastAsia="仿宋" w:cs="仿宋"/>
                <w:i w:val="0"/>
                <w:iCs w:val="0"/>
                <w:color w:val="000000"/>
                <w:kern w:val="0"/>
                <w:sz w:val="22"/>
                <w:szCs w:val="22"/>
                <w:u w:val="none"/>
                <w:lang w:val="en-US" w:eastAsia="zh-CN" w:bidi="ar"/>
              </w:rPr>
              <w:t>，</w:t>
            </w:r>
            <w:r>
              <w:rPr>
                <w:rFonts w:hint="eastAsia" w:ascii="仿宋" w:hAnsi="仿宋" w:eastAsia="仿宋" w:cs="仿宋"/>
                <w:b/>
                <w:bCs/>
                <w:i w:val="0"/>
                <w:iCs w:val="0"/>
                <w:color w:val="000000"/>
                <w:kern w:val="0"/>
                <w:sz w:val="22"/>
                <w:szCs w:val="22"/>
                <w:u w:val="none"/>
                <w:lang w:val="en-US" w:eastAsia="zh-CN" w:bidi="ar"/>
              </w:rPr>
              <w:t>否则不得分。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1C4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r>
      <w:tr w14:paraId="436A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16D7">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6FD2">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技术力量</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BFF4">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报名供应商承诺可根据万翔需求提供相关产品配件设计图/效果图的服务等工作的</w:t>
            </w:r>
            <w:r>
              <w:rPr>
                <w:rFonts w:hint="eastAsia" w:ascii="仿宋" w:hAnsi="仿宋" w:eastAsia="仿宋" w:cs="仿宋"/>
                <w:b/>
                <w:bCs/>
                <w:i w:val="0"/>
                <w:iCs w:val="0"/>
                <w:color w:val="000000"/>
                <w:kern w:val="0"/>
                <w:sz w:val="22"/>
                <w:szCs w:val="22"/>
                <w:u w:val="none"/>
                <w:lang w:val="en-US" w:eastAsia="zh-CN" w:bidi="ar"/>
              </w:rPr>
              <w:t>得10分</w:t>
            </w:r>
            <w:r>
              <w:rPr>
                <w:rFonts w:hint="eastAsia" w:ascii="仿宋" w:hAnsi="仿宋" w:eastAsia="仿宋" w:cs="仿宋"/>
                <w:i w:val="0"/>
                <w:iCs w:val="0"/>
                <w:color w:val="000000"/>
                <w:kern w:val="0"/>
                <w:sz w:val="22"/>
                <w:szCs w:val="22"/>
                <w:u w:val="none"/>
                <w:lang w:val="en-US" w:eastAsia="zh-CN" w:bidi="ar"/>
              </w:rPr>
              <w:t>，</w:t>
            </w:r>
            <w:r>
              <w:rPr>
                <w:rFonts w:hint="eastAsia" w:ascii="仿宋" w:hAnsi="仿宋" w:eastAsia="仿宋" w:cs="仿宋"/>
                <w:b/>
                <w:bCs/>
                <w:i w:val="0"/>
                <w:iCs w:val="0"/>
                <w:color w:val="000000"/>
                <w:kern w:val="0"/>
                <w:sz w:val="22"/>
                <w:szCs w:val="22"/>
                <w:u w:val="none"/>
                <w:lang w:val="en-US" w:eastAsia="zh-CN" w:bidi="ar"/>
              </w:rPr>
              <w:t>否则不得分。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2B8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r>
      <w:tr w14:paraId="4AB7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DCE8">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B541">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相关业绩</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3F5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以报名供应商所提供马桶/蹲便器配件2021年1月1日至征集截止时间内相关配件产品的项目业绩情况进行评价：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每提供一份≥80万元项目业绩得5分，满分10分。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每提供一份≥50万元且＜80万元项目业绩得2分，满分10分。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每提供一份≥20万元且＜50万元项目业绩得1分，满分10分。</w:t>
            </w:r>
          </w:p>
          <w:p w14:paraId="64498491">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 社会特殊贡献项目，若涉及针对政府或民众的大型公共相关项目，亦可单独向我司提报。我司将根据贡献程度进行评估，每提供一个项目计1分，额外提供一个项目则增加1分，最高累计5分。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须提供同类项目业绩汇总表及该业绩合同（合同中须体现合同签订时间、公司名称、合同金额和供货内容）复印件，及该合同货物发票复印件，否则业绩不予计分。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9C07">
            <w:pPr>
              <w:keepNext w:val="0"/>
              <w:keepLines w:val="0"/>
              <w:widowControl/>
              <w:suppressLineNumbers w:val="0"/>
              <w:jc w:val="center"/>
              <w:textAlignment w:val="center"/>
              <w:rPr>
                <w:rFonts w:hint="default"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2"/>
                <w:sz w:val="22"/>
                <w:szCs w:val="22"/>
                <w:u w:val="none"/>
                <w:lang w:val="en-US" w:eastAsia="zh-CN" w:bidi="ar-SA"/>
              </w:rPr>
              <w:t>35</w:t>
            </w:r>
          </w:p>
        </w:tc>
      </w:tr>
      <w:tr w14:paraId="34B9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28B2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总分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DF2D">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100</w:t>
            </w:r>
          </w:p>
        </w:tc>
      </w:tr>
    </w:tbl>
    <w:p w14:paraId="0C823FAF">
      <w:pPr>
        <w:keepNext w:val="0"/>
        <w:keepLines w:val="0"/>
        <w:pageBreakBefore w:val="0"/>
        <w:kinsoku/>
        <w:wordWrap/>
        <w:overflowPunct/>
        <w:topLinePunct w:val="0"/>
        <w:autoSpaceDE/>
        <w:autoSpaceDN/>
        <w:bidi w:val="0"/>
        <w:adjustRightInd/>
        <w:snapToGrid/>
        <w:spacing w:line="360" w:lineRule="auto"/>
        <w:ind w:firstLine="482" w:firstLineChars="200"/>
        <w:jc w:val="center"/>
        <w:rPr>
          <w:rFonts w:hint="eastAsia" w:ascii="仿宋" w:hAnsi="仿宋" w:eastAsia="仿宋" w:cs="仿宋"/>
          <w:b/>
          <w:bCs/>
          <w:sz w:val="24"/>
          <w:szCs w:val="24"/>
          <w:highlight w:val="none"/>
          <w:lang w:val="en-US" w:eastAsia="zh-CN"/>
        </w:rPr>
      </w:pPr>
    </w:p>
    <w:p w14:paraId="5468208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w:t>
      </w:r>
      <w:r>
        <w:rPr>
          <w:rFonts w:hint="eastAsia" w:ascii="仿宋_GB2312" w:hAnsi="宋体" w:eastAsia="仿宋_GB2312" w:cs="宋体"/>
          <w:b/>
          <w:bCs/>
          <w:kern w:val="0"/>
          <w:sz w:val="24"/>
          <w:highlight w:val="none"/>
        </w:rPr>
        <w:t>确定</w:t>
      </w:r>
      <w:r>
        <w:rPr>
          <w:rFonts w:hint="eastAsia" w:ascii="仿宋_GB2312" w:hAnsi="宋体" w:eastAsia="仿宋_GB2312" w:cs="宋体"/>
          <w:b/>
          <w:bCs/>
          <w:kern w:val="0"/>
          <w:sz w:val="24"/>
          <w:highlight w:val="none"/>
          <w:lang w:val="en-US" w:eastAsia="zh-CN"/>
        </w:rPr>
        <w:t>入围供应商</w:t>
      </w:r>
      <w:r>
        <w:rPr>
          <w:rFonts w:hint="eastAsia" w:ascii="仿宋_GB2312" w:hAnsi="宋体" w:eastAsia="仿宋_GB2312" w:cs="宋体"/>
          <w:b/>
          <w:bCs/>
          <w:kern w:val="0"/>
          <w:sz w:val="24"/>
          <w:highlight w:val="none"/>
        </w:rPr>
        <w:t>原则</w:t>
      </w:r>
    </w:p>
    <w:p w14:paraId="6B5B357D">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采购人将根据实质性响应征集函要求，按评审后得分由高到低顺序排列，推荐得分排名前5名的报名供应商作为本次框架合作供应商征集的入围供应商。</w:t>
      </w:r>
    </w:p>
    <w:p w14:paraId="5CDB3C2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六</w:t>
      </w:r>
      <w:r>
        <w:rPr>
          <w:rFonts w:hint="eastAsia" w:ascii="仿宋" w:hAnsi="仿宋" w:eastAsia="仿宋" w:cs="仿宋"/>
          <w:b/>
          <w:sz w:val="24"/>
          <w:szCs w:val="24"/>
          <w:highlight w:val="none"/>
        </w:rPr>
        <w:t>、注意事项</w:t>
      </w:r>
    </w:p>
    <w:p w14:paraId="0F07E6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（一）本次公开征集不收取供应商的任何费用。</w:t>
      </w:r>
    </w:p>
    <w:p w14:paraId="4DA1BC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（二）供应商须对报名信息和资料的真实性负责。</w:t>
      </w:r>
      <w:r>
        <w:rPr>
          <w:rFonts w:hint="eastAsia" w:ascii="仿宋" w:hAnsi="仿宋" w:eastAsia="仿宋" w:cs="仿宋"/>
          <w:b/>
          <w:bCs/>
          <w:sz w:val="24"/>
          <w:szCs w:val="24"/>
          <w:highlight w:val="none"/>
        </w:rPr>
        <w:t>如提供虚假材料，我司有权将其列入供应商黑名单，不得参与本公司</w:t>
      </w:r>
      <w:r>
        <w:rPr>
          <w:rFonts w:hint="eastAsia" w:ascii="仿宋" w:hAnsi="仿宋" w:eastAsia="仿宋" w:cs="仿宋"/>
          <w:b/>
          <w:bCs/>
          <w:sz w:val="24"/>
          <w:szCs w:val="24"/>
          <w:highlight w:val="none"/>
          <w:lang w:val="en-US" w:eastAsia="zh-CN"/>
        </w:rPr>
        <w:t>和翔业集团</w:t>
      </w:r>
      <w:r>
        <w:rPr>
          <w:rFonts w:hint="eastAsia" w:ascii="仿宋" w:hAnsi="仿宋" w:eastAsia="仿宋" w:cs="仿宋"/>
          <w:b/>
          <w:bCs/>
          <w:sz w:val="24"/>
          <w:szCs w:val="24"/>
          <w:highlight w:val="none"/>
        </w:rPr>
        <w:t>集中采购活动。</w:t>
      </w:r>
    </w:p>
    <w:p w14:paraId="5214ECE7">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仿宋" w:hAnsi="仿宋" w:eastAsia="仿宋" w:cs="仿宋"/>
          <w:b/>
          <w:bCs/>
          <w:sz w:val="24"/>
          <w:szCs w:val="24"/>
          <w:highlight w:val="none"/>
          <w:lang w:val="en-US" w:eastAsia="zh-CN"/>
        </w:rPr>
      </w:pPr>
      <w:r>
        <w:rPr>
          <w:rFonts w:hint="eastAsia" w:ascii="仿宋" w:hAnsi="仿宋" w:eastAsia="仿宋" w:cs="仿宋"/>
          <w:sz w:val="24"/>
          <w:szCs w:val="24"/>
          <w:highlight w:val="none"/>
        </w:rPr>
        <w:t>（三）报名资料接收地址：厦门市湖里区高崎机场北路476号万翔网商5楼（邮编：361006），接收人</w:t>
      </w:r>
      <w:r>
        <w:rPr>
          <w:rFonts w:hint="eastAsia" w:ascii="仿宋" w:hAnsi="仿宋" w:eastAsia="仿宋" w:cs="仿宋"/>
          <w:sz w:val="24"/>
          <w:szCs w:val="24"/>
          <w:highlight w:val="none"/>
          <w:lang w:val="en-US" w:eastAsia="zh-CN"/>
        </w:rPr>
        <w:t>李女士</w:t>
      </w:r>
      <w:r>
        <w:rPr>
          <w:rFonts w:hint="eastAsia" w:ascii="仿宋" w:hAnsi="仿宋" w:eastAsia="仿宋" w:cs="仿宋"/>
          <w:sz w:val="24"/>
          <w:szCs w:val="24"/>
          <w:highlight w:val="none"/>
        </w:rPr>
        <w:t xml:space="preserve">及其联系电话：0592- </w:t>
      </w:r>
      <w:r>
        <w:rPr>
          <w:rFonts w:hint="eastAsia" w:ascii="仿宋" w:hAnsi="仿宋" w:eastAsia="仿宋" w:cs="仿宋"/>
          <w:sz w:val="24"/>
          <w:szCs w:val="24"/>
          <w:highlight w:val="none"/>
          <w:lang w:val="en-US" w:eastAsia="zh-CN"/>
        </w:rPr>
        <w:t>5792051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邮箱liqiong@iport.com.cn</w:t>
      </w:r>
      <w:r>
        <w:rPr>
          <w:rFonts w:hint="eastAsia" w:ascii="仿宋" w:hAnsi="仿宋" w:eastAsia="仿宋" w:cs="仿宋"/>
          <w:sz w:val="24"/>
          <w:szCs w:val="24"/>
          <w:highlight w:val="none"/>
        </w:rPr>
        <w:t>。</w:t>
      </w:r>
      <w:r>
        <w:rPr>
          <w:rFonts w:hint="eastAsia" w:ascii="仿宋" w:hAnsi="仿宋" w:eastAsia="仿宋" w:cs="仿宋"/>
          <w:b/>
          <w:bCs/>
          <w:color w:val="FF0000"/>
          <w:sz w:val="24"/>
          <w:szCs w:val="24"/>
          <w:highlight w:val="none"/>
          <w:lang w:val="en-US" w:eastAsia="zh-CN"/>
        </w:rPr>
        <w:t>相关资料移交可采用：1、纸质文件，</w:t>
      </w:r>
      <w:r>
        <w:rPr>
          <w:rFonts w:hint="eastAsia" w:ascii="仿宋" w:hAnsi="仿宋" w:eastAsia="仿宋" w:cs="仿宋"/>
          <w:b/>
          <w:bCs/>
          <w:color w:val="FF0000"/>
          <w:sz w:val="24"/>
          <w:szCs w:val="24"/>
          <w:highlight w:val="none"/>
        </w:rPr>
        <w:t>外封皮注明公司全名</w:t>
      </w:r>
      <w:r>
        <w:rPr>
          <w:rFonts w:hint="eastAsia" w:ascii="仿宋" w:hAnsi="仿宋" w:eastAsia="仿宋" w:cs="仿宋"/>
          <w:b/>
          <w:bCs/>
          <w:color w:val="FF0000"/>
          <w:sz w:val="24"/>
          <w:szCs w:val="24"/>
          <w:highlight w:val="none"/>
          <w:lang w:val="en-US" w:eastAsia="zh-CN"/>
        </w:rPr>
        <w:t>+品牌名称</w:t>
      </w:r>
      <w:r>
        <w:rPr>
          <w:rFonts w:hint="eastAsia" w:ascii="仿宋" w:hAnsi="仿宋" w:eastAsia="仿宋" w:cs="仿宋"/>
          <w:b/>
          <w:bCs/>
          <w:color w:val="FF0000"/>
          <w:sz w:val="24"/>
          <w:szCs w:val="24"/>
          <w:highlight w:val="none"/>
        </w:rPr>
        <w:t>+万翔网商</w:t>
      </w:r>
      <w:r>
        <w:rPr>
          <w:rFonts w:hint="eastAsia" w:ascii="仿宋" w:hAnsi="仿宋" w:eastAsia="仿宋" w:cs="仿宋"/>
          <w:b/>
          <w:bCs/>
          <w:color w:val="FF0000"/>
          <w:sz w:val="24"/>
          <w:szCs w:val="24"/>
          <w:highlight w:val="none"/>
          <w:lang w:val="en-US" w:eastAsia="zh-CN"/>
        </w:rPr>
        <w:t>马桶/蹲便器配件框架合作供应商征集项目</w:t>
      </w:r>
      <w:r>
        <w:rPr>
          <w:rFonts w:hint="eastAsia" w:ascii="仿宋" w:hAnsi="仿宋" w:eastAsia="仿宋" w:cs="仿宋"/>
          <w:b/>
          <w:bCs/>
          <w:color w:val="FF0000"/>
          <w:sz w:val="24"/>
          <w:szCs w:val="24"/>
          <w:highlight w:val="none"/>
        </w:rPr>
        <w:t>，可邮寄或直接送达。</w:t>
      </w:r>
      <w:r>
        <w:rPr>
          <w:rFonts w:hint="eastAsia" w:ascii="仿宋" w:hAnsi="仿宋" w:eastAsia="仿宋" w:cs="仿宋"/>
          <w:b/>
          <w:bCs/>
          <w:color w:val="FF0000"/>
          <w:sz w:val="24"/>
          <w:szCs w:val="24"/>
          <w:highlight w:val="none"/>
          <w:lang w:val="en-US" w:eastAsia="zh-CN"/>
        </w:rPr>
        <w:t>2、电子资料，邮件主体注明公司全名+品牌名称+万</w:t>
      </w:r>
      <w:r>
        <w:rPr>
          <w:rFonts w:hint="eastAsia" w:ascii="仿宋" w:hAnsi="仿宋" w:eastAsia="仿宋" w:cs="仿宋"/>
          <w:b/>
          <w:bCs/>
          <w:color w:val="FF0000"/>
          <w:sz w:val="24"/>
          <w:szCs w:val="24"/>
          <w:highlight w:val="none"/>
        </w:rPr>
        <w:t>翔网商</w:t>
      </w:r>
      <w:r>
        <w:rPr>
          <w:rFonts w:hint="eastAsia" w:ascii="仿宋" w:hAnsi="仿宋" w:eastAsia="仿宋" w:cs="仿宋"/>
          <w:b/>
          <w:bCs/>
          <w:color w:val="FF0000"/>
          <w:sz w:val="24"/>
          <w:szCs w:val="24"/>
          <w:highlight w:val="none"/>
          <w:lang w:val="en-US" w:eastAsia="zh-CN"/>
        </w:rPr>
        <w:t>马桶/蹲便器配件框架合作供应商征集项目。</w:t>
      </w:r>
    </w:p>
    <w:p w14:paraId="06ADD8C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、声明</w:t>
      </w:r>
    </w:p>
    <w:p w14:paraId="4FFED3A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采购人接收供应商的报名资料并不表示接受报名供应商参与本项目，采购人有权选定并邀请全部或部分合格供应商参与本项目集中采购活动。</w:t>
      </w:r>
    </w:p>
    <w:p w14:paraId="5A130F2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八</w:t>
      </w:r>
      <w:r>
        <w:rPr>
          <w:rFonts w:hint="eastAsia" w:ascii="仿宋" w:hAnsi="仿宋" w:eastAsia="仿宋" w:cs="仿宋"/>
          <w:b/>
          <w:sz w:val="24"/>
          <w:szCs w:val="24"/>
          <w:highlight w:val="none"/>
        </w:rPr>
        <w:t>、采购人联系方式</w:t>
      </w:r>
    </w:p>
    <w:p w14:paraId="0C9831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（一）采购单位：厦门万翔网络商务有限公司</w:t>
      </w:r>
    </w:p>
    <w:p w14:paraId="3521055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（二）地址：厦门市湖里区机场北路476号</w:t>
      </w:r>
    </w:p>
    <w:p w14:paraId="4FECB92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（三）采购联系人：</w:t>
      </w:r>
      <w:r>
        <w:rPr>
          <w:rFonts w:hint="eastAsia" w:ascii="仿宋" w:hAnsi="仿宋" w:eastAsia="仿宋" w:cs="仿宋"/>
          <w:sz w:val="24"/>
          <w:szCs w:val="24"/>
          <w:highlight w:val="none"/>
          <w:lang w:val="en-US" w:eastAsia="zh-CN"/>
        </w:rPr>
        <w:t>李女士</w:t>
      </w:r>
      <w:r>
        <w:rPr>
          <w:rFonts w:hint="eastAsia" w:ascii="仿宋" w:hAnsi="仿宋" w:eastAsia="仿宋" w:cs="仿宋"/>
          <w:sz w:val="24"/>
          <w:szCs w:val="24"/>
          <w:highlight w:val="none"/>
        </w:rPr>
        <w:t>（办公电话：57</w:t>
      </w:r>
      <w:r>
        <w:rPr>
          <w:rFonts w:hint="eastAsia" w:ascii="仿宋" w:hAnsi="仿宋" w:eastAsia="仿宋" w:cs="仿宋"/>
          <w:sz w:val="24"/>
          <w:szCs w:val="24"/>
          <w:highlight w:val="none"/>
          <w:lang w:val="en-US" w:eastAsia="zh-CN"/>
        </w:rPr>
        <w:t>92051</w:t>
      </w:r>
      <w:r>
        <w:rPr>
          <w:rFonts w:hint="eastAsia" w:ascii="仿宋" w:hAnsi="仿宋" w:eastAsia="仿宋" w:cs="仿宋"/>
          <w:sz w:val="24"/>
          <w:szCs w:val="24"/>
          <w:highlight w:val="none"/>
        </w:rPr>
        <w:t xml:space="preserve">） </w:t>
      </w:r>
    </w:p>
    <w:p w14:paraId="24E901CA">
      <w:pPr>
        <w:keepNext w:val="0"/>
        <w:keepLines w:val="0"/>
        <w:pageBreakBefore w:val="0"/>
        <w:kinsoku/>
        <w:wordWrap/>
        <w:overflowPunct/>
        <w:topLinePunct w:val="0"/>
        <w:autoSpaceDE/>
        <w:autoSpaceDN/>
        <w:bidi w:val="0"/>
        <w:adjustRightInd/>
        <w:snapToGrid/>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邮箱：liqiong@iport.com.cn</w:t>
      </w:r>
    </w:p>
    <w:p w14:paraId="6C3AE9E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特此公告。</w:t>
      </w:r>
    </w:p>
    <w:p w14:paraId="3D02B57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厦门万翔网络商务有限公司</w:t>
      </w:r>
    </w:p>
    <w:p w14:paraId="75CEDE4F">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w:t>
      </w:r>
    </w:p>
    <w:p w14:paraId="32E57665">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6CB74AE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591D8BCE">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0DC59C57">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sectPr>
      <w:headerReference r:id="rId3" w:type="default"/>
      <w:footerReference r:id="rId4" w:type="default"/>
      <w:pgSz w:w="11906" w:h="16838"/>
      <w:pgMar w:top="1077"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8DE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19375FD"/>
    <w:rsid w:val="01F82835"/>
    <w:rsid w:val="03004E02"/>
    <w:rsid w:val="041B280B"/>
    <w:rsid w:val="049F343C"/>
    <w:rsid w:val="05DD246D"/>
    <w:rsid w:val="063D650A"/>
    <w:rsid w:val="073A38EF"/>
    <w:rsid w:val="07BF3D03"/>
    <w:rsid w:val="09553233"/>
    <w:rsid w:val="0BB377CC"/>
    <w:rsid w:val="0C8A677F"/>
    <w:rsid w:val="0CD941B9"/>
    <w:rsid w:val="0F3F5F47"/>
    <w:rsid w:val="0FC87216"/>
    <w:rsid w:val="0FFB216B"/>
    <w:rsid w:val="101A2510"/>
    <w:rsid w:val="1053332C"/>
    <w:rsid w:val="11145517"/>
    <w:rsid w:val="11877731"/>
    <w:rsid w:val="11FA1551"/>
    <w:rsid w:val="13734411"/>
    <w:rsid w:val="15FB06EE"/>
    <w:rsid w:val="161F43DC"/>
    <w:rsid w:val="19A60073"/>
    <w:rsid w:val="1A064AD0"/>
    <w:rsid w:val="1B9118D8"/>
    <w:rsid w:val="1BB86ABD"/>
    <w:rsid w:val="1DA376A1"/>
    <w:rsid w:val="1DD457BC"/>
    <w:rsid w:val="1DD91315"/>
    <w:rsid w:val="1DF25E60"/>
    <w:rsid w:val="1ED32208"/>
    <w:rsid w:val="1F945D87"/>
    <w:rsid w:val="22B002C2"/>
    <w:rsid w:val="25F612D5"/>
    <w:rsid w:val="26243349"/>
    <w:rsid w:val="26AB31C2"/>
    <w:rsid w:val="28B5472C"/>
    <w:rsid w:val="28D15A0A"/>
    <w:rsid w:val="29B82726"/>
    <w:rsid w:val="2AED28A3"/>
    <w:rsid w:val="2B21329A"/>
    <w:rsid w:val="2B240027"/>
    <w:rsid w:val="2B726905"/>
    <w:rsid w:val="2B79773B"/>
    <w:rsid w:val="2D701A33"/>
    <w:rsid w:val="31384830"/>
    <w:rsid w:val="31C555B7"/>
    <w:rsid w:val="328E6776"/>
    <w:rsid w:val="34705496"/>
    <w:rsid w:val="36062A6B"/>
    <w:rsid w:val="36437BDA"/>
    <w:rsid w:val="36EB413B"/>
    <w:rsid w:val="37DA6689"/>
    <w:rsid w:val="38B247E4"/>
    <w:rsid w:val="39162FC5"/>
    <w:rsid w:val="391957D0"/>
    <w:rsid w:val="39317DFF"/>
    <w:rsid w:val="39BD13B3"/>
    <w:rsid w:val="3A43428E"/>
    <w:rsid w:val="3E742168"/>
    <w:rsid w:val="3EBF1D73"/>
    <w:rsid w:val="3FEC2CD2"/>
    <w:rsid w:val="445B21D4"/>
    <w:rsid w:val="45A86BD3"/>
    <w:rsid w:val="46481834"/>
    <w:rsid w:val="477E6905"/>
    <w:rsid w:val="48686433"/>
    <w:rsid w:val="49444B10"/>
    <w:rsid w:val="4B6814D6"/>
    <w:rsid w:val="4B9F509C"/>
    <w:rsid w:val="4F5B3B78"/>
    <w:rsid w:val="502B5150"/>
    <w:rsid w:val="50551558"/>
    <w:rsid w:val="50DE0415"/>
    <w:rsid w:val="52041A86"/>
    <w:rsid w:val="52FC2E21"/>
    <w:rsid w:val="53B74F9E"/>
    <w:rsid w:val="5581683B"/>
    <w:rsid w:val="55CB540B"/>
    <w:rsid w:val="57236B81"/>
    <w:rsid w:val="576C10ED"/>
    <w:rsid w:val="57C403E6"/>
    <w:rsid w:val="59202368"/>
    <w:rsid w:val="5A4018F8"/>
    <w:rsid w:val="5A5A4FB0"/>
    <w:rsid w:val="5AF43B36"/>
    <w:rsid w:val="5D0451BF"/>
    <w:rsid w:val="5D3B697E"/>
    <w:rsid w:val="5E5E46C3"/>
    <w:rsid w:val="5E806C66"/>
    <w:rsid w:val="601859E5"/>
    <w:rsid w:val="6A0E701F"/>
    <w:rsid w:val="6A9811DC"/>
    <w:rsid w:val="6BED6426"/>
    <w:rsid w:val="6CDA1364"/>
    <w:rsid w:val="72E9749A"/>
    <w:rsid w:val="73697BBA"/>
    <w:rsid w:val="74977F8D"/>
    <w:rsid w:val="74F33C04"/>
    <w:rsid w:val="75AE110B"/>
    <w:rsid w:val="76D121E4"/>
    <w:rsid w:val="77426F7B"/>
    <w:rsid w:val="77903967"/>
    <w:rsid w:val="789E5ABF"/>
    <w:rsid w:val="7E9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9">
    <w:name w:val="Strong"/>
    <w:basedOn w:val="8"/>
    <w:qFormat/>
    <w:uiPriority w:val="22"/>
    <w:rPr>
      <w:b/>
    </w:rPr>
  </w:style>
  <w:style w:type="character" w:styleId="10">
    <w:name w:val="Hyperlink"/>
    <w:basedOn w:val="8"/>
    <w:unhideWhenUsed/>
    <w:qFormat/>
    <w:uiPriority w:val="99"/>
    <w:rPr>
      <w:color w:val="0000FF" w:themeColor="hyperlink"/>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批注框文本 Char"/>
    <w:basedOn w:val="8"/>
    <w:link w:val="3"/>
    <w:semiHidden/>
    <w:qFormat/>
    <w:uiPriority w:val="99"/>
    <w:rPr>
      <w:sz w:val="18"/>
      <w:szCs w:val="18"/>
    </w:rPr>
  </w:style>
  <w:style w:type="paragraph" w:styleId="14">
    <w:name w:val="List Paragraph"/>
    <w:basedOn w:val="1"/>
    <w:qFormat/>
    <w:uiPriority w:val="34"/>
    <w:pPr>
      <w:ind w:firstLine="420" w:firstLineChars="200"/>
    </w:pPr>
    <w:rPr>
      <w:rFonts w:ascii="Times New Roman" w:hAnsi="Times New Roman" w:eastAsia="宋体" w:cs="Times New Roman"/>
      <w:szCs w:val="20"/>
    </w:rPr>
  </w:style>
  <w:style w:type="character" w:customStyle="1" w:styleId="15">
    <w:name w:val="font31"/>
    <w:basedOn w:val="8"/>
    <w:qFormat/>
    <w:uiPriority w:val="0"/>
    <w:rPr>
      <w:rFonts w:hint="eastAsia" w:ascii="宋体" w:hAnsi="宋体" w:eastAsia="宋体"/>
      <w:color w:val="000000"/>
      <w:sz w:val="20"/>
      <w:szCs w:val="20"/>
      <w:u w:val="none"/>
    </w:rPr>
  </w:style>
  <w:style w:type="character" w:customStyle="1" w:styleId="16">
    <w:name w:val="font121"/>
    <w:basedOn w:val="8"/>
    <w:qFormat/>
    <w:uiPriority w:val="0"/>
    <w:rPr>
      <w:rFonts w:hint="eastAsia" w:ascii="宋体" w:hAnsi="宋体" w:eastAsia="宋体"/>
      <w:color w:val="FF0000"/>
      <w:sz w:val="20"/>
      <w:szCs w:val="20"/>
      <w:u w:val="none"/>
    </w:rPr>
  </w:style>
  <w:style w:type="character" w:customStyle="1" w:styleId="17">
    <w:name w:val="font71"/>
    <w:basedOn w:val="8"/>
    <w:qFormat/>
    <w:uiPriority w:val="0"/>
    <w:rPr>
      <w:rFonts w:hint="eastAsia" w:ascii="新宋体" w:hAnsi="新宋体" w:eastAsia="新宋体"/>
      <w:color w:val="000000"/>
      <w:sz w:val="20"/>
      <w:szCs w:val="20"/>
      <w:u w:val="none"/>
    </w:rPr>
  </w:style>
  <w:style w:type="character" w:customStyle="1" w:styleId="18">
    <w:name w:val="font51"/>
    <w:basedOn w:val="8"/>
    <w:qFormat/>
    <w:uiPriority w:val="0"/>
    <w:rPr>
      <w:rFonts w:hint="eastAsia" w:ascii="新宋体" w:hAnsi="新宋体" w:eastAsia="新宋体"/>
      <w:b/>
      <w:bCs/>
      <w:color w:val="000000"/>
      <w:sz w:val="20"/>
      <w:szCs w:val="20"/>
      <w:u w:val="none"/>
    </w:rPr>
  </w:style>
  <w:style w:type="character" w:customStyle="1" w:styleId="19">
    <w:name w:val="font91"/>
    <w:basedOn w:val="8"/>
    <w:qFormat/>
    <w:uiPriority w:val="0"/>
    <w:rPr>
      <w:rFonts w:hint="eastAsia" w:ascii="宋体" w:hAnsi="宋体" w:eastAsia="宋体"/>
      <w:color w:val="000000"/>
      <w:sz w:val="20"/>
      <w:szCs w:val="20"/>
      <w:u w:val="none"/>
    </w:rPr>
  </w:style>
  <w:style w:type="character" w:customStyle="1" w:styleId="20">
    <w:name w:val="font41"/>
    <w:basedOn w:val="8"/>
    <w:qFormat/>
    <w:uiPriority w:val="0"/>
    <w:rPr>
      <w:rFonts w:hint="eastAsia" w:ascii="宋体" w:hAnsi="宋体" w:eastAsia="宋体"/>
      <w:b/>
      <w:bCs/>
      <w:color w:val="000000"/>
      <w:sz w:val="20"/>
      <w:szCs w:val="20"/>
      <w:u w:val="none"/>
    </w:rPr>
  </w:style>
  <w:style w:type="character" w:customStyle="1" w:styleId="21">
    <w:name w:val="font21"/>
    <w:basedOn w:val="8"/>
    <w:qFormat/>
    <w:uiPriority w:val="0"/>
    <w:rPr>
      <w:rFonts w:hint="eastAsia" w:ascii="宋体" w:hAnsi="宋体" w:eastAsia="宋体" w:cs="宋体"/>
      <w:b/>
      <w:bCs/>
      <w:color w:val="000000"/>
      <w:sz w:val="18"/>
      <w:szCs w:val="18"/>
      <w:u w:val="none"/>
    </w:rPr>
  </w:style>
  <w:style w:type="character" w:customStyle="1" w:styleId="22">
    <w:name w:val="font61"/>
    <w:basedOn w:val="8"/>
    <w:qFormat/>
    <w:uiPriority w:val="0"/>
    <w:rPr>
      <w:rFonts w:hint="eastAsia" w:ascii="宋体" w:hAnsi="宋体" w:eastAsia="宋体" w:cs="宋体"/>
      <w:color w:val="000000"/>
      <w:sz w:val="18"/>
      <w:szCs w:val="18"/>
      <w:u w:val="none"/>
    </w:rPr>
  </w:style>
  <w:style w:type="character" w:customStyle="1" w:styleId="23">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2692</Words>
  <Characters>2885</Characters>
  <Lines>35</Lines>
  <Paragraphs>10</Paragraphs>
  <TotalTime>1</TotalTime>
  <ScaleCrop>false</ScaleCrop>
  <LinksUpToDate>false</LinksUpToDate>
  <CharactersWithSpaces>2905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Liuuuuu-</cp:lastModifiedBy>
  <cp:lastPrinted>2024-12-06T09:24:00Z</cp:lastPrinted>
  <dcterms:modified xsi:type="dcterms:W3CDTF">2025-12-23T07:18:12Z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9ADA3E1AA1A2477ABB4B2D13EFA4F2D2_13</vt:lpwstr>
  </property>
  <property fmtid="{D5CDD505-2E9C-101B-9397-08002B2CF9AE}" pid="4" name="KSOTemplateDocerSaveRecord">
    <vt:lpwstr>eyJoZGlkIjoiNDdkNGFkMTMzMzZjMGU1N2I0ZTY2MThmMmFhZDlkMTciLCJ1c2VySWQiOiIzODY3NjM2ODEifQ==</vt:lpwstr>
  </property>
</Properties>
</file>