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E1" w:rsidRDefault="00AE1249">
      <w:pPr>
        <w:spacing w:line="360" w:lineRule="auto"/>
        <w:jc w:val="center"/>
        <w:rPr>
          <w:rFonts w:ascii="仿宋" w:eastAsia="仿宋" w:hAnsi="仿宋" w:cs="仿宋"/>
          <w:b/>
          <w:sz w:val="32"/>
          <w:szCs w:val="32"/>
        </w:rPr>
      </w:pPr>
      <w:r>
        <w:rPr>
          <w:rFonts w:ascii="仿宋" w:eastAsia="仿宋" w:hAnsi="仿宋" w:cs="仿宋" w:hint="eastAsia"/>
          <w:b/>
          <w:sz w:val="32"/>
          <w:szCs w:val="32"/>
        </w:rPr>
        <w:t>万翔网商</w:t>
      </w:r>
      <w:r>
        <w:rPr>
          <w:rFonts w:ascii="仿宋" w:eastAsia="仿宋" w:hAnsi="仿宋" w:cs="仿宋" w:hint="eastAsia"/>
          <w:b/>
          <w:sz w:val="32"/>
          <w:szCs w:val="32"/>
        </w:rPr>
        <w:t>钢制类家具</w:t>
      </w:r>
      <w:r>
        <w:rPr>
          <w:rFonts w:ascii="仿宋" w:eastAsia="仿宋" w:hAnsi="仿宋" w:cs="仿宋" w:hint="eastAsia"/>
          <w:b/>
          <w:sz w:val="32"/>
          <w:szCs w:val="32"/>
        </w:rPr>
        <w:t>框架</w:t>
      </w:r>
      <w:r>
        <w:rPr>
          <w:rFonts w:ascii="仿宋" w:eastAsia="仿宋" w:hAnsi="仿宋" w:cs="仿宋" w:hint="eastAsia"/>
          <w:b/>
          <w:sz w:val="32"/>
          <w:szCs w:val="32"/>
        </w:rPr>
        <w:t>合作</w:t>
      </w:r>
      <w:r>
        <w:rPr>
          <w:rFonts w:ascii="仿宋" w:eastAsia="仿宋" w:hAnsi="仿宋" w:cs="仿宋" w:hint="eastAsia"/>
          <w:b/>
          <w:sz w:val="32"/>
          <w:szCs w:val="32"/>
        </w:rPr>
        <w:t>供应商征集函</w:t>
      </w:r>
    </w:p>
    <w:p w:rsidR="008F66E1" w:rsidRDefault="008F66E1">
      <w:pPr>
        <w:spacing w:line="360" w:lineRule="auto"/>
        <w:jc w:val="center"/>
        <w:rPr>
          <w:rFonts w:ascii="仿宋" w:eastAsia="仿宋" w:hAnsi="仿宋" w:cs="仿宋"/>
          <w:b/>
          <w:sz w:val="32"/>
          <w:szCs w:val="24"/>
        </w:rPr>
      </w:pPr>
    </w:p>
    <w:p w:rsidR="008F66E1" w:rsidRDefault="00AE1249">
      <w:pPr>
        <w:spacing w:line="360" w:lineRule="auto"/>
        <w:ind w:firstLineChars="200" w:firstLine="456"/>
        <w:rPr>
          <w:rFonts w:ascii="仿宋" w:eastAsia="仿宋" w:hAnsi="仿宋" w:cs="仿宋"/>
          <w:sz w:val="24"/>
          <w:szCs w:val="24"/>
        </w:rPr>
      </w:pPr>
      <w:r>
        <w:rPr>
          <w:rFonts w:ascii="仿宋" w:eastAsia="仿宋" w:hAnsi="仿宋" w:cs="仿宋" w:hint="eastAsia"/>
          <w:spacing w:val="-6"/>
          <w:sz w:val="24"/>
          <w:szCs w:val="24"/>
        </w:rPr>
        <w:t>厦门万翔网络商务有限公司</w:t>
      </w:r>
      <w:r>
        <w:rPr>
          <w:rFonts w:ascii="仿宋" w:eastAsia="仿宋" w:hAnsi="仿宋" w:cs="仿宋" w:hint="eastAsia"/>
          <w:spacing w:val="-6"/>
          <w:sz w:val="24"/>
          <w:szCs w:val="24"/>
        </w:rPr>
        <w:t xml:space="preserve"> (</w:t>
      </w:r>
      <w:r>
        <w:rPr>
          <w:rFonts w:ascii="仿宋" w:eastAsia="仿宋" w:hAnsi="仿宋" w:cs="仿宋" w:hint="eastAsia"/>
          <w:spacing w:val="-6"/>
          <w:sz w:val="24"/>
          <w:szCs w:val="24"/>
        </w:rPr>
        <w:t>简称“万翔网商”</w:t>
      </w:r>
      <w:r>
        <w:rPr>
          <w:rFonts w:ascii="仿宋" w:eastAsia="仿宋" w:hAnsi="仿宋" w:cs="仿宋" w:hint="eastAsia"/>
          <w:spacing w:val="-6"/>
          <w:sz w:val="24"/>
          <w:szCs w:val="24"/>
        </w:rPr>
        <w:t xml:space="preserve">) </w:t>
      </w:r>
      <w:r>
        <w:rPr>
          <w:rFonts w:ascii="仿宋" w:eastAsia="仿宋" w:hAnsi="仿宋" w:cs="仿宋" w:hint="eastAsia"/>
          <w:spacing w:val="-6"/>
          <w:sz w:val="24"/>
          <w:szCs w:val="24"/>
        </w:rPr>
        <w:t>是翔业集团</w:t>
      </w:r>
      <w:r>
        <w:rPr>
          <w:rFonts w:ascii="仿宋" w:eastAsia="仿宋" w:hAnsi="仿宋" w:cs="仿宋" w:hint="eastAsia"/>
          <w:spacing w:val="-6"/>
          <w:sz w:val="24"/>
          <w:szCs w:val="24"/>
        </w:rPr>
        <w:t xml:space="preserve"> </w:t>
      </w:r>
      <w:r>
        <w:rPr>
          <w:rFonts w:ascii="仿宋" w:eastAsia="仿宋" w:hAnsi="仿宋" w:cs="仿宋" w:hint="eastAsia"/>
          <w:spacing w:val="-6"/>
          <w:sz w:val="24"/>
          <w:szCs w:val="24"/>
        </w:rPr>
        <w:t>(</w:t>
      </w:r>
      <w:r>
        <w:rPr>
          <w:rFonts w:ascii="仿宋" w:eastAsia="仿宋" w:hAnsi="仿宋" w:cs="仿宋" w:hint="eastAsia"/>
          <w:spacing w:val="-6"/>
          <w:sz w:val="24"/>
          <w:szCs w:val="24"/>
        </w:rPr>
        <w:t>原厦门国际航空港集团</w:t>
      </w:r>
      <w:r>
        <w:rPr>
          <w:rFonts w:ascii="仿宋" w:eastAsia="仿宋" w:hAnsi="仿宋" w:cs="仿宋" w:hint="eastAsia"/>
          <w:spacing w:val="-6"/>
          <w:sz w:val="24"/>
          <w:szCs w:val="24"/>
        </w:rPr>
        <w:t>)</w:t>
      </w:r>
      <w:r>
        <w:rPr>
          <w:rFonts w:ascii="仿宋" w:eastAsia="仿宋" w:hAnsi="仿宋" w:cs="仿宋" w:hint="eastAsia"/>
          <w:spacing w:val="-6"/>
          <w:sz w:val="24"/>
          <w:szCs w:val="24"/>
        </w:rPr>
        <w:t>的全资子公司。万翔网商不仅是厦门市政府实施机关事业单位大宗货物集中采购与集中配送指定的政企采购服务平台，而且是一家综合性的电商平台。万翔网商旗下独立运营“</w:t>
      </w:r>
      <w:r>
        <w:rPr>
          <w:rFonts w:ascii="仿宋" w:eastAsia="仿宋" w:hAnsi="仿宋" w:cs="仿宋" w:hint="eastAsia"/>
          <w:spacing w:val="-6"/>
          <w:sz w:val="24"/>
          <w:szCs w:val="24"/>
        </w:rPr>
        <w:t>B2G</w:t>
      </w:r>
      <w:r>
        <w:rPr>
          <w:rFonts w:ascii="仿宋" w:eastAsia="仿宋" w:hAnsi="仿宋" w:cs="仿宋" w:hint="eastAsia"/>
          <w:spacing w:val="-6"/>
          <w:sz w:val="24"/>
          <w:szCs w:val="24"/>
        </w:rPr>
        <w:t>政府集采业务、</w:t>
      </w:r>
      <w:r>
        <w:rPr>
          <w:rFonts w:ascii="仿宋" w:eastAsia="仿宋" w:hAnsi="仿宋" w:cs="仿宋" w:hint="eastAsia"/>
          <w:spacing w:val="-6"/>
          <w:sz w:val="24"/>
          <w:szCs w:val="24"/>
        </w:rPr>
        <w:t>B2B</w:t>
      </w:r>
      <w:r>
        <w:rPr>
          <w:rFonts w:ascii="仿宋" w:eastAsia="仿宋" w:hAnsi="仿宋" w:cs="仿宋" w:hint="eastAsia"/>
          <w:spacing w:val="-6"/>
          <w:sz w:val="24"/>
          <w:szCs w:val="24"/>
        </w:rPr>
        <w:t>企业办公采购业务、</w:t>
      </w:r>
      <w:r>
        <w:rPr>
          <w:rFonts w:ascii="仿宋" w:eastAsia="仿宋" w:hAnsi="仿宋" w:cs="仿宋" w:hint="eastAsia"/>
          <w:spacing w:val="-6"/>
          <w:sz w:val="24"/>
          <w:szCs w:val="24"/>
        </w:rPr>
        <w:t>B2C</w:t>
      </w:r>
      <w:r>
        <w:rPr>
          <w:rFonts w:ascii="仿宋" w:eastAsia="仿宋" w:hAnsi="仿宋" w:cs="仿宋" w:hint="eastAsia"/>
          <w:spacing w:val="-6"/>
          <w:sz w:val="24"/>
          <w:szCs w:val="24"/>
        </w:rPr>
        <w:t>个人购物网站</w:t>
      </w:r>
      <w:r>
        <w:rPr>
          <w:rFonts w:ascii="仿宋" w:eastAsia="仿宋" w:hAnsi="仿宋" w:cs="仿宋" w:hint="eastAsia"/>
          <w:spacing w:val="-6"/>
          <w:sz w:val="24"/>
          <w:szCs w:val="24"/>
        </w:rPr>
        <w:t>(</w:t>
      </w:r>
      <w:r>
        <w:rPr>
          <w:rFonts w:ascii="仿宋" w:eastAsia="仿宋" w:hAnsi="仿宋" w:cs="仿宋" w:hint="eastAsia"/>
          <w:spacing w:val="-6"/>
          <w:sz w:val="24"/>
          <w:szCs w:val="24"/>
        </w:rPr>
        <w:t>万翔商城</w:t>
      </w:r>
      <w:r>
        <w:rPr>
          <w:rFonts w:ascii="仿宋" w:eastAsia="仿宋" w:hAnsi="仿宋" w:cs="仿宋" w:hint="eastAsia"/>
          <w:spacing w:val="-6"/>
          <w:sz w:val="24"/>
          <w:szCs w:val="24"/>
        </w:rPr>
        <w:t>)</w:t>
      </w:r>
      <w:r>
        <w:rPr>
          <w:rFonts w:ascii="仿宋" w:eastAsia="仿宋" w:hAnsi="仿宋" w:cs="仿宋" w:hint="eastAsia"/>
          <w:spacing w:val="-6"/>
          <w:sz w:val="24"/>
          <w:szCs w:val="24"/>
        </w:rPr>
        <w:t>”三大业务，拥有“</w:t>
      </w:r>
      <w:r>
        <w:rPr>
          <w:rFonts w:ascii="仿宋" w:eastAsia="仿宋" w:hAnsi="仿宋" w:cs="仿宋" w:hint="eastAsia"/>
          <w:spacing w:val="-6"/>
          <w:sz w:val="24"/>
          <w:szCs w:val="24"/>
        </w:rPr>
        <w:t>5800+</w:t>
      </w:r>
      <w:r>
        <w:rPr>
          <w:rFonts w:ascii="仿宋" w:eastAsia="仿宋" w:hAnsi="仿宋" w:cs="仿宋" w:hint="eastAsia"/>
          <w:spacing w:val="-6"/>
          <w:sz w:val="24"/>
          <w:szCs w:val="24"/>
        </w:rPr>
        <w:t>政府单位客户、</w:t>
      </w:r>
      <w:r>
        <w:rPr>
          <w:rFonts w:ascii="仿宋" w:eastAsia="仿宋" w:hAnsi="仿宋" w:cs="仿宋" w:hint="eastAsia"/>
          <w:spacing w:val="-6"/>
          <w:sz w:val="24"/>
          <w:szCs w:val="24"/>
        </w:rPr>
        <w:t>7000+</w:t>
      </w:r>
      <w:r>
        <w:rPr>
          <w:rFonts w:ascii="仿宋" w:eastAsia="仿宋" w:hAnsi="仿宋" w:cs="仿宋" w:hint="eastAsia"/>
          <w:spacing w:val="-6"/>
          <w:sz w:val="24"/>
          <w:szCs w:val="24"/>
        </w:rPr>
        <w:t>企业客户、</w:t>
      </w:r>
      <w:r>
        <w:rPr>
          <w:rFonts w:ascii="仿宋" w:eastAsia="仿宋" w:hAnsi="仿宋" w:cs="仿宋" w:hint="eastAsia"/>
          <w:spacing w:val="-6"/>
          <w:sz w:val="24"/>
          <w:szCs w:val="24"/>
        </w:rPr>
        <w:t>54</w:t>
      </w:r>
      <w:r>
        <w:rPr>
          <w:rFonts w:ascii="仿宋" w:eastAsia="仿宋" w:hAnsi="仿宋" w:cs="仿宋" w:hint="eastAsia"/>
          <w:spacing w:val="-6"/>
          <w:sz w:val="24"/>
          <w:szCs w:val="24"/>
        </w:rPr>
        <w:t>万</w:t>
      </w:r>
      <w:r>
        <w:rPr>
          <w:rFonts w:ascii="仿宋" w:eastAsia="仿宋" w:hAnsi="仿宋" w:cs="仿宋" w:hint="eastAsia"/>
          <w:spacing w:val="-6"/>
          <w:sz w:val="24"/>
          <w:szCs w:val="24"/>
        </w:rPr>
        <w:t>+</w:t>
      </w:r>
      <w:r>
        <w:rPr>
          <w:rFonts w:ascii="仿宋" w:eastAsia="仿宋" w:hAnsi="仿宋" w:cs="仿宋" w:hint="eastAsia"/>
          <w:spacing w:val="-6"/>
          <w:sz w:val="24"/>
          <w:szCs w:val="24"/>
        </w:rPr>
        <w:t>个人会员”，是一家为“政府、企业、个人”提供一站式购物的综合性供应链平台。</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因业务需要，现就</w:t>
      </w:r>
      <w:r>
        <w:rPr>
          <w:rFonts w:ascii="仿宋" w:eastAsia="仿宋" w:hAnsi="仿宋" w:cs="仿宋" w:hint="eastAsia"/>
          <w:sz w:val="24"/>
          <w:szCs w:val="24"/>
        </w:rPr>
        <w:t>钢制类家具</w:t>
      </w:r>
      <w:r>
        <w:rPr>
          <w:rFonts w:ascii="仿宋" w:eastAsia="仿宋" w:hAnsi="仿宋" w:cs="仿宋" w:hint="eastAsia"/>
          <w:sz w:val="24"/>
          <w:szCs w:val="24"/>
        </w:rPr>
        <w:t>开展入围框架合作供应商公开征集，诚邀符合资格条件的供应商参与。</w:t>
      </w:r>
    </w:p>
    <w:p w:rsidR="008F66E1" w:rsidRDefault="00AE1249">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一、</w:t>
      </w:r>
      <w:r>
        <w:rPr>
          <w:rFonts w:ascii="仿宋" w:eastAsia="仿宋" w:hAnsi="仿宋" w:cs="仿宋" w:hint="eastAsia"/>
          <w:b/>
          <w:sz w:val="24"/>
          <w:szCs w:val="24"/>
        </w:rPr>
        <w:t>项目</w:t>
      </w:r>
      <w:r>
        <w:rPr>
          <w:rFonts w:ascii="仿宋" w:eastAsia="仿宋" w:hAnsi="仿宋" w:cs="仿宋" w:hint="eastAsia"/>
          <w:b/>
          <w:sz w:val="24"/>
          <w:szCs w:val="24"/>
        </w:rPr>
        <w:t>概况</w:t>
      </w:r>
    </w:p>
    <w:p w:rsidR="008F66E1" w:rsidRDefault="00AE1249">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（一）</w:t>
      </w:r>
      <w:r>
        <w:rPr>
          <w:rFonts w:ascii="仿宋" w:eastAsia="仿宋" w:hAnsi="仿宋" w:cs="仿宋" w:hint="eastAsia"/>
          <w:b/>
          <w:bCs/>
          <w:sz w:val="24"/>
          <w:szCs w:val="24"/>
        </w:rPr>
        <w:t>编号及</w:t>
      </w:r>
      <w:r>
        <w:rPr>
          <w:rFonts w:ascii="仿宋" w:eastAsia="仿宋" w:hAnsi="仿宋" w:cs="仿宋" w:hint="eastAsia"/>
          <w:b/>
          <w:bCs/>
          <w:sz w:val="24"/>
          <w:szCs w:val="24"/>
        </w:rPr>
        <w:t>名称：</w:t>
      </w:r>
      <w:r>
        <w:rPr>
          <w:rFonts w:ascii="仿宋" w:eastAsia="仿宋" w:hAnsi="仿宋" w:cs="仿宋" w:hint="eastAsia"/>
          <w:sz w:val="24"/>
          <w:szCs w:val="24"/>
        </w:rPr>
        <w:t>XM2025-ZYZJ103</w:t>
      </w:r>
      <w:r>
        <w:rPr>
          <w:rFonts w:ascii="仿宋" w:eastAsia="仿宋" w:hAnsi="仿宋" w:cs="仿宋" w:hint="eastAsia"/>
          <w:sz w:val="24"/>
          <w:szCs w:val="24"/>
        </w:rPr>
        <w:t>1</w:t>
      </w:r>
      <w:r>
        <w:rPr>
          <w:rFonts w:ascii="仿宋" w:eastAsia="仿宋" w:hAnsi="仿宋" w:cs="仿宋" w:hint="eastAsia"/>
          <w:sz w:val="24"/>
          <w:szCs w:val="24"/>
        </w:rPr>
        <w:t>0</w:t>
      </w:r>
      <w:r>
        <w:rPr>
          <w:rFonts w:ascii="仿宋" w:eastAsia="仿宋" w:hAnsi="仿宋" w:cs="仿宋" w:hint="eastAsia"/>
          <w:sz w:val="24"/>
          <w:szCs w:val="24"/>
        </w:rPr>
        <w:t>1</w:t>
      </w:r>
      <w:r>
        <w:rPr>
          <w:rFonts w:ascii="仿宋" w:eastAsia="仿宋" w:hAnsi="仿宋" w:cs="仿宋" w:hint="eastAsia"/>
          <w:sz w:val="24"/>
          <w:szCs w:val="24"/>
        </w:rPr>
        <w:t>G</w:t>
      </w:r>
      <w:r>
        <w:rPr>
          <w:rFonts w:ascii="仿宋" w:eastAsia="仿宋" w:hAnsi="仿宋" w:cs="仿宋" w:hint="eastAsia"/>
          <w:sz w:val="24"/>
          <w:szCs w:val="24"/>
        </w:rPr>
        <w:t>万翔网商</w:t>
      </w:r>
      <w:r>
        <w:rPr>
          <w:rFonts w:ascii="仿宋" w:eastAsia="仿宋" w:hAnsi="仿宋" w:cs="仿宋" w:hint="eastAsia"/>
          <w:sz w:val="24"/>
          <w:szCs w:val="24"/>
        </w:rPr>
        <w:t>钢制类家具</w:t>
      </w:r>
      <w:r>
        <w:rPr>
          <w:rFonts w:ascii="仿宋" w:eastAsia="仿宋" w:hAnsi="仿宋" w:cs="仿宋" w:hint="eastAsia"/>
          <w:sz w:val="24"/>
          <w:szCs w:val="24"/>
        </w:rPr>
        <w:t>框架合作供应商征集</w:t>
      </w:r>
    </w:p>
    <w:p w:rsidR="008F66E1" w:rsidRDefault="00AE1249">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（二）</w:t>
      </w:r>
      <w:r>
        <w:rPr>
          <w:rFonts w:ascii="仿宋" w:eastAsia="仿宋" w:hAnsi="仿宋" w:cs="仿宋" w:hint="eastAsia"/>
          <w:b/>
          <w:bCs/>
          <w:sz w:val="24"/>
          <w:szCs w:val="24"/>
        </w:rPr>
        <w:t>产品需求：</w:t>
      </w:r>
      <w:r>
        <w:rPr>
          <w:rFonts w:ascii="仿宋" w:eastAsia="仿宋" w:hAnsi="仿宋" w:cs="仿宋" w:hint="eastAsia"/>
          <w:sz w:val="24"/>
          <w:szCs w:val="24"/>
        </w:rPr>
        <w:t>钢制类家具</w:t>
      </w:r>
    </w:p>
    <w:p w:rsidR="008F66E1" w:rsidRDefault="00AE1249">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三</w:t>
      </w:r>
      <w:r>
        <w:rPr>
          <w:rFonts w:ascii="仿宋" w:eastAsia="仿宋" w:hAnsi="仿宋" w:cs="仿宋" w:hint="eastAsia"/>
          <w:b/>
          <w:bCs/>
          <w:sz w:val="24"/>
          <w:szCs w:val="24"/>
        </w:rPr>
        <w:t>）</w:t>
      </w:r>
      <w:r>
        <w:rPr>
          <w:rFonts w:ascii="仿宋" w:eastAsia="仿宋" w:hAnsi="仿宋" w:cs="仿宋" w:hint="eastAsia"/>
          <w:b/>
          <w:bCs/>
          <w:sz w:val="24"/>
          <w:szCs w:val="24"/>
        </w:rPr>
        <w:t>年度</w:t>
      </w:r>
      <w:r>
        <w:rPr>
          <w:rFonts w:ascii="仿宋" w:eastAsia="仿宋" w:hAnsi="仿宋" w:cs="仿宋" w:hint="eastAsia"/>
          <w:b/>
          <w:bCs/>
          <w:sz w:val="24"/>
          <w:szCs w:val="24"/>
        </w:rPr>
        <w:t>采购规模：</w:t>
      </w:r>
      <w:r>
        <w:rPr>
          <w:rFonts w:ascii="仿宋" w:eastAsia="仿宋" w:hAnsi="仿宋" w:cs="仿宋" w:hint="eastAsia"/>
          <w:sz w:val="24"/>
          <w:szCs w:val="24"/>
        </w:rPr>
        <w:t>预估</w:t>
      </w:r>
      <w:r>
        <w:rPr>
          <w:rFonts w:ascii="仿宋" w:eastAsia="仿宋" w:hAnsi="仿宋" w:cs="仿宋" w:hint="eastAsia"/>
          <w:sz w:val="24"/>
          <w:szCs w:val="24"/>
        </w:rPr>
        <w:t>年度</w:t>
      </w:r>
      <w:r>
        <w:rPr>
          <w:rFonts w:ascii="仿宋" w:eastAsia="仿宋" w:hAnsi="仿宋" w:cs="仿宋" w:hint="eastAsia"/>
          <w:sz w:val="24"/>
          <w:szCs w:val="24"/>
        </w:rPr>
        <w:t>总采购额</w:t>
      </w:r>
      <w:r>
        <w:rPr>
          <w:rFonts w:ascii="仿宋" w:eastAsia="仿宋" w:hAnsi="仿宋" w:cs="仿宋" w:hint="eastAsia"/>
          <w:sz w:val="24"/>
          <w:szCs w:val="24"/>
        </w:rPr>
        <w:t>800</w:t>
      </w:r>
      <w:r>
        <w:rPr>
          <w:rFonts w:ascii="仿宋" w:eastAsia="仿宋" w:hAnsi="仿宋" w:cs="仿宋" w:hint="eastAsia"/>
          <w:sz w:val="24"/>
          <w:szCs w:val="24"/>
        </w:rPr>
        <w:t>万元，供应商不可设立起订量要求，万翔网商根据实际需求分批采购。</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（四）付款方式：</w:t>
      </w:r>
      <w:r>
        <w:rPr>
          <w:rFonts w:ascii="仿宋" w:eastAsia="仿宋" w:hAnsi="仿宋" w:cs="仿宋" w:hint="eastAsia"/>
          <w:sz w:val="24"/>
          <w:szCs w:val="24"/>
        </w:rPr>
        <w:t>货到票到账期</w:t>
      </w:r>
      <w:r>
        <w:rPr>
          <w:rFonts w:ascii="仿宋" w:eastAsia="仿宋" w:hAnsi="仿宋" w:cs="仿宋" w:hint="eastAsia"/>
          <w:sz w:val="24"/>
          <w:szCs w:val="24"/>
        </w:rPr>
        <w:t>30</w:t>
      </w:r>
      <w:r>
        <w:rPr>
          <w:rFonts w:ascii="仿宋" w:eastAsia="仿宋" w:hAnsi="仿宋" w:cs="仿宋" w:hint="eastAsia"/>
          <w:sz w:val="24"/>
          <w:szCs w:val="24"/>
        </w:rPr>
        <w:t>天内付款</w:t>
      </w:r>
      <w:r>
        <w:rPr>
          <w:rFonts w:ascii="仿宋" w:eastAsia="仿宋" w:hAnsi="仿宋" w:cs="仿宋" w:hint="eastAsia"/>
          <w:b/>
          <w:bCs/>
          <w:sz w:val="24"/>
          <w:szCs w:val="24"/>
        </w:rPr>
        <w:t>（</w:t>
      </w:r>
      <w:r>
        <w:rPr>
          <w:rFonts w:ascii="仿宋" w:eastAsia="仿宋" w:hAnsi="仿宋" w:cs="仿宋" w:hint="eastAsia"/>
          <w:b/>
          <w:bCs/>
          <w:sz w:val="24"/>
          <w:szCs w:val="24"/>
        </w:rPr>
        <w:t>具体可能视具体项目情况调整付款方式，按实际具体项目询价文件及谈判情况为准</w:t>
      </w:r>
      <w:r>
        <w:rPr>
          <w:rFonts w:ascii="仿宋" w:eastAsia="仿宋" w:hAnsi="仿宋" w:cs="仿宋" w:hint="eastAsia"/>
          <w:b/>
          <w:bCs/>
          <w:sz w:val="24"/>
          <w:szCs w:val="24"/>
        </w:rPr>
        <w:t>）</w:t>
      </w:r>
    </w:p>
    <w:p w:rsidR="008F66E1" w:rsidRDefault="00AE1249">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五</w:t>
      </w:r>
      <w:r>
        <w:rPr>
          <w:rFonts w:ascii="仿宋" w:eastAsia="仿宋" w:hAnsi="仿宋" w:cs="仿宋" w:hint="eastAsia"/>
          <w:b/>
          <w:bCs/>
          <w:sz w:val="24"/>
          <w:szCs w:val="24"/>
        </w:rPr>
        <w:t>）</w:t>
      </w:r>
      <w:r>
        <w:rPr>
          <w:rFonts w:ascii="仿宋" w:eastAsia="仿宋" w:hAnsi="仿宋" w:cs="仿宋" w:hint="eastAsia"/>
          <w:b/>
          <w:bCs/>
          <w:sz w:val="24"/>
          <w:szCs w:val="24"/>
        </w:rPr>
        <w:t>履约保证金：</w:t>
      </w:r>
      <w:r>
        <w:rPr>
          <w:rFonts w:ascii="仿宋" w:eastAsia="仿宋" w:hAnsi="仿宋" w:cs="仿宋" w:hint="eastAsia"/>
          <w:sz w:val="24"/>
          <w:szCs w:val="24"/>
        </w:rPr>
        <w:t>入围</w:t>
      </w:r>
      <w:r>
        <w:rPr>
          <w:rFonts w:ascii="仿宋" w:eastAsia="仿宋" w:hAnsi="仿宋" w:cs="仿宋" w:hint="eastAsia"/>
          <w:sz w:val="24"/>
          <w:szCs w:val="24"/>
        </w:rPr>
        <w:t>供应商需于</w:t>
      </w:r>
      <w:r>
        <w:rPr>
          <w:rFonts w:ascii="仿宋" w:eastAsia="仿宋" w:hAnsi="仿宋" w:cs="仿宋" w:hint="eastAsia"/>
          <w:sz w:val="24"/>
          <w:szCs w:val="24"/>
        </w:rPr>
        <w:t>确定入围</w:t>
      </w:r>
      <w:r>
        <w:rPr>
          <w:rFonts w:ascii="仿宋" w:eastAsia="仿宋" w:hAnsi="仿宋" w:cs="仿宋" w:hint="eastAsia"/>
          <w:sz w:val="24"/>
          <w:szCs w:val="24"/>
        </w:rPr>
        <w:t>后</w:t>
      </w:r>
      <w:r>
        <w:rPr>
          <w:rFonts w:ascii="仿宋" w:eastAsia="仿宋" w:hAnsi="仿宋" w:cs="仿宋" w:hint="eastAsia"/>
          <w:sz w:val="24"/>
          <w:szCs w:val="24"/>
        </w:rPr>
        <w:t>3</w:t>
      </w:r>
      <w:r>
        <w:rPr>
          <w:rFonts w:ascii="仿宋" w:eastAsia="仿宋" w:hAnsi="仿宋" w:cs="仿宋" w:hint="eastAsia"/>
          <w:sz w:val="24"/>
          <w:szCs w:val="24"/>
        </w:rPr>
        <w:t>个工作日内缴交</w:t>
      </w:r>
      <w:r>
        <w:rPr>
          <w:rFonts w:ascii="仿宋" w:eastAsia="仿宋" w:hAnsi="仿宋" w:cs="仿宋" w:hint="eastAsia"/>
          <w:sz w:val="24"/>
          <w:szCs w:val="24"/>
        </w:rPr>
        <w:t>1</w:t>
      </w:r>
      <w:r>
        <w:rPr>
          <w:rFonts w:ascii="仿宋" w:eastAsia="仿宋" w:hAnsi="仿宋" w:cs="仿宋" w:hint="eastAsia"/>
          <w:sz w:val="24"/>
          <w:szCs w:val="24"/>
        </w:rPr>
        <w:t>万元作为</w:t>
      </w:r>
      <w:r>
        <w:rPr>
          <w:rFonts w:ascii="仿宋" w:eastAsia="仿宋" w:hAnsi="仿宋" w:cs="仿宋" w:hint="eastAsia"/>
          <w:sz w:val="24"/>
          <w:szCs w:val="24"/>
        </w:rPr>
        <w:t>框架合作</w:t>
      </w:r>
      <w:r>
        <w:rPr>
          <w:rFonts w:ascii="仿宋" w:eastAsia="仿宋" w:hAnsi="仿宋" w:cs="仿宋" w:hint="eastAsia"/>
          <w:sz w:val="24"/>
          <w:szCs w:val="24"/>
        </w:rPr>
        <w:t>履约保证金</w:t>
      </w:r>
      <w:r>
        <w:rPr>
          <w:rFonts w:ascii="仿宋" w:eastAsia="仿宋" w:hAnsi="仿宋" w:cs="仿宋" w:hint="eastAsia"/>
          <w:sz w:val="24"/>
          <w:szCs w:val="24"/>
        </w:rPr>
        <w:t>，</w:t>
      </w:r>
      <w:r>
        <w:rPr>
          <w:rFonts w:ascii="仿宋" w:eastAsia="仿宋" w:hAnsi="仿宋" w:cs="仿宋" w:hint="eastAsia"/>
          <w:sz w:val="24"/>
          <w:szCs w:val="24"/>
        </w:rPr>
        <w:t>如未缴纳履约保证金视为放弃入围资格，履约保证金待合同期满后无息退还</w:t>
      </w:r>
      <w:r>
        <w:rPr>
          <w:rFonts w:ascii="仿宋" w:eastAsia="仿宋" w:hAnsi="仿宋" w:cs="仿宋" w:hint="eastAsia"/>
          <w:sz w:val="24"/>
          <w:szCs w:val="24"/>
        </w:rPr>
        <w:t>。</w:t>
      </w:r>
    </w:p>
    <w:p w:rsidR="008F66E1" w:rsidRDefault="00AE1249">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六</w:t>
      </w:r>
      <w:r>
        <w:rPr>
          <w:rFonts w:ascii="仿宋" w:eastAsia="仿宋" w:hAnsi="仿宋" w:cs="仿宋" w:hint="eastAsia"/>
          <w:b/>
          <w:bCs/>
          <w:sz w:val="24"/>
          <w:szCs w:val="24"/>
        </w:rPr>
        <w:t>）</w:t>
      </w:r>
      <w:r>
        <w:rPr>
          <w:rFonts w:ascii="仿宋" w:eastAsia="仿宋" w:hAnsi="仿宋" w:cs="仿宋" w:hint="eastAsia"/>
          <w:b/>
          <w:bCs/>
          <w:sz w:val="24"/>
          <w:szCs w:val="24"/>
        </w:rPr>
        <w:t>框架合作有效期：</w:t>
      </w:r>
      <w:r>
        <w:rPr>
          <w:rFonts w:ascii="仿宋" w:eastAsia="仿宋" w:hAnsi="仿宋" w:cs="仿宋" w:hint="eastAsia"/>
          <w:sz w:val="24"/>
          <w:szCs w:val="24"/>
        </w:rPr>
        <w:t>2</w:t>
      </w:r>
      <w:r>
        <w:rPr>
          <w:rFonts w:ascii="仿宋" w:eastAsia="仿宋" w:hAnsi="仿宋" w:cs="仿宋" w:hint="eastAsia"/>
          <w:sz w:val="24"/>
          <w:szCs w:val="24"/>
        </w:rPr>
        <w:t>年</w:t>
      </w:r>
      <w:r>
        <w:rPr>
          <w:rFonts w:ascii="仿宋" w:eastAsia="仿宋" w:hAnsi="仿宋" w:cs="仿宋" w:hint="eastAsia"/>
          <w:sz w:val="24"/>
          <w:szCs w:val="24"/>
        </w:rPr>
        <w:t>。</w:t>
      </w:r>
    </w:p>
    <w:p w:rsidR="008F66E1" w:rsidRDefault="00AE1249">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二、征集时间：</w:t>
      </w:r>
      <w:r>
        <w:rPr>
          <w:rFonts w:ascii="仿宋" w:eastAsia="仿宋" w:hAnsi="仿宋" w:cs="仿宋" w:hint="eastAsia"/>
          <w:sz w:val="24"/>
          <w:szCs w:val="24"/>
        </w:rPr>
        <w:t>本项目征集自发布之日起至</w:t>
      </w:r>
      <w:r>
        <w:rPr>
          <w:rFonts w:ascii="仿宋" w:eastAsia="仿宋" w:hAnsi="仿宋" w:cs="仿宋" w:hint="eastAsia"/>
          <w:sz w:val="24"/>
          <w:szCs w:val="24"/>
        </w:rPr>
        <w:t>202</w:t>
      </w:r>
      <w:r>
        <w:rPr>
          <w:rFonts w:ascii="仿宋" w:eastAsia="仿宋" w:hAnsi="仿宋" w:cs="仿宋" w:hint="eastAsia"/>
          <w:sz w:val="24"/>
          <w:szCs w:val="24"/>
        </w:rPr>
        <w:t>5</w:t>
      </w:r>
      <w:r>
        <w:rPr>
          <w:rFonts w:ascii="仿宋" w:eastAsia="仿宋" w:hAnsi="仿宋" w:cs="仿宋" w:hint="eastAsia"/>
          <w:sz w:val="24"/>
          <w:szCs w:val="24"/>
        </w:rPr>
        <w:t>年</w:t>
      </w:r>
      <w:r>
        <w:rPr>
          <w:rFonts w:ascii="仿宋" w:eastAsia="仿宋" w:hAnsi="仿宋" w:cs="仿宋" w:hint="eastAsia"/>
          <w:sz w:val="24"/>
          <w:szCs w:val="24"/>
        </w:rPr>
        <w:t>11</w:t>
      </w:r>
      <w:r>
        <w:rPr>
          <w:rFonts w:ascii="仿宋" w:eastAsia="仿宋" w:hAnsi="仿宋" w:cs="仿宋" w:hint="eastAsia"/>
          <w:sz w:val="24"/>
          <w:szCs w:val="24"/>
        </w:rPr>
        <w:t>月</w:t>
      </w:r>
      <w:r>
        <w:rPr>
          <w:rFonts w:ascii="仿宋" w:eastAsia="仿宋" w:hAnsi="仿宋" w:cs="仿宋" w:hint="eastAsia"/>
          <w:sz w:val="24"/>
          <w:szCs w:val="24"/>
        </w:rPr>
        <w:t>10</w:t>
      </w:r>
      <w:r>
        <w:rPr>
          <w:rFonts w:ascii="仿宋" w:eastAsia="仿宋" w:hAnsi="仿宋" w:cs="仿宋" w:hint="eastAsia"/>
          <w:sz w:val="24"/>
          <w:szCs w:val="24"/>
        </w:rPr>
        <w:t>日</w:t>
      </w:r>
      <w:r>
        <w:rPr>
          <w:rFonts w:ascii="仿宋" w:eastAsia="仿宋" w:hAnsi="仿宋" w:cs="仿宋" w:hint="eastAsia"/>
          <w:sz w:val="24"/>
          <w:szCs w:val="24"/>
        </w:rPr>
        <w:t>11</w:t>
      </w:r>
      <w:r>
        <w:rPr>
          <w:rFonts w:ascii="仿宋" w:eastAsia="仿宋" w:hAnsi="仿宋" w:cs="仿宋" w:hint="eastAsia"/>
          <w:sz w:val="24"/>
          <w:szCs w:val="24"/>
        </w:rPr>
        <w:t>:00</w:t>
      </w:r>
      <w:r>
        <w:rPr>
          <w:rFonts w:ascii="仿宋" w:eastAsia="仿宋" w:hAnsi="仿宋" w:cs="仿宋" w:hint="eastAsia"/>
          <w:sz w:val="24"/>
          <w:szCs w:val="24"/>
        </w:rPr>
        <w:t>止。</w:t>
      </w:r>
    </w:p>
    <w:p w:rsidR="008F66E1" w:rsidRDefault="00AE1249">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三、合格供应商要求：</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（一）报名供应商</w:t>
      </w:r>
      <w:r>
        <w:rPr>
          <w:rFonts w:ascii="仿宋" w:eastAsia="仿宋" w:hAnsi="仿宋" w:cs="仿宋" w:hint="eastAsia"/>
          <w:sz w:val="24"/>
          <w:szCs w:val="24"/>
        </w:rPr>
        <w:t>须</w:t>
      </w:r>
      <w:r>
        <w:rPr>
          <w:rFonts w:ascii="仿宋" w:eastAsia="仿宋" w:hAnsi="仿宋" w:cs="仿宋" w:hint="eastAsia"/>
          <w:sz w:val="24"/>
          <w:szCs w:val="24"/>
        </w:rPr>
        <w:t>具有独立法人资格、独立承担民事责任的能力</w:t>
      </w:r>
      <w:r>
        <w:rPr>
          <w:rFonts w:ascii="仿宋" w:eastAsia="仿宋" w:hAnsi="仿宋" w:cs="仿宋" w:hint="eastAsia"/>
          <w:sz w:val="24"/>
          <w:szCs w:val="24"/>
        </w:rPr>
        <w:t>，</w:t>
      </w:r>
      <w:r>
        <w:rPr>
          <w:rFonts w:ascii="仿宋" w:eastAsia="仿宋" w:hAnsi="仿宋" w:cs="仿宋" w:hint="eastAsia"/>
          <w:sz w:val="24"/>
          <w:szCs w:val="24"/>
        </w:rPr>
        <w:t>并提供营业执照复印件加盖公章</w:t>
      </w:r>
      <w:r>
        <w:rPr>
          <w:rFonts w:ascii="仿宋" w:eastAsia="仿宋" w:hAnsi="仿宋" w:cs="仿宋" w:hint="eastAsia"/>
          <w:sz w:val="24"/>
          <w:szCs w:val="24"/>
        </w:rPr>
        <w:t>。</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（二）近三年财务状况良好，经营活动中企业法人及其法定代表人未出现重大违规违法记录，没有出现违背社会责任的不良信息。</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（三）企业法人及其法定代表人未被列入失信被执行人名单，企业未被列入重大税收违法案件当事人名单、政府采购严重违法失信行为记录名单、经营异常</w:t>
      </w:r>
      <w:r>
        <w:rPr>
          <w:rFonts w:ascii="仿宋" w:eastAsia="仿宋" w:hAnsi="仿宋" w:cs="仿宋" w:hint="eastAsia"/>
          <w:sz w:val="24"/>
          <w:szCs w:val="24"/>
        </w:rPr>
        <w:lastRenderedPageBreak/>
        <w:t>名录及万翔网商、翔业集团黑名单。</w:t>
      </w:r>
    </w:p>
    <w:p w:rsidR="008F66E1" w:rsidRDefault="00AE1249">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四、报名所需提供的资料</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（一）基本材料</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、合法有效的公司</w:t>
      </w:r>
      <w:r>
        <w:rPr>
          <w:rFonts w:ascii="仿宋" w:eastAsia="仿宋" w:hAnsi="仿宋" w:cs="仿宋" w:hint="eastAsia"/>
          <w:b/>
          <w:bCs/>
          <w:sz w:val="24"/>
          <w:szCs w:val="24"/>
        </w:rPr>
        <w:t>营业执照，须提供加盖公章的复印件。</w:t>
      </w:r>
    </w:p>
    <w:p w:rsidR="008F66E1" w:rsidRDefault="00AE1249">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2</w:t>
      </w:r>
      <w:r>
        <w:rPr>
          <w:rFonts w:ascii="仿宋" w:eastAsia="仿宋" w:hAnsi="仿宋" w:cs="仿宋" w:hint="eastAsia"/>
          <w:sz w:val="24"/>
          <w:szCs w:val="24"/>
        </w:rPr>
        <w:t>、报名供应商联系人信息，包括：</w:t>
      </w:r>
      <w:r>
        <w:rPr>
          <w:rFonts w:ascii="仿宋" w:eastAsia="仿宋" w:hAnsi="仿宋" w:cs="仿宋" w:hint="eastAsia"/>
          <w:b/>
          <w:bCs/>
          <w:sz w:val="24"/>
          <w:szCs w:val="24"/>
        </w:rPr>
        <w:t>联系人姓名、电话、联系方式、电子邮箱。</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、报名供应商请尽可能多的提供能证明自身公司经营实力的证明材料，以利增加入围的机会。</w:t>
      </w:r>
      <w:r>
        <w:rPr>
          <w:rFonts w:ascii="仿宋" w:eastAsia="仿宋" w:hAnsi="仿宋" w:cs="仿宋" w:hint="eastAsia"/>
          <w:b/>
          <w:bCs/>
          <w:sz w:val="24"/>
          <w:szCs w:val="24"/>
        </w:rPr>
        <w:t>所提供材料包括但不限于：公司介绍、认证证书、第三方会计师事务所出具的审计报告、纳税信用证明材料、社保机构出具的缴纳社保证明材料、生产经营场所产权资料或场所租赁合同、生产设备、质量保证方案、检测报告、空间设计方案支持措施、供货安装方案、本地化服务信息、销售业绩等。</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hint="eastAsia"/>
          <w:b/>
          <w:bCs/>
          <w:sz w:val="24"/>
          <w:szCs w:val="24"/>
        </w:rPr>
        <w:t>、报名供应商须承诺：</w:t>
      </w:r>
      <w:r>
        <w:rPr>
          <w:rFonts w:ascii="仿宋" w:eastAsia="仿宋" w:hAnsi="仿宋" w:cs="仿宋" w:hint="eastAsia"/>
          <w:b/>
          <w:bCs/>
          <w:sz w:val="24"/>
          <w:szCs w:val="24"/>
        </w:rPr>
        <w:t>支持进行现场评估考察</w:t>
      </w:r>
      <w:r>
        <w:rPr>
          <w:rFonts w:ascii="仿宋" w:eastAsia="仿宋" w:hAnsi="仿宋" w:cs="仿宋" w:hint="eastAsia"/>
          <w:b/>
          <w:bCs/>
          <w:sz w:val="24"/>
          <w:szCs w:val="24"/>
        </w:rPr>
        <w:t>验厂</w:t>
      </w:r>
      <w:r>
        <w:rPr>
          <w:rFonts w:ascii="仿宋" w:eastAsia="仿宋" w:hAnsi="仿宋" w:cs="仿宋" w:hint="eastAsia"/>
          <w:b/>
          <w:bCs/>
          <w:sz w:val="24"/>
          <w:szCs w:val="24"/>
        </w:rPr>
        <w:t>工作</w:t>
      </w:r>
      <w:r>
        <w:rPr>
          <w:rFonts w:ascii="仿宋" w:eastAsia="仿宋" w:hAnsi="仿宋" w:cs="仿宋" w:hint="eastAsia"/>
          <w:b/>
          <w:bCs/>
          <w:sz w:val="24"/>
          <w:szCs w:val="24"/>
        </w:rPr>
        <w:t>。未响应者报名无效</w:t>
      </w:r>
      <w:r>
        <w:rPr>
          <w:rFonts w:ascii="仿宋" w:eastAsia="仿宋" w:hAnsi="仿宋" w:cs="仿宋" w:hint="eastAsia"/>
          <w:b/>
          <w:bCs/>
          <w:sz w:val="24"/>
          <w:szCs w:val="24"/>
        </w:rPr>
        <w:t>。</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5</w:t>
      </w:r>
      <w:r>
        <w:rPr>
          <w:rFonts w:ascii="仿宋" w:eastAsia="仿宋" w:hAnsi="仿宋" w:cs="仿宋" w:hint="eastAsia"/>
          <w:b/>
          <w:bCs/>
          <w:sz w:val="24"/>
          <w:szCs w:val="24"/>
        </w:rPr>
        <w:t>、报名供应商须承诺：</w:t>
      </w:r>
      <w:r>
        <w:rPr>
          <w:rFonts w:ascii="仿宋" w:eastAsia="仿宋" w:hAnsi="仿宋" w:cs="仿宋" w:hint="eastAsia"/>
          <w:b/>
          <w:bCs/>
          <w:sz w:val="24"/>
          <w:szCs w:val="24"/>
        </w:rPr>
        <w:t>可以提供相应税率的增值税专用发票</w:t>
      </w:r>
      <w:r>
        <w:rPr>
          <w:rFonts w:ascii="仿宋" w:eastAsia="仿宋" w:hAnsi="仿宋" w:cs="仿宋" w:hint="eastAsia"/>
          <w:b/>
          <w:bCs/>
          <w:sz w:val="24"/>
          <w:szCs w:val="24"/>
        </w:rPr>
        <w:t>(</w:t>
      </w:r>
      <w:r>
        <w:rPr>
          <w:rFonts w:ascii="仿宋" w:eastAsia="仿宋" w:hAnsi="仿宋" w:cs="仿宋" w:hint="eastAsia"/>
          <w:b/>
          <w:bCs/>
          <w:sz w:val="24"/>
          <w:szCs w:val="24"/>
        </w:rPr>
        <w:t>税率</w:t>
      </w:r>
      <w:r>
        <w:rPr>
          <w:rFonts w:ascii="仿宋" w:eastAsia="仿宋" w:hAnsi="仿宋" w:cs="仿宋" w:hint="eastAsia"/>
          <w:b/>
          <w:bCs/>
          <w:sz w:val="24"/>
          <w:szCs w:val="24"/>
        </w:rPr>
        <w:t>13%)</w:t>
      </w:r>
      <w:r>
        <w:rPr>
          <w:rFonts w:ascii="仿宋" w:eastAsia="仿宋" w:hAnsi="仿宋" w:cs="仿宋" w:hint="eastAsia"/>
          <w:b/>
          <w:bCs/>
          <w:sz w:val="24"/>
          <w:szCs w:val="24"/>
        </w:rPr>
        <w:t>。未响应者报名无效</w:t>
      </w:r>
      <w:r>
        <w:rPr>
          <w:rFonts w:ascii="仿宋" w:eastAsia="仿宋" w:hAnsi="仿宋" w:cs="仿宋" w:hint="eastAsia"/>
          <w:b/>
          <w:bCs/>
          <w:sz w:val="24"/>
          <w:szCs w:val="24"/>
        </w:rPr>
        <w:t>。</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6</w:t>
      </w:r>
      <w:r>
        <w:rPr>
          <w:rFonts w:ascii="仿宋" w:eastAsia="仿宋" w:hAnsi="仿宋" w:cs="仿宋" w:hint="eastAsia"/>
          <w:b/>
          <w:bCs/>
          <w:sz w:val="24"/>
          <w:szCs w:val="24"/>
        </w:rPr>
        <w:t>、报名供应商须承诺：所提供产品须满足国家相关标准，包括但不限于甲醛等环保标准。未响应者报名无效</w:t>
      </w:r>
      <w:r>
        <w:rPr>
          <w:rFonts w:ascii="仿宋" w:eastAsia="仿宋" w:hAnsi="仿宋" w:cs="仿宋" w:hint="eastAsia"/>
          <w:b/>
          <w:bCs/>
          <w:sz w:val="24"/>
          <w:szCs w:val="24"/>
        </w:rPr>
        <w:t>。</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w:t>
      </w:r>
      <w:r>
        <w:rPr>
          <w:rFonts w:ascii="仿宋" w:eastAsia="仿宋" w:hAnsi="仿宋" w:cs="仿宋" w:hint="eastAsia"/>
          <w:b/>
          <w:bCs/>
          <w:sz w:val="24"/>
          <w:szCs w:val="24"/>
        </w:rPr>
        <w:t>、报名供应商须承诺：如入围框架合作供应商，</w:t>
      </w:r>
      <w:r>
        <w:rPr>
          <w:rFonts w:ascii="仿宋" w:eastAsia="仿宋" w:hAnsi="仿宋" w:cs="仿宋" w:hint="eastAsia"/>
          <w:b/>
          <w:bCs/>
          <w:sz w:val="24"/>
          <w:szCs w:val="24"/>
        </w:rPr>
        <w:t>供应商需于</w:t>
      </w:r>
      <w:r>
        <w:rPr>
          <w:rFonts w:ascii="仿宋" w:eastAsia="仿宋" w:hAnsi="仿宋" w:cs="仿宋" w:hint="eastAsia"/>
          <w:b/>
          <w:bCs/>
          <w:sz w:val="24"/>
          <w:szCs w:val="24"/>
        </w:rPr>
        <w:t>确定入围</w:t>
      </w:r>
      <w:r>
        <w:rPr>
          <w:rFonts w:ascii="仿宋" w:eastAsia="仿宋" w:hAnsi="仿宋" w:cs="仿宋" w:hint="eastAsia"/>
          <w:b/>
          <w:bCs/>
          <w:sz w:val="24"/>
          <w:szCs w:val="24"/>
        </w:rPr>
        <w:t>后</w:t>
      </w:r>
      <w:r>
        <w:rPr>
          <w:rFonts w:ascii="仿宋" w:eastAsia="仿宋" w:hAnsi="仿宋" w:cs="仿宋" w:hint="eastAsia"/>
          <w:b/>
          <w:bCs/>
          <w:sz w:val="24"/>
          <w:szCs w:val="24"/>
        </w:rPr>
        <w:t>3</w:t>
      </w:r>
      <w:r>
        <w:rPr>
          <w:rFonts w:ascii="仿宋" w:eastAsia="仿宋" w:hAnsi="仿宋" w:cs="仿宋" w:hint="eastAsia"/>
          <w:b/>
          <w:bCs/>
          <w:sz w:val="24"/>
          <w:szCs w:val="24"/>
        </w:rPr>
        <w:t>个工作日内缴交</w:t>
      </w:r>
      <w:r>
        <w:rPr>
          <w:rFonts w:ascii="仿宋" w:eastAsia="仿宋" w:hAnsi="仿宋" w:cs="仿宋" w:hint="eastAsia"/>
          <w:b/>
          <w:bCs/>
          <w:sz w:val="24"/>
          <w:szCs w:val="24"/>
        </w:rPr>
        <w:t>1</w:t>
      </w:r>
      <w:r>
        <w:rPr>
          <w:rFonts w:ascii="仿宋" w:eastAsia="仿宋" w:hAnsi="仿宋" w:cs="仿宋" w:hint="eastAsia"/>
          <w:b/>
          <w:bCs/>
          <w:sz w:val="24"/>
          <w:szCs w:val="24"/>
        </w:rPr>
        <w:t>万元作为</w:t>
      </w:r>
      <w:r>
        <w:rPr>
          <w:rFonts w:ascii="仿宋" w:eastAsia="仿宋" w:hAnsi="仿宋" w:cs="仿宋" w:hint="eastAsia"/>
          <w:b/>
          <w:bCs/>
          <w:sz w:val="24"/>
          <w:szCs w:val="24"/>
        </w:rPr>
        <w:t>框架合作</w:t>
      </w:r>
      <w:r>
        <w:rPr>
          <w:rFonts w:ascii="仿宋" w:eastAsia="仿宋" w:hAnsi="仿宋" w:cs="仿宋" w:hint="eastAsia"/>
          <w:b/>
          <w:bCs/>
          <w:sz w:val="24"/>
          <w:szCs w:val="24"/>
        </w:rPr>
        <w:t>履约保证金</w:t>
      </w:r>
      <w:r>
        <w:rPr>
          <w:rFonts w:ascii="仿宋" w:eastAsia="仿宋" w:hAnsi="仿宋" w:cs="仿宋" w:hint="eastAsia"/>
          <w:b/>
          <w:bCs/>
          <w:sz w:val="24"/>
          <w:szCs w:val="24"/>
        </w:rPr>
        <w:t>，</w:t>
      </w:r>
      <w:r>
        <w:rPr>
          <w:rFonts w:ascii="仿宋" w:eastAsia="仿宋" w:hAnsi="仿宋" w:cs="仿宋" w:hint="eastAsia"/>
          <w:b/>
          <w:bCs/>
          <w:sz w:val="24"/>
          <w:szCs w:val="24"/>
        </w:rPr>
        <w:t>履约保证金待合同期满后无息退还。如未按时缴纳履约保证金视为放弃入围资格，万翔网商有权按得分高低次序递补下一顺位供应商作为框架合作供应商</w:t>
      </w:r>
      <w:r>
        <w:rPr>
          <w:rFonts w:ascii="仿宋" w:eastAsia="仿宋" w:hAnsi="仿宋" w:cs="仿宋" w:hint="eastAsia"/>
          <w:b/>
          <w:bCs/>
          <w:sz w:val="24"/>
          <w:szCs w:val="24"/>
        </w:rPr>
        <w:t>。</w:t>
      </w:r>
      <w:r>
        <w:rPr>
          <w:rFonts w:ascii="仿宋" w:eastAsia="仿宋" w:hAnsi="仿宋" w:cs="仿宋" w:hint="eastAsia"/>
          <w:b/>
          <w:bCs/>
          <w:sz w:val="24"/>
          <w:szCs w:val="24"/>
        </w:rPr>
        <w:t>未</w:t>
      </w:r>
      <w:r>
        <w:rPr>
          <w:rFonts w:ascii="仿宋" w:eastAsia="仿宋" w:hAnsi="仿宋" w:cs="仿宋" w:hint="eastAsia"/>
          <w:b/>
          <w:bCs/>
          <w:sz w:val="24"/>
          <w:szCs w:val="24"/>
        </w:rPr>
        <w:t>响应者报名无效</w:t>
      </w:r>
      <w:r>
        <w:rPr>
          <w:rFonts w:ascii="仿宋" w:eastAsia="仿宋" w:hAnsi="仿宋" w:cs="仿宋" w:hint="eastAsia"/>
          <w:b/>
          <w:bCs/>
          <w:sz w:val="24"/>
          <w:szCs w:val="24"/>
        </w:rPr>
        <w:t>。</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（二）报名资料要求</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、请按上述要求提供报名材料，报名资料须提供加盖公章的原件或复印件，对于未按要求加盖公章及法人签字的原件电子扫描件视为报名资料缺漏，采购人将拒绝接受其报名。</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、采购人视收到的上述资料不涉及商业秘密，所有报名资料恕不退还。</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五、入围资格评选：</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、评审规则：</w:t>
      </w:r>
    </w:p>
    <w:p w:rsidR="008F66E1" w:rsidRDefault="00AE1249">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根据报名供应商提供的证明材料进行评分，具体评分细则如下表：</w:t>
      </w:r>
      <w:r>
        <w:rPr>
          <w:rFonts w:ascii="仿宋" w:eastAsia="仿宋" w:hAnsi="仿宋" w:cs="仿宋" w:hint="eastAsia"/>
          <w:b/>
          <w:bCs/>
          <w:sz w:val="24"/>
          <w:szCs w:val="24"/>
        </w:rPr>
        <w:t>（报名供应商须列明响应情况表并逐条列明相关证明材料）</w:t>
      </w:r>
    </w:p>
    <w:p w:rsidR="008F66E1" w:rsidRDefault="008F66E1">
      <w:pPr>
        <w:spacing w:line="360" w:lineRule="auto"/>
        <w:ind w:firstLineChars="200" w:firstLine="482"/>
        <w:rPr>
          <w:rFonts w:ascii="仿宋" w:eastAsia="仿宋" w:hAnsi="仿宋" w:cs="仿宋"/>
          <w:b/>
          <w:bCs/>
          <w:sz w:val="24"/>
          <w:szCs w:val="24"/>
        </w:rPr>
      </w:pPr>
      <w:bookmarkStart w:id="0" w:name="_GoBack"/>
      <w:bookmarkEnd w:id="0"/>
    </w:p>
    <w:tbl>
      <w:tblPr>
        <w:tblW w:w="10158" w:type="dxa"/>
        <w:jc w:val="center"/>
        <w:tblLayout w:type="fixed"/>
        <w:tblCellMar>
          <w:left w:w="0" w:type="dxa"/>
          <w:right w:w="0" w:type="dxa"/>
        </w:tblCellMar>
        <w:tblLook w:val="04A0"/>
      </w:tblPr>
      <w:tblGrid>
        <w:gridCol w:w="722"/>
        <w:gridCol w:w="493"/>
        <w:gridCol w:w="603"/>
        <w:gridCol w:w="7560"/>
        <w:gridCol w:w="780"/>
      </w:tblGrid>
      <w:tr w:rsidR="008F66E1">
        <w:trPr>
          <w:trHeight w:val="24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一级指标</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二级指标</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三级指标</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具体评价内容</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满分值</w:t>
            </w:r>
          </w:p>
        </w:tc>
      </w:tr>
      <w:tr w:rsidR="008F66E1">
        <w:trPr>
          <w:trHeight w:val="1200"/>
          <w:jc w:val="center"/>
        </w:trPr>
        <w:tc>
          <w:tcPr>
            <w:tcW w:w="72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一、综合实力</w:t>
            </w:r>
            <w:r>
              <w:rPr>
                <w:rFonts w:ascii="仿宋" w:eastAsia="仿宋" w:hAnsi="仿宋" w:cs="仿宋" w:hint="eastAsia"/>
                <w:b/>
                <w:kern w:val="0"/>
                <w:sz w:val="20"/>
                <w:szCs w:val="20"/>
                <w:lang/>
              </w:rPr>
              <w:br/>
              <w:t>(35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资质信誉</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w:t>
            </w:r>
            <w:r>
              <w:rPr>
                <w:rFonts w:ascii="仿宋" w:eastAsia="仿宋" w:hAnsi="仿宋" w:cs="仿宋" w:hint="eastAsia"/>
                <w:b/>
                <w:kern w:val="0"/>
                <w:sz w:val="20"/>
                <w:szCs w:val="20"/>
                <w:lang/>
              </w:rPr>
              <w:t>认证</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以报名供应商具有</w:t>
            </w:r>
            <w:r>
              <w:rPr>
                <w:rFonts w:ascii="仿宋" w:eastAsia="仿宋" w:hAnsi="仿宋" w:cs="仿宋" w:hint="eastAsia"/>
                <w:b/>
                <w:kern w:val="0"/>
                <w:sz w:val="20"/>
                <w:szCs w:val="20"/>
                <w:lang/>
              </w:rPr>
              <w:t>含有“家具”类别的质量管理体系认证证书、环境管理体系认证证书、职业健康安全管理体系认证证书</w:t>
            </w:r>
            <w:r>
              <w:rPr>
                <w:rStyle w:val="font01"/>
                <w:rFonts w:ascii="仿宋" w:eastAsia="仿宋" w:hAnsi="仿宋" w:cs="仿宋"/>
                <w:color w:val="auto"/>
                <w:lang/>
              </w:rPr>
              <w:t>进行评价：</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每提供一个认证证书得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w:t>
            </w:r>
            <w:r>
              <w:rPr>
                <w:rStyle w:val="font01"/>
                <w:rFonts w:ascii="仿宋" w:eastAsia="仿宋" w:hAnsi="仿宋" w:cs="仿宋"/>
                <w:color w:val="auto"/>
                <w:lang/>
              </w:rPr>
              <w:br/>
            </w:r>
            <w:r>
              <w:rPr>
                <w:rStyle w:val="font01"/>
                <w:rFonts w:ascii="仿宋" w:eastAsia="仿宋" w:hAnsi="仿宋" w:cs="仿宋"/>
                <w:color w:val="auto"/>
                <w:lang/>
              </w:rPr>
              <w:t>须提供相关有效期内的认证证书复印件并可在中国国家认证认可监督管理委员会网站</w:t>
            </w:r>
            <w:r>
              <w:rPr>
                <w:rStyle w:val="font01"/>
                <w:rFonts w:ascii="仿宋" w:eastAsia="仿宋" w:hAnsi="仿宋" w:cs="仿宋"/>
                <w:color w:val="auto"/>
                <w:lang/>
              </w:rPr>
              <w:t>http://www.cnca.gov.cn/</w:t>
            </w:r>
            <w:r>
              <w:rPr>
                <w:rStyle w:val="font01"/>
                <w:rFonts w:ascii="仿宋" w:eastAsia="仿宋" w:hAnsi="仿宋" w:cs="仿宋"/>
                <w:color w:val="auto"/>
                <w:lang/>
              </w:rPr>
              <w:t>查询到并提供网络截图，否则不得分。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3</w:t>
            </w:r>
          </w:p>
        </w:tc>
      </w:tr>
      <w:tr w:rsidR="008F66E1">
        <w:trPr>
          <w:trHeight w:val="96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2.</w:t>
            </w:r>
            <w:r>
              <w:rPr>
                <w:rFonts w:ascii="仿宋" w:eastAsia="仿宋" w:hAnsi="仿宋" w:cs="仿宋" w:hint="eastAsia"/>
                <w:b/>
                <w:kern w:val="0"/>
                <w:sz w:val="20"/>
                <w:szCs w:val="20"/>
                <w:lang/>
              </w:rPr>
              <w:t>信誉</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以报名供应商获得税务部门颁发的</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年企业纳税信用</w:t>
            </w:r>
            <w:r>
              <w:rPr>
                <w:rFonts w:ascii="仿宋" w:eastAsia="仿宋" w:hAnsi="仿宋" w:cs="仿宋" w:hint="eastAsia"/>
                <w:b/>
                <w:kern w:val="0"/>
                <w:sz w:val="20"/>
                <w:szCs w:val="20"/>
                <w:lang/>
              </w:rPr>
              <w:t>A</w:t>
            </w:r>
            <w:r>
              <w:rPr>
                <w:rFonts w:ascii="仿宋" w:eastAsia="仿宋" w:hAnsi="仿宋" w:cs="仿宋" w:hint="eastAsia"/>
                <w:b/>
                <w:kern w:val="0"/>
                <w:sz w:val="20"/>
                <w:szCs w:val="20"/>
                <w:lang/>
              </w:rPr>
              <w:t>级评价证书</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获得该评价证书的得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分，没有不得分。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须提供税务部门颁发的纳税信用</w:t>
            </w:r>
            <w:r>
              <w:rPr>
                <w:rFonts w:ascii="仿宋" w:eastAsia="仿宋" w:hAnsi="仿宋" w:cs="仿宋" w:hint="eastAsia"/>
                <w:kern w:val="0"/>
                <w:sz w:val="20"/>
                <w:szCs w:val="20"/>
                <w:lang/>
              </w:rPr>
              <w:t>A</w:t>
            </w:r>
            <w:r>
              <w:rPr>
                <w:rFonts w:ascii="仿宋" w:eastAsia="仿宋" w:hAnsi="仿宋" w:cs="仿宋" w:hint="eastAsia"/>
                <w:kern w:val="0"/>
                <w:sz w:val="20"/>
                <w:szCs w:val="20"/>
                <w:lang/>
              </w:rPr>
              <w:t>级证明材料，网上公示的，须提供截图和查询网址，否则不得分。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2</w:t>
            </w:r>
          </w:p>
        </w:tc>
      </w:tr>
      <w:tr w:rsidR="008F66E1">
        <w:trPr>
          <w:trHeight w:val="72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财务状况</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3.</w:t>
            </w:r>
            <w:r>
              <w:rPr>
                <w:rFonts w:ascii="仿宋" w:eastAsia="仿宋" w:hAnsi="仿宋" w:cs="仿宋" w:hint="eastAsia"/>
                <w:b/>
                <w:kern w:val="0"/>
                <w:sz w:val="20"/>
                <w:szCs w:val="20"/>
                <w:lang/>
              </w:rPr>
              <w:t>净利润</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年净利润金额</w:t>
            </w:r>
            <w:r>
              <w:rPr>
                <w:rFonts w:ascii="仿宋" w:eastAsia="仿宋" w:hAnsi="仿宋" w:cs="仿宋" w:hint="eastAsia"/>
                <w:kern w:val="0"/>
                <w:sz w:val="20"/>
                <w:szCs w:val="20"/>
                <w:lang/>
              </w:rPr>
              <w:t>由大至小排序进行评价：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最高值得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分，其余依次递减</w:t>
            </w:r>
            <w:r>
              <w:rPr>
                <w:rFonts w:ascii="仿宋" w:eastAsia="仿宋" w:hAnsi="仿宋" w:cs="仿宋" w:hint="eastAsia"/>
                <w:b/>
                <w:kern w:val="0"/>
                <w:sz w:val="20"/>
                <w:szCs w:val="20"/>
                <w:lang/>
              </w:rPr>
              <w:t>0.1</w:t>
            </w:r>
            <w:r>
              <w:rPr>
                <w:rFonts w:ascii="仿宋" w:eastAsia="仿宋" w:hAnsi="仿宋" w:cs="仿宋" w:hint="eastAsia"/>
                <w:b/>
                <w:kern w:val="0"/>
                <w:sz w:val="20"/>
                <w:szCs w:val="20"/>
                <w:lang/>
              </w:rPr>
              <w:t>分，最低得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须提供第三方会计师事务所出具的审计报告。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2</w:t>
            </w:r>
          </w:p>
        </w:tc>
      </w:tr>
      <w:tr w:rsidR="008F66E1">
        <w:trPr>
          <w:trHeight w:val="72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4.</w:t>
            </w:r>
            <w:r>
              <w:rPr>
                <w:rFonts w:ascii="仿宋" w:eastAsia="仿宋" w:hAnsi="仿宋" w:cs="仿宋" w:hint="eastAsia"/>
                <w:b/>
                <w:kern w:val="0"/>
                <w:sz w:val="20"/>
                <w:szCs w:val="20"/>
                <w:lang/>
              </w:rPr>
              <w:t>资产负债率</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根据报名供应商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年资产负债率</w:t>
            </w:r>
            <w:r>
              <w:rPr>
                <w:rFonts w:ascii="仿宋" w:eastAsia="仿宋" w:hAnsi="仿宋" w:cs="仿宋" w:hint="eastAsia"/>
                <w:kern w:val="0"/>
                <w:sz w:val="20"/>
                <w:szCs w:val="20"/>
                <w:lang/>
              </w:rPr>
              <w:t>进行评价：</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低于</w:t>
            </w:r>
            <w:r>
              <w:rPr>
                <w:rFonts w:ascii="仿宋" w:eastAsia="仿宋" w:hAnsi="仿宋" w:cs="仿宋" w:hint="eastAsia"/>
                <w:b/>
                <w:kern w:val="0"/>
                <w:sz w:val="20"/>
                <w:szCs w:val="20"/>
                <w:lang/>
              </w:rPr>
              <w:t>50%</w:t>
            </w:r>
            <w:r>
              <w:rPr>
                <w:rFonts w:ascii="仿宋" w:eastAsia="仿宋" w:hAnsi="仿宋" w:cs="仿宋" w:hint="eastAsia"/>
                <w:b/>
                <w:kern w:val="0"/>
                <w:sz w:val="20"/>
                <w:szCs w:val="20"/>
                <w:lang/>
              </w:rPr>
              <w:t>（含）的得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50%</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70%</w:t>
            </w:r>
            <w:r>
              <w:rPr>
                <w:rFonts w:ascii="仿宋" w:eastAsia="仿宋" w:hAnsi="仿宋" w:cs="仿宋" w:hint="eastAsia"/>
                <w:b/>
                <w:kern w:val="0"/>
                <w:sz w:val="20"/>
                <w:szCs w:val="20"/>
                <w:lang/>
              </w:rPr>
              <w:t>（含）得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70%</w:t>
            </w:r>
            <w:r>
              <w:rPr>
                <w:rFonts w:ascii="仿宋" w:eastAsia="仿宋" w:hAnsi="仿宋" w:cs="仿宋" w:hint="eastAsia"/>
                <w:b/>
                <w:kern w:val="0"/>
                <w:sz w:val="20"/>
                <w:szCs w:val="20"/>
                <w:lang/>
              </w:rPr>
              <w:t>以上得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须提供第三方会计师事务所出具的审计报告。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2</w:t>
            </w:r>
          </w:p>
        </w:tc>
      </w:tr>
      <w:tr w:rsidR="008F66E1">
        <w:trPr>
          <w:trHeight w:val="72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经营状况</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5.</w:t>
            </w:r>
            <w:r>
              <w:rPr>
                <w:rFonts w:ascii="仿宋" w:eastAsia="仿宋" w:hAnsi="仿宋" w:cs="仿宋" w:hint="eastAsia"/>
                <w:b/>
                <w:kern w:val="0"/>
                <w:sz w:val="20"/>
                <w:szCs w:val="20"/>
                <w:lang/>
              </w:rPr>
              <w:t>营业收入总金额</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年营业收入总金额</w:t>
            </w:r>
            <w:r>
              <w:rPr>
                <w:rFonts w:ascii="仿宋" w:eastAsia="仿宋" w:hAnsi="仿宋" w:cs="仿宋" w:hint="eastAsia"/>
                <w:kern w:val="0"/>
                <w:sz w:val="20"/>
                <w:szCs w:val="20"/>
                <w:lang/>
              </w:rPr>
              <w:t>由大至小排序进行评价：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最高值得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分，其余依次递减</w:t>
            </w:r>
            <w:r>
              <w:rPr>
                <w:rFonts w:ascii="仿宋" w:eastAsia="仿宋" w:hAnsi="仿宋" w:cs="仿宋" w:hint="eastAsia"/>
                <w:b/>
                <w:kern w:val="0"/>
                <w:sz w:val="20"/>
                <w:szCs w:val="20"/>
                <w:lang/>
              </w:rPr>
              <w:t>0.1</w:t>
            </w:r>
            <w:r>
              <w:rPr>
                <w:rFonts w:ascii="仿宋" w:eastAsia="仿宋" w:hAnsi="仿宋" w:cs="仿宋" w:hint="eastAsia"/>
                <w:b/>
                <w:kern w:val="0"/>
                <w:sz w:val="20"/>
                <w:szCs w:val="20"/>
                <w:lang/>
              </w:rPr>
              <w:t>分，最低得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须提供第三方会计师事务所出具的审计报告。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3</w:t>
            </w:r>
          </w:p>
        </w:tc>
      </w:tr>
      <w:tr w:rsidR="008F66E1">
        <w:trPr>
          <w:trHeight w:val="72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6.</w:t>
            </w:r>
            <w:r>
              <w:rPr>
                <w:rFonts w:ascii="仿宋" w:eastAsia="仿宋" w:hAnsi="仿宋" w:cs="仿宋" w:hint="eastAsia"/>
                <w:b/>
                <w:kern w:val="0"/>
                <w:sz w:val="20"/>
                <w:szCs w:val="20"/>
                <w:lang/>
              </w:rPr>
              <w:t>资产总额</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年资产总额</w:t>
            </w:r>
            <w:r>
              <w:rPr>
                <w:rFonts w:ascii="仿宋" w:eastAsia="仿宋" w:hAnsi="仿宋" w:cs="仿宋" w:hint="eastAsia"/>
                <w:kern w:val="0"/>
                <w:sz w:val="20"/>
                <w:szCs w:val="20"/>
                <w:lang/>
              </w:rPr>
              <w:t>由多到少排序进行评价：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最高值得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分，其余依次递减</w:t>
            </w:r>
            <w:r>
              <w:rPr>
                <w:rFonts w:ascii="仿宋" w:eastAsia="仿宋" w:hAnsi="仿宋" w:cs="仿宋" w:hint="eastAsia"/>
                <w:b/>
                <w:kern w:val="0"/>
                <w:sz w:val="20"/>
                <w:szCs w:val="20"/>
                <w:lang/>
              </w:rPr>
              <w:t>0.1</w:t>
            </w:r>
            <w:r>
              <w:rPr>
                <w:rFonts w:ascii="仿宋" w:eastAsia="仿宋" w:hAnsi="仿宋" w:cs="仿宋" w:hint="eastAsia"/>
                <w:b/>
                <w:kern w:val="0"/>
                <w:sz w:val="20"/>
                <w:szCs w:val="20"/>
                <w:lang/>
              </w:rPr>
              <w:t>分，最低得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须提供第三方会计师事务所出具的审计报告。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3</w:t>
            </w:r>
          </w:p>
        </w:tc>
      </w:tr>
      <w:tr w:rsidR="008F66E1">
        <w:trPr>
          <w:trHeight w:val="96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7.</w:t>
            </w:r>
            <w:r>
              <w:rPr>
                <w:rFonts w:ascii="仿宋" w:eastAsia="仿宋" w:hAnsi="仿宋" w:cs="仿宋" w:hint="eastAsia"/>
                <w:b/>
                <w:kern w:val="0"/>
                <w:sz w:val="20"/>
                <w:szCs w:val="20"/>
                <w:lang/>
              </w:rPr>
              <w:t>缴纳社保总金额</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2024</w:t>
            </w:r>
            <w:r>
              <w:rPr>
                <w:rFonts w:ascii="仿宋" w:eastAsia="仿宋" w:hAnsi="仿宋" w:cs="仿宋" w:hint="eastAsia"/>
                <w:b/>
                <w:kern w:val="0"/>
                <w:sz w:val="20"/>
                <w:szCs w:val="20"/>
                <w:lang/>
              </w:rPr>
              <w:t>年缴纳社保总金额</w:t>
            </w:r>
            <w:r>
              <w:rPr>
                <w:rFonts w:ascii="仿宋" w:eastAsia="仿宋" w:hAnsi="仿宋" w:cs="仿宋" w:hint="eastAsia"/>
                <w:kern w:val="0"/>
                <w:sz w:val="20"/>
                <w:szCs w:val="20"/>
                <w:lang/>
              </w:rPr>
              <w:t>排序进行评价：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最高值得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分，其余依次递减</w:t>
            </w:r>
            <w:r>
              <w:rPr>
                <w:rFonts w:ascii="仿宋" w:eastAsia="仿宋" w:hAnsi="仿宋" w:cs="仿宋" w:hint="eastAsia"/>
                <w:b/>
                <w:kern w:val="0"/>
                <w:sz w:val="20"/>
                <w:szCs w:val="20"/>
                <w:lang/>
              </w:rPr>
              <w:t>0.1</w:t>
            </w:r>
            <w:r>
              <w:rPr>
                <w:rFonts w:ascii="仿宋" w:eastAsia="仿宋" w:hAnsi="仿宋" w:cs="仿宋" w:hint="eastAsia"/>
                <w:b/>
                <w:kern w:val="0"/>
                <w:sz w:val="20"/>
                <w:szCs w:val="20"/>
                <w:lang/>
              </w:rPr>
              <w:t>分，最低得</w:t>
            </w:r>
            <w:r>
              <w:rPr>
                <w:rFonts w:ascii="仿宋" w:eastAsia="仿宋" w:hAnsi="仿宋" w:cs="仿宋" w:hint="eastAsia"/>
                <w:b/>
                <w:kern w:val="0"/>
                <w:sz w:val="20"/>
                <w:szCs w:val="20"/>
                <w:lang/>
              </w:rPr>
              <w:t>0</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须提供社保机构出具的交费单据或银行转账单，不清晰或资料不全的不得记为有效金额，企业未缴纳社保的得</w:t>
            </w:r>
            <w:r>
              <w:rPr>
                <w:rFonts w:ascii="仿宋" w:eastAsia="仿宋" w:hAnsi="仿宋" w:cs="仿宋" w:hint="eastAsia"/>
                <w:kern w:val="0"/>
                <w:sz w:val="20"/>
                <w:szCs w:val="20"/>
                <w:lang/>
              </w:rPr>
              <w:t>0</w:t>
            </w:r>
            <w:r>
              <w:rPr>
                <w:rFonts w:ascii="仿宋" w:eastAsia="仿宋" w:hAnsi="仿宋" w:cs="仿宋" w:hint="eastAsia"/>
                <w:kern w:val="0"/>
                <w:sz w:val="20"/>
                <w:szCs w:val="20"/>
                <w:lang/>
              </w:rPr>
              <w:t>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3</w:t>
            </w:r>
          </w:p>
        </w:tc>
      </w:tr>
      <w:tr w:rsidR="008F66E1">
        <w:trPr>
          <w:trHeight w:val="144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厂房设备</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8.</w:t>
            </w:r>
            <w:r>
              <w:rPr>
                <w:rFonts w:ascii="仿宋" w:eastAsia="仿宋" w:hAnsi="仿宋" w:cs="仿宋" w:hint="eastAsia"/>
                <w:b/>
                <w:kern w:val="0"/>
                <w:sz w:val="20"/>
                <w:szCs w:val="20"/>
                <w:lang/>
              </w:rPr>
              <w:t>生产经营场所</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以报名供应商提供的</w:t>
            </w:r>
            <w:r>
              <w:rPr>
                <w:rFonts w:ascii="仿宋" w:eastAsia="仿宋" w:hAnsi="仿宋" w:cs="仿宋" w:hint="eastAsia"/>
                <w:b/>
                <w:kern w:val="0"/>
                <w:sz w:val="20"/>
                <w:szCs w:val="20"/>
                <w:lang/>
              </w:rPr>
              <w:t>自建或租赁生产经营场所信息</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使用面积：</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万</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含</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平方以上得</w:t>
            </w:r>
            <w:r>
              <w:rPr>
                <w:rFonts w:ascii="仿宋" w:eastAsia="仿宋" w:hAnsi="仿宋" w:cs="仿宋" w:hint="eastAsia"/>
                <w:b/>
                <w:kern w:val="0"/>
                <w:sz w:val="20"/>
                <w:szCs w:val="20"/>
                <w:lang/>
              </w:rPr>
              <w:t>8</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使用面积：</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万</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含</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万（不含）平方得</w:t>
            </w:r>
            <w:r>
              <w:rPr>
                <w:rFonts w:ascii="仿宋" w:eastAsia="仿宋" w:hAnsi="仿宋" w:cs="仿宋" w:hint="eastAsia"/>
                <w:b/>
                <w:kern w:val="0"/>
                <w:sz w:val="20"/>
                <w:szCs w:val="20"/>
                <w:lang/>
              </w:rPr>
              <w:t>6</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使用面积：</w:t>
            </w:r>
            <w:r>
              <w:rPr>
                <w:rFonts w:ascii="仿宋" w:eastAsia="仿宋" w:hAnsi="仿宋" w:cs="仿宋" w:hint="eastAsia"/>
                <w:b/>
                <w:kern w:val="0"/>
                <w:sz w:val="20"/>
                <w:szCs w:val="20"/>
                <w:lang/>
              </w:rPr>
              <w:t>0.5</w:t>
            </w:r>
            <w:r>
              <w:rPr>
                <w:rFonts w:ascii="仿宋" w:eastAsia="仿宋" w:hAnsi="仿宋" w:cs="仿宋" w:hint="eastAsia"/>
                <w:b/>
                <w:kern w:val="0"/>
                <w:sz w:val="20"/>
                <w:szCs w:val="20"/>
                <w:lang/>
              </w:rPr>
              <w:t>万</w:t>
            </w:r>
            <w:r>
              <w:rPr>
                <w:rFonts w:ascii="仿宋" w:eastAsia="仿宋" w:hAnsi="仿宋" w:cs="仿宋" w:hint="eastAsia"/>
                <w:b/>
                <w:kern w:val="0"/>
                <w:sz w:val="20"/>
                <w:szCs w:val="20"/>
                <w:lang/>
              </w:rPr>
              <w:t>(</w:t>
            </w:r>
            <w:r>
              <w:rPr>
                <w:rFonts w:ascii="仿宋" w:eastAsia="仿宋" w:hAnsi="仿宋" w:cs="仿宋" w:hint="eastAsia"/>
                <w:b/>
                <w:kern w:val="0"/>
                <w:sz w:val="20"/>
                <w:szCs w:val="20"/>
                <w:lang/>
              </w:rPr>
              <w:t>含</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万（不含）平方得</w:t>
            </w:r>
            <w:r>
              <w:rPr>
                <w:rFonts w:ascii="仿宋" w:eastAsia="仿宋" w:hAnsi="仿宋" w:cs="仿宋" w:hint="eastAsia"/>
                <w:b/>
                <w:kern w:val="0"/>
                <w:sz w:val="20"/>
                <w:szCs w:val="20"/>
                <w:lang/>
              </w:rPr>
              <w:t>4</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使用面积：</w:t>
            </w:r>
            <w:r>
              <w:rPr>
                <w:rFonts w:ascii="仿宋" w:eastAsia="仿宋" w:hAnsi="仿宋" w:cs="仿宋" w:hint="eastAsia"/>
                <w:b/>
                <w:kern w:val="0"/>
                <w:sz w:val="20"/>
                <w:szCs w:val="20"/>
                <w:lang/>
              </w:rPr>
              <w:t>0.5</w:t>
            </w:r>
            <w:r>
              <w:rPr>
                <w:rFonts w:ascii="仿宋" w:eastAsia="仿宋" w:hAnsi="仿宋" w:cs="仿宋" w:hint="eastAsia"/>
                <w:b/>
                <w:kern w:val="0"/>
                <w:sz w:val="20"/>
                <w:szCs w:val="20"/>
                <w:lang/>
              </w:rPr>
              <w:t>万平方以下得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须提供场所产权资料或场所租赁合同复印件，原件备查。</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8</w:t>
            </w:r>
          </w:p>
        </w:tc>
      </w:tr>
      <w:tr w:rsidR="008F66E1">
        <w:trPr>
          <w:trHeight w:val="120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9.</w:t>
            </w:r>
            <w:r>
              <w:rPr>
                <w:rFonts w:ascii="仿宋" w:eastAsia="仿宋" w:hAnsi="仿宋" w:cs="仿宋" w:hint="eastAsia"/>
                <w:b/>
                <w:kern w:val="0"/>
                <w:sz w:val="20"/>
                <w:szCs w:val="20"/>
                <w:lang/>
              </w:rPr>
              <w:t>生产设备</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以报名供应商具备的</w:t>
            </w:r>
            <w:r>
              <w:rPr>
                <w:rFonts w:ascii="仿宋" w:eastAsia="仿宋" w:hAnsi="仿宋" w:cs="仿宋" w:hint="eastAsia"/>
                <w:b/>
                <w:kern w:val="0"/>
                <w:sz w:val="20"/>
                <w:szCs w:val="20"/>
                <w:lang/>
              </w:rPr>
              <w:t>生产设备</w:t>
            </w:r>
            <w:r>
              <w:rPr>
                <w:rStyle w:val="font01"/>
                <w:rFonts w:ascii="仿宋" w:eastAsia="仿宋" w:hAnsi="仿宋" w:cs="仿宋"/>
                <w:color w:val="auto"/>
                <w:lang/>
              </w:rPr>
              <w:t>进行评价，</w:t>
            </w:r>
            <w:r>
              <w:rPr>
                <w:rFonts w:ascii="仿宋" w:eastAsia="仿宋" w:hAnsi="仿宋" w:cs="仿宋" w:hint="eastAsia"/>
                <w:kern w:val="0"/>
                <w:sz w:val="20"/>
                <w:szCs w:val="20"/>
                <w:lang/>
              </w:rPr>
              <w:t>提供但不限于以下设备：焊接机器人；切管机；点焊机；空压机；折弯机；热压型机；冲床；激光切割机；喷涂流水线等。</w:t>
            </w:r>
            <w:r>
              <w:rPr>
                <w:rStyle w:val="font01"/>
                <w:rFonts w:ascii="仿宋" w:eastAsia="仿宋" w:hAnsi="仿宋" w:cs="仿宋"/>
                <w:color w:val="auto"/>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以上设备每提供</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个得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9</w:t>
            </w:r>
            <w:r>
              <w:rPr>
                <w:rFonts w:ascii="仿宋" w:eastAsia="仿宋" w:hAnsi="仿宋" w:cs="仿宋" w:hint="eastAsia"/>
                <w:b/>
                <w:kern w:val="0"/>
                <w:sz w:val="20"/>
                <w:szCs w:val="20"/>
                <w:lang/>
              </w:rPr>
              <w:t>分。</w:t>
            </w:r>
            <w:r>
              <w:rPr>
                <w:rStyle w:val="font01"/>
                <w:rFonts w:ascii="仿宋" w:eastAsia="仿宋" w:hAnsi="仿宋" w:cs="仿宋"/>
                <w:color w:val="auto"/>
                <w:lang/>
              </w:rPr>
              <w:br/>
            </w:r>
            <w:r>
              <w:rPr>
                <w:rStyle w:val="font01"/>
                <w:rFonts w:ascii="仿宋" w:eastAsia="仿宋" w:hAnsi="仿宋" w:cs="仿宋"/>
                <w:color w:val="auto"/>
                <w:lang/>
              </w:rPr>
              <w:t>须提供生产设备清单、设备购置发票复印件</w:t>
            </w:r>
            <w:r>
              <w:rPr>
                <w:rStyle w:val="font01"/>
                <w:rFonts w:ascii="仿宋" w:eastAsia="仿宋" w:hAnsi="仿宋" w:cs="仿宋"/>
                <w:color w:val="auto"/>
                <w:lang/>
              </w:rPr>
              <w:t>(</w:t>
            </w:r>
            <w:r>
              <w:rPr>
                <w:rStyle w:val="font01"/>
                <w:rFonts w:ascii="仿宋" w:eastAsia="仿宋" w:hAnsi="仿宋" w:cs="仿宋"/>
                <w:color w:val="auto"/>
                <w:lang/>
              </w:rPr>
              <w:t>原件备查</w:t>
            </w:r>
            <w:r>
              <w:rPr>
                <w:rStyle w:val="font01"/>
                <w:rFonts w:ascii="仿宋" w:eastAsia="仿宋" w:hAnsi="仿宋" w:cs="仿宋"/>
                <w:color w:val="auto"/>
                <w:lang/>
              </w:rPr>
              <w:t>)</w:t>
            </w:r>
            <w:r>
              <w:rPr>
                <w:rStyle w:val="font01"/>
                <w:rFonts w:ascii="仿宋" w:eastAsia="仿宋" w:hAnsi="仿宋" w:cs="仿宋"/>
                <w:color w:val="auto"/>
                <w:lang/>
              </w:rPr>
              <w:t>，并可支持验厂，如发票设备名称不一致但实际功能符合要求也视同提供。</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9</w:t>
            </w:r>
          </w:p>
        </w:tc>
      </w:tr>
      <w:tr w:rsidR="008F66E1">
        <w:trPr>
          <w:trHeight w:val="1680"/>
          <w:jc w:val="center"/>
        </w:trPr>
        <w:tc>
          <w:tcPr>
            <w:tcW w:w="72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lastRenderedPageBreak/>
              <w:t>二、产品与质量</w:t>
            </w:r>
            <w:r>
              <w:rPr>
                <w:rFonts w:ascii="仿宋" w:eastAsia="仿宋" w:hAnsi="仿宋" w:cs="仿宋" w:hint="eastAsia"/>
                <w:b/>
                <w:kern w:val="0"/>
                <w:sz w:val="20"/>
                <w:szCs w:val="20"/>
                <w:lang/>
              </w:rPr>
              <w:br/>
              <w:t>(20</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品质工艺</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10.</w:t>
            </w:r>
            <w:r>
              <w:rPr>
                <w:rFonts w:ascii="仿宋" w:eastAsia="仿宋" w:hAnsi="仿宋" w:cs="仿宋" w:hint="eastAsia"/>
                <w:b/>
                <w:kern w:val="0"/>
                <w:sz w:val="20"/>
                <w:szCs w:val="20"/>
                <w:lang/>
              </w:rPr>
              <w:t>质量保证方案</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以报名供应商应提供本项目的</w:t>
            </w:r>
            <w:r>
              <w:rPr>
                <w:rFonts w:ascii="仿宋" w:eastAsia="仿宋" w:hAnsi="仿宋" w:cs="仿宋" w:hint="eastAsia"/>
                <w:b/>
                <w:kern w:val="0"/>
                <w:sz w:val="20"/>
                <w:szCs w:val="20"/>
                <w:lang/>
              </w:rPr>
              <w:t>质量保证方案（包括但不限于：材料选择、生产工艺、质量检测等）</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方案内容完整详细展开阐述、针对性强的得</w:t>
            </w:r>
            <w:r>
              <w:rPr>
                <w:rFonts w:ascii="仿宋" w:eastAsia="仿宋" w:hAnsi="仿宋" w:cs="仿宋" w:hint="eastAsia"/>
                <w:b/>
                <w:kern w:val="0"/>
                <w:sz w:val="20"/>
                <w:szCs w:val="20"/>
                <w:lang/>
              </w:rPr>
              <w:t>8</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方案部分详细或部分内容不够完整、针对性较强的得</w:t>
            </w:r>
            <w:r>
              <w:rPr>
                <w:rFonts w:ascii="仿宋" w:eastAsia="仿宋" w:hAnsi="仿宋" w:cs="仿宋" w:hint="eastAsia"/>
                <w:b/>
                <w:kern w:val="0"/>
                <w:sz w:val="20"/>
                <w:szCs w:val="20"/>
                <w:lang/>
              </w:rPr>
              <w:t>6</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方案阐述简短或针对性一般的得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未提供的不得分。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须提供本项目的质量保证方案，否则不得分。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8</w:t>
            </w:r>
          </w:p>
        </w:tc>
      </w:tr>
      <w:tr w:rsidR="008F66E1">
        <w:trPr>
          <w:trHeight w:val="96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11.</w:t>
            </w:r>
            <w:r>
              <w:rPr>
                <w:rFonts w:ascii="仿宋" w:eastAsia="仿宋" w:hAnsi="仿宋" w:cs="仿宋" w:hint="eastAsia"/>
                <w:b/>
                <w:kern w:val="0"/>
                <w:sz w:val="20"/>
                <w:szCs w:val="20"/>
                <w:lang/>
              </w:rPr>
              <w:t>产品检测报告</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以报名供应商提供国家认可的</w:t>
            </w:r>
            <w:r>
              <w:rPr>
                <w:rFonts w:ascii="仿宋" w:eastAsia="仿宋" w:hAnsi="仿宋" w:cs="仿宋" w:hint="eastAsia"/>
                <w:b/>
                <w:kern w:val="0"/>
                <w:sz w:val="20"/>
                <w:szCs w:val="20"/>
                <w:lang/>
              </w:rPr>
              <w:t>2023</w:t>
            </w:r>
            <w:r>
              <w:rPr>
                <w:rFonts w:ascii="仿宋" w:eastAsia="仿宋" w:hAnsi="仿宋" w:cs="仿宋" w:hint="eastAsia"/>
                <w:b/>
                <w:kern w:val="0"/>
                <w:sz w:val="20"/>
                <w:szCs w:val="20"/>
                <w:lang/>
              </w:rPr>
              <w:t>年</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月</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日</w:t>
            </w:r>
            <w:r>
              <w:rPr>
                <w:rFonts w:ascii="仿宋" w:eastAsia="仿宋" w:hAnsi="仿宋" w:cs="仿宋" w:hint="eastAsia"/>
                <w:kern w:val="0"/>
                <w:sz w:val="20"/>
                <w:szCs w:val="20"/>
                <w:lang/>
              </w:rPr>
              <w:t>以来具有</w:t>
            </w:r>
            <w:r>
              <w:rPr>
                <w:rFonts w:ascii="仿宋" w:eastAsia="仿宋" w:hAnsi="仿宋" w:cs="仿宋" w:hint="eastAsia"/>
                <w:kern w:val="0"/>
                <w:sz w:val="20"/>
                <w:szCs w:val="20"/>
                <w:lang/>
              </w:rPr>
              <w:t>CMA</w:t>
            </w:r>
            <w:r>
              <w:rPr>
                <w:rFonts w:ascii="仿宋" w:eastAsia="仿宋" w:hAnsi="仿宋" w:cs="仿宋" w:hint="eastAsia"/>
                <w:kern w:val="0"/>
                <w:sz w:val="20"/>
                <w:szCs w:val="20"/>
                <w:lang/>
              </w:rPr>
              <w:t>或</w:t>
            </w:r>
            <w:r>
              <w:rPr>
                <w:rFonts w:ascii="仿宋" w:eastAsia="仿宋" w:hAnsi="仿宋" w:cs="仿宋" w:hint="eastAsia"/>
                <w:kern w:val="0"/>
                <w:sz w:val="20"/>
                <w:szCs w:val="20"/>
                <w:lang/>
              </w:rPr>
              <w:t>CNAS</w:t>
            </w:r>
            <w:r>
              <w:rPr>
                <w:rFonts w:ascii="仿宋" w:eastAsia="仿宋" w:hAnsi="仿宋" w:cs="仿宋" w:hint="eastAsia"/>
                <w:kern w:val="0"/>
                <w:sz w:val="20"/>
                <w:szCs w:val="20"/>
                <w:lang/>
              </w:rPr>
              <w:t>标志的检验机构出具的</w:t>
            </w:r>
            <w:r>
              <w:rPr>
                <w:rFonts w:ascii="仿宋" w:eastAsia="仿宋" w:hAnsi="仿宋" w:cs="仿宋" w:hint="eastAsia"/>
                <w:b/>
                <w:kern w:val="0"/>
                <w:sz w:val="20"/>
                <w:szCs w:val="20"/>
                <w:lang/>
              </w:rPr>
              <w:t>钢制家具产品及原材料相关检测报告份数</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每提供</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份检测报告得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8</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须提供国家认可的具有</w:t>
            </w:r>
            <w:r>
              <w:rPr>
                <w:rFonts w:ascii="仿宋" w:eastAsia="仿宋" w:hAnsi="仿宋" w:cs="仿宋" w:hint="eastAsia"/>
                <w:kern w:val="0"/>
                <w:sz w:val="20"/>
                <w:szCs w:val="20"/>
                <w:lang/>
              </w:rPr>
              <w:t>CMA</w:t>
            </w:r>
            <w:r>
              <w:rPr>
                <w:rFonts w:ascii="仿宋" w:eastAsia="仿宋" w:hAnsi="仿宋" w:cs="仿宋" w:hint="eastAsia"/>
                <w:kern w:val="0"/>
                <w:sz w:val="20"/>
                <w:szCs w:val="20"/>
                <w:lang/>
              </w:rPr>
              <w:t>或</w:t>
            </w:r>
            <w:r>
              <w:rPr>
                <w:rFonts w:ascii="仿宋" w:eastAsia="仿宋" w:hAnsi="仿宋" w:cs="仿宋" w:hint="eastAsia"/>
                <w:kern w:val="0"/>
                <w:sz w:val="20"/>
                <w:szCs w:val="20"/>
                <w:lang/>
              </w:rPr>
              <w:t>CNAS</w:t>
            </w:r>
            <w:r>
              <w:rPr>
                <w:rFonts w:ascii="仿宋" w:eastAsia="仿宋" w:hAnsi="仿宋" w:cs="仿宋" w:hint="eastAsia"/>
                <w:kern w:val="0"/>
                <w:sz w:val="20"/>
                <w:szCs w:val="20"/>
                <w:lang/>
              </w:rPr>
              <w:t>标志的检验机构出具的产品检测报告。</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8</w:t>
            </w:r>
          </w:p>
        </w:tc>
      </w:tr>
      <w:tr w:rsidR="008F66E1">
        <w:trPr>
          <w:trHeight w:val="1320"/>
          <w:jc w:val="center"/>
        </w:trPr>
        <w:tc>
          <w:tcPr>
            <w:tcW w:w="7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环保安全</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12.</w:t>
            </w:r>
            <w:r>
              <w:rPr>
                <w:rFonts w:ascii="仿宋" w:eastAsia="仿宋" w:hAnsi="仿宋" w:cs="仿宋" w:hint="eastAsia"/>
                <w:b/>
                <w:kern w:val="0"/>
                <w:sz w:val="20"/>
                <w:szCs w:val="20"/>
                <w:lang/>
              </w:rPr>
              <w:t>环保安全认证</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以报名供应商取得</w:t>
            </w:r>
            <w:r>
              <w:rPr>
                <w:rFonts w:ascii="仿宋" w:eastAsia="仿宋" w:hAnsi="仿宋" w:cs="仿宋" w:hint="eastAsia"/>
                <w:b/>
                <w:kern w:val="0"/>
                <w:sz w:val="20"/>
                <w:szCs w:val="20"/>
                <w:lang/>
              </w:rPr>
              <w:t>中国环保产品认证证书、中国绿色产品认证证书、家具环保等级评价证书、家具中有害物质限量认证证书</w:t>
            </w:r>
            <w:r>
              <w:rPr>
                <w:rFonts w:ascii="仿宋" w:eastAsia="仿宋" w:hAnsi="仿宋" w:cs="仿宋" w:hint="eastAsia"/>
                <w:kern w:val="0"/>
                <w:sz w:val="20"/>
                <w:szCs w:val="20"/>
                <w:lang/>
              </w:rPr>
              <w:t>进行评价：</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每提供一个得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4</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须提供相关有效期内的认证证书复印件并可在中国国家认证认可监督管理委员会网站</w:t>
            </w:r>
            <w:r>
              <w:rPr>
                <w:rFonts w:ascii="仿宋" w:eastAsia="仿宋" w:hAnsi="仿宋" w:cs="仿宋" w:hint="eastAsia"/>
                <w:kern w:val="0"/>
                <w:sz w:val="20"/>
                <w:szCs w:val="20"/>
                <w:lang/>
              </w:rPr>
              <w:t>http://www.cnca.gov.cn/</w:t>
            </w:r>
            <w:r>
              <w:rPr>
                <w:rFonts w:ascii="仿宋" w:eastAsia="仿宋" w:hAnsi="仿宋" w:cs="仿宋" w:hint="eastAsia"/>
                <w:kern w:val="0"/>
                <w:sz w:val="20"/>
                <w:szCs w:val="20"/>
                <w:lang/>
              </w:rPr>
              <w:t>查询到并提供网络截图，否则不得分。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4</w:t>
            </w:r>
          </w:p>
        </w:tc>
      </w:tr>
      <w:tr w:rsidR="008F66E1">
        <w:trPr>
          <w:trHeight w:val="168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三、定制服务支持</w:t>
            </w:r>
            <w:r>
              <w:rPr>
                <w:rFonts w:ascii="仿宋" w:eastAsia="仿宋" w:hAnsi="仿宋" w:cs="仿宋" w:hint="eastAsia"/>
                <w:b/>
                <w:kern w:val="0"/>
                <w:sz w:val="20"/>
                <w:szCs w:val="20"/>
                <w:lang/>
              </w:rPr>
              <w:t>(10</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定制支持方案</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13.</w:t>
            </w:r>
            <w:r>
              <w:rPr>
                <w:rFonts w:ascii="仿宋" w:eastAsia="仿宋" w:hAnsi="仿宋" w:cs="仿宋" w:hint="eastAsia"/>
                <w:b/>
                <w:kern w:val="0"/>
                <w:sz w:val="20"/>
                <w:szCs w:val="20"/>
                <w:lang/>
              </w:rPr>
              <w:t>定制支持方案</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以报名供应商提供本项目的</w:t>
            </w:r>
            <w:r>
              <w:rPr>
                <w:rFonts w:ascii="仿宋" w:eastAsia="仿宋" w:hAnsi="仿宋" w:cs="仿宋" w:hint="eastAsia"/>
                <w:b/>
                <w:kern w:val="0"/>
                <w:sz w:val="20"/>
                <w:szCs w:val="20"/>
                <w:lang/>
              </w:rPr>
              <w:t>定制支持方案</w:t>
            </w:r>
            <w:r>
              <w:rPr>
                <w:rStyle w:val="font01"/>
                <w:rFonts w:ascii="仿宋" w:eastAsia="仿宋" w:hAnsi="仿宋" w:cs="仿宋"/>
                <w:color w:val="auto"/>
                <w:lang/>
              </w:rPr>
              <w:t>（包括但不限于：上门勘察、场地测量、人员分工、定制打样等）进行评价：</w:t>
            </w:r>
            <w:r>
              <w:rPr>
                <w:rStyle w:val="font01"/>
                <w:rFonts w:ascii="仿宋" w:eastAsia="仿宋" w:hAnsi="仿宋" w:cs="仿宋"/>
                <w:color w:val="auto"/>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方案内容完整详细展开阐述、针对性强的得</w:t>
            </w:r>
            <w:r>
              <w:rPr>
                <w:rFonts w:ascii="仿宋" w:eastAsia="仿宋" w:hAnsi="仿宋" w:cs="仿宋" w:hint="eastAsia"/>
                <w:b/>
                <w:kern w:val="0"/>
                <w:sz w:val="20"/>
                <w:szCs w:val="20"/>
                <w:lang/>
              </w:rPr>
              <w:t>10</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方案部分详细或部分内容不够完整、针对性较强的得</w:t>
            </w:r>
            <w:r>
              <w:rPr>
                <w:rFonts w:ascii="仿宋" w:eastAsia="仿宋" w:hAnsi="仿宋" w:cs="仿宋" w:hint="eastAsia"/>
                <w:b/>
                <w:kern w:val="0"/>
                <w:sz w:val="20"/>
                <w:szCs w:val="20"/>
                <w:lang/>
              </w:rPr>
              <w:t>7</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方案阐述简短或针对性一般的得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未提供的不得分。</w:t>
            </w:r>
            <w:r>
              <w:rPr>
                <w:rStyle w:val="font01"/>
                <w:rFonts w:ascii="仿宋" w:eastAsia="仿宋" w:hAnsi="仿宋" w:cs="仿宋"/>
                <w:color w:val="auto"/>
                <w:lang/>
              </w:rPr>
              <w:br/>
            </w:r>
            <w:r>
              <w:rPr>
                <w:rStyle w:val="font01"/>
                <w:rFonts w:ascii="仿宋" w:eastAsia="仿宋" w:hAnsi="仿宋" w:cs="仿宋"/>
                <w:color w:val="auto"/>
                <w:lang/>
              </w:rPr>
              <w:t>须提供本项目的空间设计方案支持措施，否则不得分。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10</w:t>
            </w:r>
          </w:p>
        </w:tc>
      </w:tr>
      <w:tr w:rsidR="008F66E1">
        <w:trPr>
          <w:trHeight w:val="1680"/>
          <w:jc w:val="center"/>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四、服务与售后</w:t>
            </w:r>
            <w:r>
              <w:rPr>
                <w:rFonts w:ascii="仿宋" w:eastAsia="仿宋" w:hAnsi="仿宋" w:cs="仿宋" w:hint="eastAsia"/>
                <w:b/>
                <w:kern w:val="0"/>
                <w:sz w:val="20"/>
                <w:szCs w:val="20"/>
                <w:lang/>
              </w:rPr>
              <w:br/>
              <w:t>(10</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物流与安装</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14.</w:t>
            </w:r>
            <w:r>
              <w:rPr>
                <w:rFonts w:ascii="仿宋" w:eastAsia="仿宋" w:hAnsi="仿宋" w:cs="仿宋" w:hint="eastAsia"/>
                <w:b/>
                <w:kern w:val="0"/>
                <w:sz w:val="20"/>
                <w:szCs w:val="20"/>
                <w:lang/>
              </w:rPr>
              <w:t>供货安装方案</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以报名供应商提供本项目的</w:t>
            </w:r>
            <w:r>
              <w:rPr>
                <w:rFonts w:ascii="仿宋" w:eastAsia="仿宋" w:hAnsi="仿宋" w:cs="仿宋" w:hint="eastAsia"/>
                <w:b/>
                <w:kern w:val="0"/>
                <w:sz w:val="20"/>
                <w:szCs w:val="20"/>
                <w:lang/>
              </w:rPr>
              <w:t>供货安装方案</w:t>
            </w:r>
            <w:r>
              <w:rPr>
                <w:rFonts w:ascii="仿宋" w:eastAsia="仿宋" w:hAnsi="仿宋" w:cs="仿宋" w:hint="eastAsia"/>
                <w:kern w:val="0"/>
                <w:sz w:val="20"/>
                <w:szCs w:val="20"/>
                <w:lang/>
              </w:rPr>
              <w:t>（包括但不限于：运输流程、进度、安装调试方法等）进行评价：</w:t>
            </w:r>
            <w:r>
              <w:rPr>
                <w:rFonts w:ascii="仿宋" w:eastAsia="仿宋" w:hAnsi="仿宋" w:cs="仿宋" w:hint="eastAsia"/>
                <w:kern w:val="0"/>
                <w:sz w:val="20"/>
                <w:szCs w:val="20"/>
                <w:lang/>
              </w:rPr>
              <w:br/>
              <w:t xml:space="preserve">- </w:t>
            </w:r>
            <w:r>
              <w:rPr>
                <w:rFonts w:ascii="仿宋" w:eastAsia="仿宋" w:hAnsi="仿宋" w:cs="仿宋" w:hint="eastAsia"/>
                <w:b/>
                <w:kern w:val="0"/>
                <w:sz w:val="20"/>
                <w:szCs w:val="20"/>
                <w:lang/>
              </w:rPr>
              <w:t>方案内容完整详细展开阐述、针对性强的得</w:t>
            </w:r>
            <w:r>
              <w:rPr>
                <w:rFonts w:ascii="仿宋" w:eastAsia="仿宋" w:hAnsi="仿宋" w:cs="仿宋" w:hint="eastAsia"/>
                <w:b/>
                <w:kern w:val="0"/>
                <w:sz w:val="20"/>
                <w:szCs w:val="20"/>
                <w:lang/>
              </w:rPr>
              <w:t>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方案部分详细或部分内容不够完整、针对性较强的得</w:t>
            </w:r>
            <w:r>
              <w:rPr>
                <w:rFonts w:ascii="仿宋" w:eastAsia="仿宋" w:hAnsi="仿宋" w:cs="仿宋" w:hint="eastAsia"/>
                <w:b/>
                <w:kern w:val="0"/>
                <w:sz w:val="20"/>
                <w:szCs w:val="20"/>
                <w:lang/>
              </w:rPr>
              <w:t>3</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方案阐述简短或针对性一般的得</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未提供的不得分。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须提供本项目的供货安装服务方案，否则不得分。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5</w:t>
            </w:r>
          </w:p>
        </w:tc>
      </w:tr>
      <w:tr w:rsidR="008F66E1">
        <w:trPr>
          <w:trHeight w:val="1200"/>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8F66E1">
            <w:pPr>
              <w:jc w:val="center"/>
              <w:rPr>
                <w:rFonts w:ascii="仿宋" w:eastAsia="仿宋" w:hAnsi="仿宋" w:cs="仿宋"/>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售后服务体系</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15.</w:t>
            </w:r>
            <w:r>
              <w:rPr>
                <w:rFonts w:ascii="仿宋" w:eastAsia="仿宋" w:hAnsi="仿宋" w:cs="仿宋" w:hint="eastAsia"/>
                <w:b/>
                <w:kern w:val="0"/>
                <w:sz w:val="20"/>
                <w:szCs w:val="20"/>
                <w:lang/>
              </w:rPr>
              <w:t>售后服务</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以报名供应商提供的</w:t>
            </w:r>
            <w:r>
              <w:rPr>
                <w:rFonts w:ascii="仿宋" w:eastAsia="仿宋" w:hAnsi="仿宋" w:cs="仿宋" w:hint="eastAsia"/>
                <w:b/>
                <w:kern w:val="0"/>
                <w:sz w:val="20"/>
                <w:szCs w:val="20"/>
                <w:lang/>
              </w:rPr>
              <w:t>厦门本地化服务</w:t>
            </w:r>
            <w:r>
              <w:rPr>
                <w:rFonts w:ascii="仿宋" w:eastAsia="仿宋" w:hAnsi="仿宋" w:cs="仿宋" w:hint="eastAsia"/>
                <w:kern w:val="0"/>
                <w:sz w:val="20"/>
                <w:szCs w:val="20"/>
                <w:lang/>
              </w:rPr>
              <w:t>进行评价：</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可提供厦门本地化服务的得</w:t>
            </w:r>
            <w:r>
              <w:rPr>
                <w:rFonts w:ascii="仿宋" w:eastAsia="仿宋" w:hAnsi="仿宋" w:cs="仿宋" w:hint="eastAsia"/>
                <w:b/>
                <w:kern w:val="0"/>
                <w:sz w:val="20"/>
                <w:szCs w:val="20"/>
                <w:lang/>
              </w:rPr>
              <w:t>5</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供应商在本地注册或设立的办事处等机构的，须提供营业执照等相关证明；具有厦门本地合作单位的须提供合作协议或者授权委托书及合作单位营业执照有效复印件；否则不得分。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5</w:t>
            </w:r>
          </w:p>
        </w:tc>
      </w:tr>
      <w:tr w:rsidR="008F66E1">
        <w:trPr>
          <w:trHeight w:val="192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五、相关业绩</w:t>
            </w:r>
            <w:r>
              <w:rPr>
                <w:rFonts w:ascii="仿宋" w:eastAsia="仿宋" w:hAnsi="仿宋" w:cs="仿宋" w:hint="eastAsia"/>
                <w:b/>
                <w:kern w:val="0"/>
                <w:sz w:val="20"/>
                <w:szCs w:val="20"/>
                <w:lang/>
              </w:rPr>
              <w:br/>
              <w:t>(25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t>)</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相关业绩</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b/>
                <w:sz w:val="20"/>
                <w:szCs w:val="20"/>
              </w:rPr>
            </w:pPr>
            <w:r>
              <w:rPr>
                <w:rFonts w:ascii="仿宋" w:eastAsia="仿宋" w:hAnsi="仿宋" w:cs="仿宋" w:hint="eastAsia"/>
                <w:b/>
                <w:kern w:val="0"/>
                <w:sz w:val="20"/>
                <w:szCs w:val="20"/>
                <w:lang/>
              </w:rPr>
              <w:t>16.</w:t>
            </w:r>
            <w:r>
              <w:rPr>
                <w:rFonts w:ascii="仿宋" w:eastAsia="仿宋" w:hAnsi="仿宋" w:cs="仿宋" w:hint="eastAsia"/>
                <w:b/>
                <w:kern w:val="0"/>
                <w:sz w:val="20"/>
                <w:szCs w:val="20"/>
                <w:lang/>
              </w:rPr>
              <w:t>相关业绩</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rPr>
              <w:t>以报名供应商</w:t>
            </w:r>
            <w:r>
              <w:rPr>
                <w:rFonts w:ascii="仿宋" w:eastAsia="仿宋" w:hAnsi="仿宋" w:cs="仿宋" w:hint="eastAsia"/>
                <w:b/>
                <w:kern w:val="0"/>
                <w:sz w:val="20"/>
                <w:szCs w:val="20"/>
                <w:lang/>
              </w:rPr>
              <w:t>2021</w:t>
            </w:r>
            <w:r>
              <w:rPr>
                <w:rFonts w:ascii="仿宋" w:eastAsia="仿宋" w:hAnsi="仿宋" w:cs="仿宋" w:hint="eastAsia"/>
                <w:b/>
                <w:kern w:val="0"/>
                <w:sz w:val="20"/>
                <w:szCs w:val="20"/>
                <w:lang/>
              </w:rPr>
              <w:t>年</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月</w:t>
            </w:r>
            <w:r>
              <w:rPr>
                <w:rFonts w:ascii="仿宋" w:eastAsia="仿宋" w:hAnsi="仿宋" w:cs="仿宋" w:hint="eastAsia"/>
                <w:b/>
                <w:kern w:val="0"/>
                <w:sz w:val="20"/>
                <w:szCs w:val="20"/>
                <w:lang/>
              </w:rPr>
              <w:t>1</w:t>
            </w:r>
            <w:r>
              <w:rPr>
                <w:rFonts w:ascii="仿宋" w:eastAsia="仿宋" w:hAnsi="仿宋" w:cs="仿宋" w:hint="eastAsia"/>
                <w:b/>
                <w:kern w:val="0"/>
                <w:sz w:val="20"/>
                <w:szCs w:val="20"/>
                <w:lang/>
              </w:rPr>
              <w:t>日至征集截止时间钢制家具类产品相关项目的业绩情况</w:t>
            </w:r>
            <w:r>
              <w:rPr>
                <w:rFonts w:ascii="仿宋" w:eastAsia="仿宋" w:hAnsi="仿宋" w:cs="仿宋" w:hint="eastAsia"/>
                <w:kern w:val="0"/>
                <w:sz w:val="20"/>
                <w:szCs w:val="20"/>
                <w:lang/>
              </w:rPr>
              <w:t>进行评价：</w:t>
            </w:r>
            <w:r>
              <w:rPr>
                <w:rFonts w:ascii="仿宋" w:eastAsia="仿宋" w:hAnsi="仿宋" w:cs="仿宋" w:hint="eastAsia"/>
                <w:kern w:val="0"/>
                <w:sz w:val="20"/>
                <w:szCs w:val="20"/>
                <w:lang/>
              </w:rPr>
              <w:br/>
            </w:r>
            <w:r>
              <w:rPr>
                <w:rFonts w:ascii="仿宋" w:eastAsia="仿宋" w:hAnsi="仿宋" w:cs="仿宋" w:hint="eastAsia"/>
                <w:b/>
                <w:kern w:val="0"/>
                <w:sz w:val="20"/>
                <w:szCs w:val="20"/>
                <w:lang/>
              </w:rPr>
              <w:t xml:space="preserve">- </w:t>
            </w:r>
            <w:r>
              <w:rPr>
                <w:rFonts w:ascii="仿宋" w:eastAsia="仿宋" w:hAnsi="仿宋" w:cs="仿宋" w:hint="eastAsia"/>
                <w:b/>
                <w:kern w:val="0"/>
                <w:sz w:val="20"/>
                <w:szCs w:val="20"/>
                <w:lang/>
              </w:rPr>
              <w:t>每提供一份≥</w:t>
            </w:r>
            <w:r>
              <w:rPr>
                <w:rFonts w:ascii="仿宋" w:eastAsia="仿宋" w:hAnsi="仿宋" w:cs="仿宋" w:hint="eastAsia"/>
                <w:b/>
                <w:kern w:val="0"/>
                <w:sz w:val="20"/>
                <w:szCs w:val="20"/>
                <w:lang/>
              </w:rPr>
              <w:t>200</w:t>
            </w:r>
            <w:r>
              <w:rPr>
                <w:rFonts w:ascii="仿宋" w:eastAsia="仿宋" w:hAnsi="仿宋" w:cs="仿宋" w:hint="eastAsia"/>
                <w:b/>
                <w:kern w:val="0"/>
                <w:sz w:val="20"/>
                <w:szCs w:val="20"/>
                <w:lang/>
              </w:rPr>
              <w:t>万元项目业绩得</w:t>
            </w:r>
            <w:r>
              <w:rPr>
                <w:rFonts w:ascii="仿宋" w:eastAsia="仿宋" w:hAnsi="仿宋" w:cs="仿宋" w:hint="eastAsia"/>
                <w:b/>
                <w:kern w:val="0"/>
                <w:sz w:val="20"/>
                <w:szCs w:val="20"/>
                <w:lang/>
              </w:rPr>
              <w:t>10</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25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每提供一份≥</w:t>
            </w:r>
            <w:r>
              <w:rPr>
                <w:rFonts w:ascii="仿宋" w:eastAsia="仿宋" w:hAnsi="仿宋" w:cs="仿宋" w:hint="eastAsia"/>
                <w:b/>
                <w:kern w:val="0"/>
                <w:sz w:val="20"/>
                <w:szCs w:val="20"/>
                <w:lang/>
              </w:rPr>
              <w:t>100</w:t>
            </w:r>
            <w:r>
              <w:rPr>
                <w:rFonts w:ascii="仿宋" w:eastAsia="仿宋" w:hAnsi="仿宋" w:cs="仿宋" w:hint="eastAsia"/>
                <w:b/>
                <w:kern w:val="0"/>
                <w:sz w:val="20"/>
                <w:szCs w:val="20"/>
                <w:lang/>
              </w:rPr>
              <w:t>万元且＜</w:t>
            </w:r>
            <w:r>
              <w:rPr>
                <w:rFonts w:ascii="仿宋" w:eastAsia="仿宋" w:hAnsi="仿宋" w:cs="仿宋" w:hint="eastAsia"/>
                <w:b/>
                <w:kern w:val="0"/>
                <w:sz w:val="20"/>
                <w:szCs w:val="20"/>
                <w:lang/>
              </w:rPr>
              <w:t>200</w:t>
            </w:r>
            <w:r>
              <w:rPr>
                <w:rFonts w:ascii="仿宋" w:eastAsia="仿宋" w:hAnsi="仿宋" w:cs="仿宋" w:hint="eastAsia"/>
                <w:b/>
                <w:kern w:val="0"/>
                <w:sz w:val="20"/>
                <w:szCs w:val="20"/>
                <w:lang/>
              </w:rPr>
              <w:t>万元项目业绩得</w:t>
            </w:r>
            <w:r>
              <w:rPr>
                <w:rFonts w:ascii="仿宋" w:eastAsia="仿宋" w:hAnsi="仿宋" w:cs="仿宋" w:hint="eastAsia"/>
                <w:b/>
                <w:kern w:val="0"/>
                <w:sz w:val="20"/>
                <w:szCs w:val="20"/>
                <w:lang/>
              </w:rPr>
              <w:t>7</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25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每提供一份≥</w:t>
            </w:r>
            <w:r>
              <w:rPr>
                <w:rFonts w:ascii="仿宋" w:eastAsia="仿宋" w:hAnsi="仿宋" w:cs="仿宋" w:hint="eastAsia"/>
                <w:b/>
                <w:kern w:val="0"/>
                <w:sz w:val="20"/>
                <w:szCs w:val="20"/>
                <w:lang/>
              </w:rPr>
              <w:t>50</w:t>
            </w:r>
            <w:r>
              <w:rPr>
                <w:rFonts w:ascii="仿宋" w:eastAsia="仿宋" w:hAnsi="仿宋" w:cs="仿宋" w:hint="eastAsia"/>
                <w:b/>
                <w:kern w:val="0"/>
                <w:sz w:val="20"/>
                <w:szCs w:val="20"/>
                <w:lang/>
              </w:rPr>
              <w:t>万元且＜</w:t>
            </w:r>
            <w:r>
              <w:rPr>
                <w:rFonts w:ascii="仿宋" w:eastAsia="仿宋" w:hAnsi="仿宋" w:cs="仿宋" w:hint="eastAsia"/>
                <w:b/>
                <w:kern w:val="0"/>
                <w:sz w:val="20"/>
                <w:szCs w:val="20"/>
                <w:lang/>
              </w:rPr>
              <w:t>100</w:t>
            </w:r>
            <w:r>
              <w:rPr>
                <w:rFonts w:ascii="仿宋" w:eastAsia="仿宋" w:hAnsi="仿宋" w:cs="仿宋" w:hint="eastAsia"/>
                <w:b/>
                <w:kern w:val="0"/>
                <w:sz w:val="20"/>
                <w:szCs w:val="20"/>
                <w:lang/>
              </w:rPr>
              <w:t>万元项目业绩得</w:t>
            </w:r>
            <w:r>
              <w:rPr>
                <w:rFonts w:ascii="仿宋" w:eastAsia="仿宋" w:hAnsi="仿宋" w:cs="仿宋" w:hint="eastAsia"/>
                <w:b/>
                <w:kern w:val="0"/>
                <w:sz w:val="20"/>
                <w:szCs w:val="20"/>
                <w:lang/>
              </w:rPr>
              <w:t>5</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25</w:t>
            </w:r>
            <w:r>
              <w:rPr>
                <w:rFonts w:ascii="仿宋" w:eastAsia="仿宋" w:hAnsi="仿宋" w:cs="仿宋" w:hint="eastAsia"/>
                <w:b/>
                <w:kern w:val="0"/>
                <w:sz w:val="20"/>
                <w:szCs w:val="20"/>
                <w:lang/>
              </w:rPr>
              <w:t>分。</w:t>
            </w:r>
            <w:r>
              <w:rPr>
                <w:rFonts w:ascii="仿宋" w:eastAsia="仿宋" w:hAnsi="仿宋" w:cs="仿宋" w:hint="eastAsia"/>
                <w:b/>
                <w:kern w:val="0"/>
                <w:sz w:val="20"/>
                <w:szCs w:val="20"/>
                <w:lang/>
              </w:rPr>
              <w:br/>
              <w:t xml:space="preserve">- </w:t>
            </w:r>
            <w:r>
              <w:rPr>
                <w:rFonts w:ascii="仿宋" w:eastAsia="仿宋" w:hAnsi="仿宋" w:cs="仿宋" w:hint="eastAsia"/>
                <w:b/>
                <w:kern w:val="0"/>
                <w:sz w:val="20"/>
                <w:szCs w:val="20"/>
                <w:lang/>
              </w:rPr>
              <w:t>每提供一份≥</w:t>
            </w:r>
            <w:r>
              <w:rPr>
                <w:rFonts w:ascii="仿宋" w:eastAsia="仿宋" w:hAnsi="仿宋" w:cs="仿宋" w:hint="eastAsia"/>
                <w:b/>
                <w:kern w:val="0"/>
                <w:sz w:val="20"/>
                <w:szCs w:val="20"/>
                <w:lang/>
              </w:rPr>
              <w:t>10</w:t>
            </w:r>
            <w:r>
              <w:rPr>
                <w:rFonts w:ascii="仿宋" w:eastAsia="仿宋" w:hAnsi="仿宋" w:cs="仿宋" w:hint="eastAsia"/>
                <w:b/>
                <w:kern w:val="0"/>
                <w:sz w:val="20"/>
                <w:szCs w:val="20"/>
                <w:lang/>
              </w:rPr>
              <w:t>万元且＜</w:t>
            </w:r>
            <w:r>
              <w:rPr>
                <w:rFonts w:ascii="仿宋" w:eastAsia="仿宋" w:hAnsi="仿宋" w:cs="仿宋" w:hint="eastAsia"/>
                <w:b/>
                <w:kern w:val="0"/>
                <w:sz w:val="20"/>
                <w:szCs w:val="20"/>
                <w:lang/>
              </w:rPr>
              <w:t>50</w:t>
            </w:r>
            <w:r>
              <w:rPr>
                <w:rFonts w:ascii="仿宋" w:eastAsia="仿宋" w:hAnsi="仿宋" w:cs="仿宋" w:hint="eastAsia"/>
                <w:b/>
                <w:kern w:val="0"/>
                <w:sz w:val="20"/>
                <w:szCs w:val="20"/>
                <w:lang/>
              </w:rPr>
              <w:t>万元项目业绩得</w:t>
            </w:r>
            <w:r>
              <w:rPr>
                <w:rFonts w:ascii="仿宋" w:eastAsia="仿宋" w:hAnsi="仿宋" w:cs="仿宋" w:hint="eastAsia"/>
                <w:b/>
                <w:kern w:val="0"/>
                <w:sz w:val="20"/>
                <w:szCs w:val="20"/>
                <w:lang/>
              </w:rPr>
              <w:t>2</w:t>
            </w:r>
            <w:r>
              <w:rPr>
                <w:rFonts w:ascii="仿宋" w:eastAsia="仿宋" w:hAnsi="仿宋" w:cs="仿宋" w:hint="eastAsia"/>
                <w:b/>
                <w:kern w:val="0"/>
                <w:sz w:val="20"/>
                <w:szCs w:val="20"/>
                <w:lang/>
              </w:rPr>
              <w:t>分，满分</w:t>
            </w:r>
            <w:r>
              <w:rPr>
                <w:rFonts w:ascii="仿宋" w:eastAsia="仿宋" w:hAnsi="仿宋" w:cs="仿宋" w:hint="eastAsia"/>
                <w:b/>
                <w:kern w:val="0"/>
                <w:sz w:val="20"/>
                <w:szCs w:val="20"/>
                <w:lang/>
              </w:rPr>
              <w:t>25</w:t>
            </w:r>
            <w:r>
              <w:rPr>
                <w:rFonts w:ascii="仿宋" w:eastAsia="仿宋" w:hAnsi="仿宋" w:cs="仿宋" w:hint="eastAsia"/>
                <w:b/>
                <w:kern w:val="0"/>
                <w:sz w:val="20"/>
                <w:szCs w:val="20"/>
                <w:lang/>
              </w:rPr>
              <w:t>分。</w:t>
            </w:r>
            <w:r>
              <w:rPr>
                <w:rFonts w:ascii="仿宋" w:eastAsia="仿宋" w:hAnsi="仿宋" w:cs="仿宋" w:hint="eastAsia"/>
                <w:kern w:val="0"/>
                <w:sz w:val="20"/>
                <w:szCs w:val="20"/>
                <w:lang/>
              </w:rPr>
              <w:br/>
            </w:r>
            <w:r>
              <w:rPr>
                <w:rFonts w:ascii="仿宋" w:eastAsia="仿宋" w:hAnsi="仿宋" w:cs="仿宋" w:hint="eastAsia"/>
                <w:kern w:val="0"/>
                <w:sz w:val="20"/>
                <w:szCs w:val="20"/>
                <w:lang/>
              </w:rPr>
              <w:t>须提供同类项目业绩汇总表及该业绩合同（合同中须体现合同签订时间、公司名称、合同金额和供货内容）复印件，及该合同货物发票复印件，否则业绩不予计分。</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25</w:t>
            </w:r>
          </w:p>
        </w:tc>
      </w:tr>
      <w:tr w:rsidR="008F66E1">
        <w:trPr>
          <w:trHeight w:val="240"/>
          <w:jc w:val="center"/>
        </w:trPr>
        <w:tc>
          <w:tcPr>
            <w:tcW w:w="181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总分</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8F66E1">
            <w:pPr>
              <w:rPr>
                <w:rFonts w:ascii="仿宋" w:eastAsia="仿宋" w:hAnsi="仿宋" w:cs="仿宋"/>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66E1" w:rsidRDefault="00AE1249">
            <w:pPr>
              <w:widowControl/>
              <w:jc w:val="center"/>
              <w:textAlignment w:val="center"/>
              <w:rPr>
                <w:rFonts w:ascii="仿宋" w:eastAsia="仿宋" w:hAnsi="仿宋" w:cs="仿宋"/>
                <w:b/>
                <w:sz w:val="20"/>
                <w:szCs w:val="20"/>
              </w:rPr>
            </w:pPr>
            <w:r>
              <w:rPr>
                <w:rFonts w:ascii="仿宋" w:eastAsia="仿宋" w:hAnsi="仿宋" w:cs="仿宋" w:hint="eastAsia"/>
                <w:b/>
                <w:kern w:val="0"/>
                <w:sz w:val="20"/>
                <w:szCs w:val="20"/>
                <w:lang/>
              </w:rPr>
              <w:t>100</w:t>
            </w:r>
          </w:p>
        </w:tc>
      </w:tr>
    </w:tbl>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w:t>
      </w:r>
      <w:r>
        <w:rPr>
          <w:rFonts w:ascii="仿宋_GB2312" w:eastAsia="仿宋_GB2312" w:hAnsi="宋体" w:cs="宋体" w:hint="eastAsia"/>
          <w:b/>
          <w:bCs/>
          <w:kern w:val="0"/>
          <w:sz w:val="24"/>
        </w:rPr>
        <w:t>确定</w:t>
      </w:r>
      <w:r>
        <w:rPr>
          <w:rFonts w:ascii="仿宋_GB2312" w:eastAsia="仿宋_GB2312" w:hAnsi="宋体" w:cs="宋体" w:hint="eastAsia"/>
          <w:b/>
          <w:bCs/>
          <w:kern w:val="0"/>
          <w:sz w:val="24"/>
        </w:rPr>
        <w:t>入围供应商</w:t>
      </w:r>
      <w:r>
        <w:rPr>
          <w:rFonts w:ascii="仿宋_GB2312" w:eastAsia="仿宋_GB2312" w:hAnsi="宋体" w:cs="宋体" w:hint="eastAsia"/>
          <w:b/>
          <w:bCs/>
          <w:kern w:val="0"/>
          <w:sz w:val="24"/>
        </w:rPr>
        <w:t>原则</w:t>
      </w:r>
    </w:p>
    <w:p w:rsidR="008F66E1" w:rsidRDefault="00AE124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lastRenderedPageBreak/>
        <w:t>采购人将根据实质性响应征集函要求，按评审后得分由高到低顺序排列，推荐得分排名前</w:t>
      </w:r>
      <w:r w:rsidR="00F30B9E">
        <w:rPr>
          <w:rFonts w:ascii="仿宋" w:eastAsia="仿宋" w:hAnsi="仿宋" w:cs="仿宋" w:hint="eastAsia"/>
          <w:b/>
          <w:bCs/>
          <w:sz w:val="24"/>
          <w:szCs w:val="24"/>
        </w:rPr>
        <w:t>5</w:t>
      </w:r>
      <w:r>
        <w:rPr>
          <w:rFonts w:ascii="仿宋" w:eastAsia="仿宋" w:hAnsi="仿宋" w:cs="仿宋" w:hint="eastAsia"/>
          <w:b/>
          <w:bCs/>
          <w:sz w:val="24"/>
          <w:szCs w:val="24"/>
        </w:rPr>
        <w:t>名的报名供应商作为本次框架合作供应商征集的入围供应商。如入围供应商未能如约缴纳履约保证金视为放弃入围资格，采购人有权按得分高低次序递补下一顺位供应商作为框架合作供应商。得分低于</w:t>
      </w:r>
      <w:r>
        <w:rPr>
          <w:rFonts w:ascii="仿宋" w:eastAsia="仿宋" w:hAnsi="仿宋" w:cs="仿宋" w:hint="eastAsia"/>
          <w:b/>
          <w:bCs/>
          <w:sz w:val="24"/>
          <w:szCs w:val="24"/>
        </w:rPr>
        <w:t>70</w:t>
      </w:r>
      <w:r>
        <w:rPr>
          <w:rFonts w:ascii="仿宋" w:eastAsia="仿宋" w:hAnsi="仿宋" w:cs="仿宋" w:hint="eastAsia"/>
          <w:b/>
          <w:bCs/>
          <w:sz w:val="24"/>
          <w:szCs w:val="24"/>
        </w:rPr>
        <w:t>分（不含）的不作为入围供应商。</w:t>
      </w:r>
    </w:p>
    <w:p w:rsidR="008F66E1" w:rsidRDefault="00AE1249">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六</w:t>
      </w:r>
      <w:r>
        <w:rPr>
          <w:rFonts w:ascii="仿宋" w:eastAsia="仿宋" w:hAnsi="仿宋" w:cs="仿宋" w:hint="eastAsia"/>
          <w:b/>
          <w:sz w:val="24"/>
          <w:szCs w:val="24"/>
        </w:rPr>
        <w:t>、注意事项</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（一）本次公开征集不收取供应商的任何费用。</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（二）供应商须对报名信息和资料的真实性负责。</w:t>
      </w:r>
      <w:r>
        <w:rPr>
          <w:rFonts w:ascii="仿宋" w:eastAsia="仿宋" w:hAnsi="仿宋" w:cs="仿宋" w:hint="eastAsia"/>
          <w:b/>
          <w:bCs/>
          <w:sz w:val="24"/>
          <w:szCs w:val="24"/>
        </w:rPr>
        <w:t>如提供虚假材料，我司有权将其列入供应商黑名单，不得参与本公司</w:t>
      </w:r>
      <w:r>
        <w:rPr>
          <w:rFonts w:ascii="仿宋" w:eastAsia="仿宋" w:hAnsi="仿宋" w:cs="仿宋" w:hint="eastAsia"/>
          <w:b/>
          <w:bCs/>
          <w:sz w:val="24"/>
          <w:szCs w:val="24"/>
        </w:rPr>
        <w:t>和翔业集团</w:t>
      </w:r>
      <w:r>
        <w:rPr>
          <w:rFonts w:ascii="仿宋" w:eastAsia="仿宋" w:hAnsi="仿宋" w:cs="仿宋" w:hint="eastAsia"/>
          <w:b/>
          <w:bCs/>
          <w:sz w:val="24"/>
          <w:szCs w:val="24"/>
        </w:rPr>
        <w:t>集中采购活动。</w:t>
      </w:r>
    </w:p>
    <w:p w:rsidR="008F66E1" w:rsidRDefault="00AE1249">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（三）报名资料</w:t>
      </w:r>
      <w:r>
        <w:rPr>
          <w:rFonts w:ascii="仿宋" w:eastAsia="仿宋" w:hAnsi="仿宋" w:cs="仿宋" w:hint="eastAsia"/>
          <w:sz w:val="24"/>
          <w:szCs w:val="24"/>
        </w:rPr>
        <w:t>及样品</w:t>
      </w:r>
      <w:r>
        <w:rPr>
          <w:rFonts w:ascii="仿宋" w:eastAsia="仿宋" w:hAnsi="仿宋" w:cs="仿宋" w:hint="eastAsia"/>
          <w:sz w:val="24"/>
          <w:szCs w:val="24"/>
        </w:rPr>
        <w:t>接收地址：厦门市湖里区高崎机场北路</w:t>
      </w:r>
      <w:r>
        <w:rPr>
          <w:rFonts w:ascii="仿宋" w:eastAsia="仿宋" w:hAnsi="仿宋" w:cs="仿宋" w:hint="eastAsia"/>
          <w:sz w:val="24"/>
          <w:szCs w:val="24"/>
        </w:rPr>
        <w:t>476</w:t>
      </w:r>
      <w:r>
        <w:rPr>
          <w:rFonts w:ascii="仿宋" w:eastAsia="仿宋" w:hAnsi="仿宋" w:cs="仿宋" w:hint="eastAsia"/>
          <w:sz w:val="24"/>
          <w:szCs w:val="24"/>
        </w:rPr>
        <w:t>号万翔网商</w:t>
      </w:r>
      <w:r>
        <w:rPr>
          <w:rFonts w:ascii="仿宋" w:eastAsia="仿宋" w:hAnsi="仿宋" w:cs="仿宋" w:hint="eastAsia"/>
          <w:sz w:val="24"/>
          <w:szCs w:val="24"/>
        </w:rPr>
        <w:t>5</w:t>
      </w:r>
      <w:r>
        <w:rPr>
          <w:rFonts w:ascii="仿宋" w:eastAsia="仿宋" w:hAnsi="仿宋" w:cs="仿宋" w:hint="eastAsia"/>
          <w:sz w:val="24"/>
          <w:szCs w:val="24"/>
        </w:rPr>
        <w:t>楼（邮编：</w:t>
      </w:r>
      <w:r>
        <w:rPr>
          <w:rFonts w:ascii="仿宋" w:eastAsia="仿宋" w:hAnsi="仿宋" w:cs="仿宋" w:hint="eastAsia"/>
          <w:sz w:val="24"/>
          <w:szCs w:val="24"/>
        </w:rPr>
        <w:t>361006</w:t>
      </w:r>
      <w:r>
        <w:rPr>
          <w:rFonts w:ascii="仿宋" w:eastAsia="仿宋" w:hAnsi="仿宋" w:cs="仿宋" w:hint="eastAsia"/>
          <w:sz w:val="24"/>
          <w:szCs w:val="24"/>
        </w:rPr>
        <w:t>），接收人郭嘉卉及其联系电话：</w:t>
      </w:r>
      <w:r>
        <w:rPr>
          <w:rFonts w:ascii="仿宋" w:eastAsia="仿宋" w:hAnsi="仿宋" w:cs="仿宋" w:hint="eastAsia"/>
          <w:sz w:val="24"/>
          <w:szCs w:val="24"/>
        </w:rPr>
        <w:t>0592- 5769091</w:t>
      </w:r>
      <w:r>
        <w:rPr>
          <w:rFonts w:ascii="仿宋" w:eastAsia="仿宋" w:hAnsi="仿宋" w:cs="仿宋" w:hint="eastAsia"/>
          <w:sz w:val="24"/>
          <w:szCs w:val="24"/>
        </w:rPr>
        <w:t>。</w:t>
      </w:r>
      <w:r>
        <w:rPr>
          <w:rFonts w:ascii="仿宋" w:eastAsia="仿宋" w:hAnsi="仿宋" w:cs="仿宋" w:hint="eastAsia"/>
          <w:b/>
          <w:bCs/>
          <w:sz w:val="24"/>
          <w:szCs w:val="24"/>
        </w:rPr>
        <w:t>外封皮注明：公司全名</w:t>
      </w:r>
      <w:r>
        <w:rPr>
          <w:rFonts w:ascii="仿宋" w:eastAsia="仿宋" w:hAnsi="仿宋" w:cs="仿宋" w:hint="eastAsia"/>
          <w:b/>
          <w:bCs/>
          <w:sz w:val="24"/>
          <w:szCs w:val="24"/>
        </w:rPr>
        <w:t>+</w:t>
      </w:r>
      <w:r>
        <w:rPr>
          <w:rFonts w:ascii="仿宋" w:eastAsia="仿宋" w:hAnsi="仿宋" w:cs="仿宋" w:hint="eastAsia"/>
          <w:b/>
          <w:bCs/>
          <w:sz w:val="24"/>
          <w:szCs w:val="24"/>
        </w:rPr>
        <w:t>万翔网商</w:t>
      </w:r>
      <w:r>
        <w:rPr>
          <w:rFonts w:ascii="仿宋" w:eastAsia="仿宋" w:hAnsi="仿宋" w:cs="仿宋" w:hint="eastAsia"/>
          <w:b/>
          <w:bCs/>
          <w:sz w:val="24"/>
          <w:szCs w:val="24"/>
        </w:rPr>
        <w:t>钢制类家具框架合作供应商征集项目</w:t>
      </w:r>
      <w:r>
        <w:rPr>
          <w:rFonts w:ascii="仿宋" w:eastAsia="仿宋" w:hAnsi="仿宋" w:cs="仿宋" w:hint="eastAsia"/>
          <w:b/>
          <w:bCs/>
          <w:sz w:val="24"/>
          <w:szCs w:val="24"/>
        </w:rPr>
        <w:t>，可邮寄或直接送达。</w:t>
      </w:r>
    </w:p>
    <w:p w:rsidR="008F66E1" w:rsidRDefault="00AE1249">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七</w:t>
      </w:r>
      <w:r>
        <w:rPr>
          <w:rFonts w:ascii="仿宋" w:eastAsia="仿宋" w:hAnsi="仿宋" w:cs="仿宋" w:hint="eastAsia"/>
          <w:b/>
          <w:sz w:val="24"/>
          <w:szCs w:val="24"/>
        </w:rPr>
        <w:t>、声明</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采购人接收供应商的报名资料并不表示接受报名供应商参与本项目，采购人有权选定并邀请全部或部分合格供应商参与本项目集中采购活动。</w:t>
      </w:r>
    </w:p>
    <w:p w:rsidR="008F66E1" w:rsidRDefault="00AE1249">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八</w:t>
      </w:r>
      <w:r>
        <w:rPr>
          <w:rFonts w:ascii="仿宋" w:eastAsia="仿宋" w:hAnsi="仿宋" w:cs="仿宋" w:hint="eastAsia"/>
          <w:b/>
          <w:sz w:val="24"/>
          <w:szCs w:val="24"/>
        </w:rPr>
        <w:t>、采购人联系方式</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（一）采购单位：厦门万翔网络商务有限公司</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（二）地址：厦门市湖里区机场北路</w:t>
      </w:r>
      <w:r>
        <w:rPr>
          <w:rFonts w:ascii="仿宋" w:eastAsia="仿宋" w:hAnsi="仿宋" w:cs="仿宋" w:hint="eastAsia"/>
          <w:sz w:val="24"/>
          <w:szCs w:val="24"/>
        </w:rPr>
        <w:t>476</w:t>
      </w:r>
      <w:r>
        <w:rPr>
          <w:rFonts w:ascii="仿宋" w:eastAsia="仿宋" w:hAnsi="仿宋" w:cs="仿宋" w:hint="eastAsia"/>
          <w:sz w:val="24"/>
          <w:szCs w:val="24"/>
        </w:rPr>
        <w:t>号</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（三）采购联系人：陈先生（办公电话：</w:t>
      </w:r>
      <w:r>
        <w:rPr>
          <w:rFonts w:ascii="仿宋" w:eastAsia="仿宋" w:hAnsi="仿宋" w:cs="仿宋" w:hint="eastAsia"/>
          <w:sz w:val="24"/>
          <w:szCs w:val="24"/>
        </w:rPr>
        <w:t>5706825</w:t>
      </w:r>
      <w:r>
        <w:rPr>
          <w:rFonts w:ascii="仿宋" w:eastAsia="仿宋" w:hAnsi="仿宋" w:cs="仿宋" w:hint="eastAsia"/>
          <w:sz w:val="24"/>
          <w:szCs w:val="24"/>
        </w:rPr>
        <w:t>）</w:t>
      </w:r>
      <w:r>
        <w:rPr>
          <w:rFonts w:ascii="仿宋" w:eastAsia="仿宋" w:hAnsi="仿宋" w:cs="仿宋" w:hint="eastAsia"/>
          <w:sz w:val="24"/>
          <w:szCs w:val="24"/>
        </w:rPr>
        <w:t xml:space="preserve"> </w:t>
      </w:r>
    </w:p>
    <w:p w:rsidR="008F66E1" w:rsidRDefault="00AE1249">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邮箱：</w:t>
      </w:r>
      <w:r>
        <w:rPr>
          <w:rFonts w:ascii="仿宋" w:eastAsia="仿宋" w:hAnsi="仿宋" w:cs="仿宋" w:hint="eastAsia"/>
          <w:sz w:val="24"/>
          <w:szCs w:val="24"/>
        </w:rPr>
        <w:t>chenzp@iport.com.cn</w:t>
      </w:r>
    </w:p>
    <w:p w:rsidR="008F66E1" w:rsidRDefault="00AE124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特此公告。</w:t>
      </w:r>
    </w:p>
    <w:p w:rsidR="008F66E1" w:rsidRDefault="00AE1249">
      <w:pPr>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厦门万翔网络商务有限公司</w:t>
      </w:r>
    </w:p>
    <w:p w:rsidR="008F66E1" w:rsidRDefault="00AE1249">
      <w:pPr>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202</w:t>
      </w:r>
      <w:r>
        <w:rPr>
          <w:rFonts w:ascii="仿宋" w:eastAsia="仿宋" w:hAnsi="仿宋" w:cs="仿宋" w:hint="eastAsia"/>
          <w:sz w:val="24"/>
          <w:szCs w:val="24"/>
        </w:rPr>
        <w:t>5</w:t>
      </w:r>
      <w:r>
        <w:rPr>
          <w:rFonts w:ascii="仿宋" w:eastAsia="仿宋" w:hAnsi="仿宋" w:cs="仿宋" w:hint="eastAsia"/>
          <w:sz w:val="24"/>
          <w:szCs w:val="24"/>
        </w:rPr>
        <w:t>年</w:t>
      </w:r>
      <w:r>
        <w:rPr>
          <w:rFonts w:ascii="仿宋" w:eastAsia="仿宋" w:hAnsi="仿宋" w:cs="仿宋" w:hint="eastAsia"/>
          <w:sz w:val="24"/>
          <w:szCs w:val="24"/>
        </w:rPr>
        <w:t>10</w:t>
      </w:r>
      <w:r>
        <w:rPr>
          <w:rFonts w:ascii="仿宋" w:eastAsia="仿宋" w:hAnsi="仿宋" w:cs="仿宋" w:hint="eastAsia"/>
          <w:sz w:val="24"/>
          <w:szCs w:val="24"/>
        </w:rPr>
        <w:t>月</w:t>
      </w:r>
      <w:r>
        <w:rPr>
          <w:rFonts w:ascii="仿宋" w:eastAsia="仿宋" w:hAnsi="仿宋" w:cs="仿宋" w:hint="eastAsia"/>
          <w:sz w:val="24"/>
          <w:szCs w:val="24"/>
        </w:rPr>
        <w:t>31</w:t>
      </w:r>
      <w:r>
        <w:rPr>
          <w:rFonts w:ascii="仿宋" w:eastAsia="仿宋" w:hAnsi="仿宋" w:cs="仿宋" w:hint="eastAsia"/>
          <w:sz w:val="24"/>
          <w:szCs w:val="24"/>
        </w:rPr>
        <w:t>日</w:t>
      </w:r>
    </w:p>
    <w:p w:rsidR="008F66E1" w:rsidRDefault="008F66E1">
      <w:pPr>
        <w:spacing w:line="360" w:lineRule="auto"/>
        <w:ind w:firstLineChars="200" w:firstLine="480"/>
        <w:jc w:val="right"/>
        <w:rPr>
          <w:rFonts w:ascii="仿宋" w:eastAsia="仿宋" w:hAnsi="仿宋" w:cs="仿宋"/>
          <w:sz w:val="24"/>
          <w:szCs w:val="24"/>
        </w:rPr>
      </w:pPr>
    </w:p>
    <w:p w:rsidR="008F66E1" w:rsidRDefault="008F66E1">
      <w:pPr>
        <w:spacing w:line="360" w:lineRule="auto"/>
        <w:ind w:firstLineChars="200" w:firstLine="480"/>
        <w:jc w:val="right"/>
        <w:rPr>
          <w:rFonts w:ascii="仿宋" w:eastAsia="仿宋" w:hAnsi="仿宋" w:cs="仿宋"/>
          <w:sz w:val="24"/>
          <w:szCs w:val="24"/>
        </w:rPr>
      </w:pPr>
    </w:p>
    <w:p w:rsidR="008F66E1" w:rsidRDefault="008F66E1">
      <w:pPr>
        <w:spacing w:line="360" w:lineRule="auto"/>
        <w:ind w:firstLineChars="200" w:firstLine="480"/>
        <w:jc w:val="right"/>
        <w:rPr>
          <w:rFonts w:ascii="仿宋" w:eastAsia="仿宋" w:hAnsi="仿宋" w:cs="仿宋"/>
          <w:sz w:val="24"/>
          <w:szCs w:val="24"/>
        </w:rPr>
      </w:pPr>
    </w:p>
    <w:p w:rsidR="008F66E1" w:rsidRDefault="008F66E1">
      <w:pPr>
        <w:spacing w:line="360" w:lineRule="auto"/>
        <w:ind w:firstLineChars="200" w:firstLine="482"/>
        <w:jc w:val="left"/>
        <w:rPr>
          <w:rFonts w:ascii="仿宋" w:eastAsia="仿宋" w:hAnsi="仿宋" w:cs="仿宋"/>
          <w:b/>
          <w:bCs/>
          <w:sz w:val="24"/>
          <w:szCs w:val="24"/>
        </w:rPr>
      </w:pPr>
    </w:p>
    <w:sectPr w:rsidR="008F66E1" w:rsidSect="008F66E1">
      <w:footerReference w:type="default" r:id="rId7"/>
      <w:pgSz w:w="11906" w:h="16838"/>
      <w:pgMar w:top="1077" w:right="1797" w:bottom="107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249" w:rsidRDefault="00AE1249" w:rsidP="008F66E1">
      <w:r>
        <w:separator/>
      </w:r>
    </w:p>
  </w:endnote>
  <w:endnote w:type="continuationSeparator" w:id="0">
    <w:p w:rsidR="00AE1249" w:rsidRDefault="00AE1249" w:rsidP="008F6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6E1" w:rsidRDefault="008F66E1">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8F66E1" w:rsidRDefault="00AE1249">
                <w:pPr>
                  <w:pStyle w:val="a5"/>
                </w:pPr>
                <w:r>
                  <w:t>第</w:t>
                </w:r>
                <w:r>
                  <w:t xml:space="preserve"> </w:t>
                </w:r>
                <w:r w:rsidR="008F66E1">
                  <w:fldChar w:fldCharType="begin"/>
                </w:r>
                <w:r>
                  <w:instrText xml:space="preserve"> PAGE  \* MERGEFORMAT </w:instrText>
                </w:r>
                <w:r w:rsidR="008F66E1">
                  <w:fldChar w:fldCharType="separate"/>
                </w:r>
                <w:r w:rsidR="00F30B9E">
                  <w:rPr>
                    <w:noProof/>
                  </w:rPr>
                  <w:t>5</w:t>
                </w:r>
                <w:r w:rsidR="008F66E1">
                  <w:fldChar w:fldCharType="end"/>
                </w:r>
                <w:r>
                  <w:t xml:space="preserve"> </w:t>
                </w:r>
                <w:r>
                  <w:t>页</w:t>
                </w:r>
                <w:r>
                  <w:t xml:space="preserve"> </w:t>
                </w:r>
                <w:r>
                  <w:t>共</w:t>
                </w:r>
                <w:r>
                  <w:t xml:space="preserve"> </w:t>
                </w:r>
                <w:fldSimple w:instr=" NUMPAGES  \* MERGEFORMAT ">
                  <w:r w:rsidR="00F30B9E">
                    <w:rPr>
                      <w:noProof/>
                    </w:rPr>
                    <w:t>5</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249" w:rsidRDefault="00AE1249" w:rsidP="008F66E1">
      <w:r>
        <w:separator/>
      </w:r>
    </w:p>
  </w:footnote>
  <w:footnote w:type="continuationSeparator" w:id="0">
    <w:p w:rsidR="00AE1249" w:rsidRDefault="00AE1249" w:rsidP="008F66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8F66E1"/>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249"/>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0B9E"/>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2E77C28"/>
    <w:rsid w:val="041B280B"/>
    <w:rsid w:val="05DD246D"/>
    <w:rsid w:val="063D650A"/>
    <w:rsid w:val="0CD941B9"/>
    <w:rsid w:val="11FA1551"/>
    <w:rsid w:val="12A81BAF"/>
    <w:rsid w:val="19A60073"/>
    <w:rsid w:val="1BB86ABD"/>
    <w:rsid w:val="1DD457BC"/>
    <w:rsid w:val="1F945D87"/>
    <w:rsid w:val="22B002C2"/>
    <w:rsid w:val="26AB31C2"/>
    <w:rsid w:val="29634142"/>
    <w:rsid w:val="2B240027"/>
    <w:rsid w:val="2B726905"/>
    <w:rsid w:val="306E6BCA"/>
    <w:rsid w:val="31C555B7"/>
    <w:rsid w:val="328E6776"/>
    <w:rsid w:val="34705496"/>
    <w:rsid w:val="391957D0"/>
    <w:rsid w:val="3EBF1D73"/>
    <w:rsid w:val="46481834"/>
    <w:rsid w:val="47797687"/>
    <w:rsid w:val="48686433"/>
    <w:rsid w:val="49444B10"/>
    <w:rsid w:val="4F5B3B78"/>
    <w:rsid w:val="50551558"/>
    <w:rsid w:val="52041A86"/>
    <w:rsid w:val="52FC2E21"/>
    <w:rsid w:val="5581683B"/>
    <w:rsid w:val="575E4C74"/>
    <w:rsid w:val="576C10ED"/>
    <w:rsid w:val="57C403E6"/>
    <w:rsid w:val="5A4018F8"/>
    <w:rsid w:val="5D0451BF"/>
    <w:rsid w:val="5E5E46C3"/>
    <w:rsid w:val="5E806C66"/>
    <w:rsid w:val="5F270DDE"/>
    <w:rsid w:val="601859E5"/>
    <w:rsid w:val="6A604733"/>
    <w:rsid w:val="6BED6426"/>
    <w:rsid w:val="6F1049B2"/>
    <w:rsid w:val="72E9749A"/>
    <w:rsid w:val="75AE110B"/>
    <w:rsid w:val="76D121E4"/>
    <w:rsid w:val="77426F7B"/>
    <w:rsid w:val="789E5ABF"/>
    <w:rsid w:val="7E9C4B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6E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F66E1"/>
    <w:pPr>
      <w:ind w:firstLine="420"/>
    </w:pPr>
    <w:rPr>
      <w:szCs w:val="20"/>
    </w:rPr>
  </w:style>
  <w:style w:type="paragraph" w:styleId="a4">
    <w:name w:val="Balloon Text"/>
    <w:basedOn w:val="a"/>
    <w:link w:val="Char"/>
    <w:uiPriority w:val="99"/>
    <w:semiHidden/>
    <w:unhideWhenUsed/>
    <w:qFormat/>
    <w:rsid w:val="008F66E1"/>
    <w:rPr>
      <w:sz w:val="18"/>
      <w:szCs w:val="18"/>
    </w:rPr>
  </w:style>
  <w:style w:type="paragraph" w:styleId="a5">
    <w:name w:val="footer"/>
    <w:basedOn w:val="a"/>
    <w:link w:val="Char0"/>
    <w:uiPriority w:val="99"/>
    <w:semiHidden/>
    <w:unhideWhenUsed/>
    <w:qFormat/>
    <w:rsid w:val="008F66E1"/>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8F66E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8F66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8">
    <w:name w:val="Hyperlink"/>
    <w:basedOn w:val="a0"/>
    <w:uiPriority w:val="99"/>
    <w:unhideWhenUsed/>
    <w:qFormat/>
    <w:rsid w:val="008F66E1"/>
    <w:rPr>
      <w:color w:val="0000FF" w:themeColor="hyperlink"/>
      <w:u w:val="single"/>
    </w:rPr>
  </w:style>
  <w:style w:type="character" w:customStyle="1" w:styleId="Char1">
    <w:name w:val="页眉 Char"/>
    <w:basedOn w:val="a0"/>
    <w:link w:val="a6"/>
    <w:uiPriority w:val="99"/>
    <w:semiHidden/>
    <w:qFormat/>
    <w:rsid w:val="008F66E1"/>
    <w:rPr>
      <w:sz w:val="18"/>
      <w:szCs w:val="18"/>
    </w:rPr>
  </w:style>
  <w:style w:type="character" w:customStyle="1" w:styleId="Char0">
    <w:name w:val="页脚 Char"/>
    <w:basedOn w:val="a0"/>
    <w:link w:val="a5"/>
    <w:uiPriority w:val="99"/>
    <w:semiHidden/>
    <w:qFormat/>
    <w:rsid w:val="008F66E1"/>
    <w:rPr>
      <w:sz w:val="18"/>
      <w:szCs w:val="18"/>
    </w:rPr>
  </w:style>
  <w:style w:type="character" w:customStyle="1" w:styleId="Char">
    <w:name w:val="批注框文本 Char"/>
    <w:basedOn w:val="a0"/>
    <w:link w:val="a4"/>
    <w:uiPriority w:val="99"/>
    <w:semiHidden/>
    <w:qFormat/>
    <w:rsid w:val="008F66E1"/>
    <w:rPr>
      <w:sz w:val="18"/>
      <w:szCs w:val="18"/>
    </w:rPr>
  </w:style>
  <w:style w:type="paragraph" w:styleId="a9">
    <w:name w:val="List Paragraph"/>
    <w:basedOn w:val="a"/>
    <w:uiPriority w:val="34"/>
    <w:qFormat/>
    <w:rsid w:val="008F66E1"/>
    <w:pPr>
      <w:ind w:firstLineChars="200" w:firstLine="420"/>
    </w:pPr>
    <w:rPr>
      <w:rFonts w:ascii="Times New Roman" w:eastAsia="宋体" w:hAnsi="Times New Roman" w:cs="Times New Roman"/>
      <w:szCs w:val="20"/>
    </w:rPr>
  </w:style>
  <w:style w:type="character" w:customStyle="1" w:styleId="font31">
    <w:name w:val="font31"/>
    <w:basedOn w:val="a0"/>
    <w:qFormat/>
    <w:rsid w:val="008F66E1"/>
    <w:rPr>
      <w:rFonts w:ascii="宋体" w:eastAsia="宋体" w:hAnsi="宋体" w:hint="eastAsia"/>
      <w:color w:val="000000"/>
      <w:sz w:val="20"/>
      <w:szCs w:val="20"/>
      <w:u w:val="none"/>
    </w:rPr>
  </w:style>
  <w:style w:type="character" w:customStyle="1" w:styleId="font121">
    <w:name w:val="font121"/>
    <w:basedOn w:val="a0"/>
    <w:qFormat/>
    <w:rsid w:val="008F66E1"/>
    <w:rPr>
      <w:rFonts w:ascii="宋体" w:eastAsia="宋体" w:hAnsi="宋体" w:hint="eastAsia"/>
      <w:color w:val="FF0000"/>
      <w:sz w:val="20"/>
      <w:szCs w:val="20"/>
      <w:u w:val="none"/>
    </w:rPr>
  </w:style>
  <w:style w:type="character" w:customStyle="1" w:styleId="font71">
    <w:name w:val="font71"/>
    <w:basedOn w:val="a0"/>
    <w:qFormat/>
    <w:rsid w:val="008F66E1"/>
    <w:rPr>
      <w:rFonts w:ascii="新宋体" w:eastAsia="新宋体" w:hAnsi="新宋体" w:hint="eastAsia"/>
      <w:color w:val="000000"/>
      <w:sz w:val="20"/>
      <w:szCs w:val="20"/>
      <w:u w:val="none"/>
    </w:rPr>
  </w:style>
  <w:style w:type="character" w:customStyle="1" w:styleId="font51">
    <w:name w:val="font51"/>
    <w:basedOn w:val="a0"/>
    <w:qFormat/>
    <w:rsid w:val="008F66E1"/>
    <w:rPr>
      <w:rFonts w:ascii="新宋体" w:eastAsia="新宋体" w:hAnsi="新宋体" w:hint="eastAsia"/>
      <w:b/>
      <w:bCs/>
      <w:color w:val="000000"/>
      <w:sz w:val="20"/>
      <w:szCs w:val="20"/>
      <w:u w:val="none"/>
    </w:rPr>
  </w:style>
  <w:style w:type="character" w:customStyle="1" w:styleId="font91">
    <w:name w:val="font91"/>
    <w:basedOn w:val="a0"/>
    <w:qFormat/>
    <w:rsid w:val="008F66E1"/>
    <w:rPr>
      <w:rFonts w:ascii="宋体" w:eastAsia="宋体" w:hAnsi="宋体" w:hint="eastAsia"/>
      <w:color w:val="000000"/>
      <w:sz w:val="20"/>
      <w:szCs w:val="20"/>
      <w:u w:val="none"/>
    </w:rPr>
  </w:style>
  <w:style w:type="character" w:customStyle="1" w:styleId="font41">
    <w:name w:val="font41"/>
    <w:basedOn w:val="a0"/>
    <w:qFormat/>
    <w:rsid w:val="008F66E1"/>
    <w:rPr>
      <w:rFonts w:ascii="宋体" w:eastAsia="宋体" w:hAnsi="宋体" w:hint="eastAsia"/>
      <w:b/>
      <w:bCs/>
      <w:color w:val="000000"/>
      <w:sz w:val="20"/>
      <w:szCs w:val="20"/>
      <w:u w:val="none"/>
    </w:rPr>
  </w:style>
  <w:style w:type="character" w:customStyle="1" w:styleId="font21">
    <w:name w:val="font21"/>
    <w:basedOn w:val="a0"/>
    <w:qFormat/>
    <w:rsid w:val="008F66E1"/>
    <w:rPr>
      <w:rFonts w:ascii="宋体" w:eastAsia="宋体" w:hAnsi="宋体" w:cs="宋体" w:hint="eastAsia"/>
      <w:b/>
      <w:bCs/>
      <w:color w:val="000000"/>
      <w:sz w:val="18"/>
      <w:szCs w:val="18"/>
      <w:u w:val="none"/>
    </w:rPr>
  </w:style>
  <w:style w:type="character" w:customStyle="1" w:styleId="font61">
    <w:name w:val="font61"/>
    <w:basedOn w:val="a0"/>
    <w:qFormat/>
    <w:rsid w:val="008F66E1"/>
    <w:rPr>
      <w:rFonts w:ascii="宋体" w:eastAsia="宋体" w:hAnsi="宋体" w:cs="宋体" w:hint="eastAsia"/>
      <w:color w:val="000000"/>
      <w:sz w:val="18"/>
      <w:szCs w:val="18"/>
      <w:u w:val="none"/>
    </w:rPr>
  </w:style>
  <w:style w:type="character" w:customStyle="1" w:styleId="font11">
    <w:name w:val="font11"/>
    <w:basedOn w:val="a0"/>
    <w:qFormat/>
    <w:rsid w:val="008F66E1"/>
    <w:rPr>
      <w:rFonts w:ascii="宋体" w:eastAsia="宋体" w:hAnsi="宋体" w:cs="宋体" w:hint="eastAsia"/>
      <w:color w:val="000000"/>
      <w:sz w:val="20"/>
      <w:szCs w:val="20"/>
      <w:u w:val="none"/>
    </w:rPr>
  </w:style>
  <w:style w:type="character" w:customStyle="1" w:styleId="font01">
    <w:name w:val="font01"/>
    <w:basedOn w:val="a0"/>
    <w:rsid w:val="008F66E1"/>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681</Words>
  <Characters>3883</Characters>
  <Application>Microsoft Office Word</Application>
  <DocSecurity>0</DocSecurity>
  <Lines>32</Lines>
  <Paragraphs>9</Paragraphs>
  <ScaleCrop>false</ScaleCrop>
  <Company>Microsoft</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林美惜1</dc:creator>
  <cp:lastModifiedBy>鄢雪娇</cp:lastModifiedBy>
  <cp:revision>430</cp:revision>
  <cp:lastPrinted>2024-12-06T09:24:00Z</cp:lastPrinted>
  <dcterms:created xsi:type="dcterms:W3CDTF">2023-11-14T01:20:00Z</dcterms:created>
  <dcterms:modified xsi:type="dcterms:W3CDTF">2025-10-31T08:39:00Z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C56F5EEE363B4A8792FBDC2675391E78_12</vt:lpwstr>
  </property>
  <property fmtid="{D5CDD505-2E9C-101B-9397-08002B2CF9AE}" pid="4" name="KSOTemplateDocerSaveRecord">
    <vt:lpwstr>eyJoZGlkIjoiY2YyOGMzZTAyNzdhMmQ3Y2ZkMjFhOTg4OWY4NTYyOWUiLCJ1c2VySWQiOiI4MTA4MDg4ODcifQ==</vt:lpwstr>
  </property>
</Properties>
</file>