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万翔网商</w:t>
      </w:r>
      <w:r>
        <w:rPr>
          <w:rFonts w:hint="eastAsia" w:ascii="仿宋" w:hAnsi="仿宋" w:eastAsia="仿宋" w:cs="仿宋"/>
          <w:b/>
          <w:color w:val="auto"/>
          <w:sz w:val="32"/>
          <w:szCs w:val="32"/>
          <w:highlight w:val="none"/>
          <w:lang w:val="en-US" w:eastAsia="zh-CN"/>
        </w:rPr>
        <w:t>公寓宿舍酒店类家具</w:t>
      </w:r>
      <w:r>
        <w:rPr>
          <w:rFonts w:hint="eastAsia" w:ascii="仿宋" w:hAnsi="仿宋" w:eastAsia="仿宋" w:cs="仿宋"/>
          <w:b/>
          <w:color w:val="auto"/>
          <w:sz w:val="32"/>
          <w:szCs w:val="32"/>
          <w:highlight w:val="none"/>
        </w:rPr>
        <w:t>框架</w:t>
      </w:r>
      <w:r>
        <w:rPr>
          <w:rFonts w:hint="eastAsia" w:ascii="仿宋" w:hAnsi="仿宋" w:eastAsia="仿宋" w:cs="仿宋"/>
          <w:b/>
          <w:color w:val="auto"/>
          <w:sz w:val="32"/>
          <w:szCs w:val="32"/>
          <w:highlight w:val="none"/>
          <w:lang w:val="en-US" w:eastAsia="zh-CN"/>
        </w:rPr>
        <w:t>合作</w:t>
      </w:r>
      <w:r>
        <w:rPr>
          <w:rFonts w:hint="eastAsia" w:ascii="仿宋" w:hAnsi="仿宋" w:eastAsia="仿宋" w:cs="仿宋"/>
          <w:b/>
          <w:color w:val="auto"/>
          <w:sz w:val="32"/>
          <w:szCs w:val="32"/>
          <w:highlight w:val="none"/>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color w:val="auto"/>
          <w:sz w:val="32"/>
          <w:szCs w:val="24"/>
          <w:highlight w:val="none"/>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因业务需要，现就</w:t>
      </w:r>
      <w:r>
        <w:rPr>
          <w:rFonts w:hint="eastAsia" w:ascii="仿宋" w:hAnsi="仿宋" w:eastAsia="仿宋" w:cs="仿宋"/>
          <w:color w:val="auto"/>
          <w:sz w:val="24"/>
          <w:szCs w:val="24"/>
          <w:highlight w:val="none"/>
          <w:lang w:eastAsia="zh-CN"/>
        </w:rPr>
        <w:t>公寓宿舍酒店类家具</w:t>
      </w:r>
      <w:r>
        <w:rPr>
          <w:rFonts w:hint="eastAsia" w:ascii="仿宋" w:hAnsi="仿宋" w:eastAsia="仿宋" w:cs="仿宋"/>
          <w:color w:val="auto"/>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项目</w:t>
      </w:r>
      <w:r>
        <w:rPr>
          <w:rFonts w:hint="eastAsia" w:ascii="仿宋" w:hAnsi="仿宋" w:eastAsia="仿宋" w:cs="仿宋"/>
          <w:b/>
          <w:color w:val="auto"/>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val="en-US" w:eastAsia="zh-CN"/>
        </w:rPr>
        <w:t>编号及</w:t>
      </w:r>
      <w:r>
        <w:rPr>
          <w:rFonts w:hint="eastAsia" w:ascii="仿宋" w:hAnsi="仿宋" w:eastAsia="仿宋" w:cs="仿宋"/>
          <w:b/>
          <w:bCs/>
          <w:color w:val="auto"/>
          <w:sz w:val="24"/>
          <w:szCs w:val="24"/>
          <w:highlight w:val="none"/>
        </w:rPr>
        <w:t>名称：</w:t>
      </w:r>
      <w:r>
        <w:rPr>
          <w:rFonts w:hint="eastAsia" w:ascii="仿宋" w:hAnsi="仿宋" w:eastAsia="仿宋" w:cs="仿宋"/>
          <w:color w:val="auto"/>
          <w:sz w:val="24"/>
          <w:szCs w:val="24"/>
          <w:highlight w:val="none"/>
        </w:rPr>
        <w:t>XM2025-ZYZJ10300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G万翔网商</w:t>
      </w:r>
      <w:r>
        <w:rPr>
          <w:rFonts w:hint="eastAsia" w:ascii="仿宋" w:hAnsi="仿宋" w:eastAsia="仿宋" w:cs="仿宋"/>
          <w:color w:val="auto"/>
          <w:sz w:val="24"/>
          <w:szCs w:val="24"/>
          <w:highlight w:val="none"/>
          <w:lang w:eastAsia="zh-CN"/>
        </w:rPr>
        <w:t>公寓宿舍酒店类家具</w:t>
      </w:r>
      <w:r>
        <w:rPr>
          <w:rFonts w:hint="eastAsia" w:ascii="仿宋" w:hAnsi="仿宋" w:eastAsia="仿宋" w:cs="仿宋"/>
          <w:color w:val="auto"/>
          <w:sz w:val="24"/>
          <w:szCs w:val="24"/>
          <w:highlight w:val="none"/>
          <w:lang w:val="en-US" w:eastAsia="zh-CN"/>
        </w:rPr>
        <w:t>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产品需求：</w:t>
      </w:r>
      <w:r>
        <w:rPr>
          <w:rFonts w:hint="eastAsia" w:ascii="仿宋" w:hAnsi="仿宋" w:eastAsia="仿宋" w:cs="仿宋"/>
          <w:color w:val="auto"/>
          <w:sz w:val="24"/>
          <w:szCs w:val="24"/>
          <w:highlight w:val="none"/>
          <w:lang w:val="en-US" w:eastAsia="zh-CN"/>
        </w:rPr>
        <w:t>床类、柜类、书桌椅、餐桌椅、会客桌椅、沙发、茶几等全系列公寓宿舍酒店类家具及相关公寓宿舍酒店类空间规划设计方案。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年度</w:t>
      </w:r>
      <w:r>
        <w:rPr>
          <w:rFonts w:hint="eastAsia" w:ascii="仿宋" w:hAnsi="仿宋" w:eastAsia="仿宋" w:cs="仿宋"/>
          <w:b/>
          <w:bCs/>
          <w:color w:val="auto"/>
          <w:sz w:val="24"/>
          <w:szCs w:val="24"/>
          <w:highlight w:val="none"/>
        </w:rPr>
        <w:t>采购规模：</w:t>
      </w:r>
      <w:r>
        <w:rPr>
          <w:rFonts w:hint="eastAsia" w:ascii="仿宋" w:hAnsi="仿宋" w:eastAsia="仿宋" w:cs="仿宋"/>
          <w:color w:val="auto"/>
          <w:sz w:val="24"/>
          <w:szCs w:val="24"/>
          <w:highlight w:val="none"/>
        </w:rPr>
        <w:t>预估</w:t>
      </w:r>
      <w:r>
        <w:rPr>
          <w:rFonts w:hint="eastAsia" w:ascii="仿宋" w:hAnsi="仿宋" w:eastAsia="仿宋" w:cs="仿宋"/>
          <w:color w:val="auto"/>
          <w:sz w:val="24"/>
          <w:szCs w:val="24"/>
          <w:highlight w:val="none"/>
          <w:lang w:val="en-US" w:eastAsia="zh-CN"/>
        </w:rPr>
        <w:t>年度</w:t>
      </w:r>
      <w:r>
        <w:rPr>
          <w:rFonts w:hint="eastAsia" w:ascii="仿宋" w:hAnsi="仿宋" w:eastAsia="仿宋" w:cs="仿宋"/>
          <w:color w:val="auto"/>
          <w:sz w:val="24"/>
          <w:szCs w:val="24"/>
          <w:highlight w:val="none"/>
        </w:rPr>
        <w:t>总采购额</w:t>
      </w:r>
      <w:r>
        <w:rPr>
          <w:rFonts w:hint="eastAsia" w:ascii="仿宋" w:hAnsi="仿宋" w:eastAsia="仿宋" w:cs="仿宋"/>
          <w:color w:val="auto"/>
          <w:sz w:val="24"/>
          <w:szCs w:val="24"/>
          <w:highlight w:val="none"/>
          <w:lang w:val="en-US" w:eastAsia="zh-CN"/>
        </w:rPr>
        <w:t>3500</w:t>
      </w:r>
      <w:r>
        <w:rPr>
          <w:rFonts w:hint="eastAsia" w:ascii="仿宋" w:hAnsi="仿宋" w:eastAsia="仿宋" w:cs="仿宋"/>
          <w:color w:val="auto"/>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（四）付款方式：</w:t>
      </w:r>
      <w:r>
        <w:rPr>
          <w:rFonts w:hint="eastAsia" w:ascii="仿宋" w:hAnsi="仿宋" w:eastAsia="仿宋" w:cs="仿宋"/>
          <w:color w:val="auto"/>
          <w:sz w:val="24"/>
          <w:szCs w:val="24"/>
          <w:highlight w:val="none"/>
        </w:rPr>
        <w:t>货到票到账期30天内付款</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具体可能视具体项目情况调整付款方式，按实际具体项目询价文件及谈判情况为准</w:t>
      </w:r>
      <w:r>
        <w:rPr>
          <w:rFonts w:hint="eastAsia" w:ascii="仿宋" w:hAnsi="仿宋" w:eastAsia="仿宋" w:cs="仿宋"/>
          <w:b/>
          <w:bCs/>
          <w:color w:val="auto"/>
          <w:sz w:val="24"/>
          <w:szCs w:val="24"/>
          <w:highlight w:val="none"/>
          <w:lang w:eastAsia="zh-CN"/>
        </w:rPr>
        <w:t>）</w:t>
      </w:r>
    </w:p>
    <w:p w14:paraId="667DA77D">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履约保证金：</w:t>
      </w:r>
      <w:r>
        <w:rPr>
          <w:rFonts w:hint="eastAsia" w:ascii="仿宋" w:hAnsi="仿宋" w:eastAsia="仿宋" w:cs="仿宋"/>
          <w:color w:val="auto"/>
          <w:sz w:val="24"/>
          <w:szCs w:val="24"/>
          <w:highlight w:val="none"/>
          <w:lang w:val="en-US" w:eastAsia="zh-CN"/>
        </w:rPr>
        <w:t>入围</w:t>
      </w:r>
      <w:r>
        <w:rPr>
          <w:rFonts w:hint="eastAsia" w:ascii="仿宋" w:hAnsi="仿宋" w:eastAsia="仿宋" w:cs="仿宋"/>
          <w:color w:val="auto"/>
          <w:sz w:val="24"/>
          <w:szCs w:val="24"/>
          <w:highlight w:val="none"/>
        </w:rPr>
        <w:t>供应商需于</w:t>
      </w:r>
      <w:r>
        <w:rPr>
          <w:rFonts w:hint="eastAsia" w:ascii="仿宋" w:hAnsi="仿宋" w:eastAsia="仿宋" w:cs="仿宋"/>
          <w:color w:val="auto"/>
          <w:sz w:val="24"/>
          <w:szCs w:val="24"/>
          <w:highlight w:val="none"/>
          <w:lang w:val="en-US" w:eastAsia="zh-CN"/>
        </w:rPr>
        <w:t>确定入围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个工作日内缴交</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万元作为</w:t>
      </w:r>
      <w:r>
        <w:rPr>
          <w:rFonts w:hint="eastAsia" w:ascii="仿宋" w:hAnsi="仿宋" w:eastAsia="仿宋" w:cs="仿宋"/>
          <w:color w:val="auto"/>
          <w:sz w:val="24"/>
          <w:szCs w:val="24"/>
          <w:highlight w:val="none"/>
          <w:lang w:val="en-US" w:eastAsia="zh-CN"/>
        </w:rPr>
        <w:t>框架合作</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如未缴纳履约保证金视为放弃入围资格，履约保证金待合同期满后无息退还</w:t>
      </w:r>
      <w:r>
        <w:rPr>
          <w:rFonts w:hint="eastAsia" w:ascii="仿宋" w:hAnsi="仿宋" w:eastAsia="仿宋" w:cs="仿宋"/>
          <w:color w:val="auto"/>
          <w:sz w:val="24"/>
          <w:szCs w:val="24"/>
          <w:highlight w:val="none"/>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框架合作有效期：</w:t>
      </w:r>
      <w:r>
        <w:rPr>
          <w:rFonts w:hint="eastAsia" w:ascii="仿宋" w:hAnsi="仿宋" w:eastAsia="仿宋" w:cs="仿宋"/>
          <w:b w:val="0"/>
          <w:bCs w:val="0"/>
          <w:color w:val="auto"/>
          <w:sz w:val="24"/>
          <w:szCs w:val="24"/>
          <w:highlight w:val="none"/>
          <w:lang w:val="en-US" w:eastAsia="zh-CN"/>
        </w:rPr>
        <w:t>2年</w:t>
      </w:r>
      <w:r>
        <w:rPr>
          <w:rFonts w:hint="eastAsia" w:ascii="仿宋" w:hAnsi="仿宋" w:eastAsia="仿宋" w:cs="仿宋"/>
          <w:color w:val="auto"/>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二、征集时间：</w:t>
      </w:r>
      <w:r>
        <w:rPr>
          <w:rFonts w:hint="eastAsia" w:ascii="仿宋" w:hAnsi="仿宋" w:eastAsia="仿宋" w:cs="仿宋"/>
          <w:color w:val="auto"/>
          <w:sz w:val="24"/>
          <w:szCs w:val="24"/>
          <w:highlight w:val="none"/>
        </w:rPr>
        <w:t>本项目征集自发布之日起至202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（一）报名供应商</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具有独立法人资格、独立承担民事责任的能力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并提供营业执照复印件加盖公章</w:t>
      </w:r>
      <w:r>
        <w:rPr>
          <w:rFonts w:hint="eastAsia" w:ascii="仿宋" w:hAnsi="仿宋" w:eastAsia="仿宋" w:cs="仿宋"/>
          <w:b w:val="0"/>
          <w:bCs w:val="0"/>
          <w:color w:val="auto"/>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1、合法有效的公司</w:t>
      </w:r>
      <w:r>
        <w:rPr>
          <w:rFonts w:hint="eastAsia" w:ascii="仿宋" w:hAnsi="仿宋" w:eastAsia="仿宋" w:cs="仿宋"/>
          <w:b/>
          <w:bCs/>
          <w:color w:val="auto"/>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2、报名供应商联系人信息，包括：</w:t>
      </w:r>
      <w:r>
        <w:rPr>
          <w:rFonts w:hint="eastAsia" w:ascii="仿宋" w:hAnsi="仿宋" w:eastAsia="仿宋" w:cs="仿宋"/>
          <w:b/>
          <w:bCs/>
          <w:color w:val="auto"/>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color w:val="auto"/>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空间设计方案支持措施、设计方案案例、设计师信息、供货安装方案、本地化服务信息、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4、报名供应商须承诺：</w:t>
      </w:r>
      <w:r>
        <w:rPr>
          <w:rFonts w:hint="eastAsia" w:ascii="仿宋" w:hAnsi="仿宋" w:eastAsia="仿宋" w:cs="仿宋"/>
          <w:b/>
          <w:bCs/>
          <w:color w:val="auto"/>
          <w:sz w:val="24"/>
          <w:szCs w:val="24"/>
          <w:highlight w:val="none"/>
        </w:rPr>
        <w:t>支持进行现场评估考察</w:t>
      </w:r>
      <w:r>
        <w:rPr>
          <w:rFonts w:hint="eastAsia" w:ascii="仿宋" w:hAnsi="仿宋" w:eastAsia="仿宋" w:cs="仿宋"/>
          <w:b/>
          <w:bCs/>
          <w:color w:val="auto"/>
          <w:sz w:val="24"/>
          <w:szCs w:val="24"/>
          <w:highlight w:val="none"/>
          <w:lang w:val="en-US" w:eastAsia="zh-CN"/>
        </w:rPr>
        <w:t>验厂</w:t>
      </w:r>
      <w:r>
        <w:rPr>
          <w:rFonts w:hint="eastAsia" w:ascii="仿宋" w:hAnsi="仿宋" w:eastAsia="仿宋" w:cs="仿宋"/>
          <w:b/>
          <w:bCs/>
          <w:color w:val="auto"/>
          <w:sz w:val="24"/>
          <w:szCs w:val="24"/>
          <w:highlight w:val="none"/>
        </w:rPr>
        <w:t>工作</w:t>
      </w:r>
      <w:r>
        <w:rPr>
          <w:rFonts w:hint="eastAsia" w:ascii="仿宋" w:hAnsi="仿宋" w:eastAsia="仿宋" w:cs="仿宋"/>
          <w:b/>
          <w:bCs/>
          <w:color w:val="auto"/>
          <w:sz w:val="24"/>
          <w:szCs w:val="24"/>
          <w:highlight w:val="none"/>
          <w:lang w:val="en-US" w:eastAsia="zh-CN"/>
        </w:rPr>
        <w:t>。未响应者报名无效</w:t>
      </w:r>
      <w:r>
        <w:rPr>
          <w:rFonts w:hint="eastAsia" w:ascii="仿宋" w:hAnsi="仿宋" w:eastAsia="仿宋" w:cs="仿宋"/>
          <w:b/>
          <w:bCs/>
          <w:color w:val="auto"/>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5、报名供应商须承诺：</w:t>
      </w:r>
      <w:r>
        <w:rPr>
          <w:rFonts w:hint="eastAsia" w:ascii="仿宋" w:hAnsi="仿宋" w:eastAsia="仿宋" w:cs="仿宋"/>
          <w:b/>
          <w:bCs/>
          <w:color w:val="auto"/>
          <w:sz w:val="24"/>
          <w:szCs w:val="24"/>
          <w:highlight w:val="none"/>
        </w:rPr>
        <w:t>可以提供相应税率的增值税专用发票(税率13%)</w:t>
      </w:r>
      <w:r>
        <w:rPr>
          <w:rFonts w:hint="eastAsia" w:ascii="仿宋" w:hAnsi="仿宋" w:eastAsia="仿宋" w:cs="仿宋"/>
          <w:b/>
          <w:bCs/>
          <w:color w:val="auto"/>
          <w:sz w:val="24"/>
          <w:szCs w:val="24"/>
          <w:highlight w:val="none"/>
          <w:lang w:val="en-US" w:eastAsia="zh-CN"/>
        </w:rPr>
        <w:t>。未响应者报名无效</w:t>
      </w:r>
      <w:r>
        <w:rPr>
          <w:rFonts w:hint="eastAsia" w:ascii="仿宋" w:hAnsi="仿宋" w:eastAsia="仿宋" w:cs="仿宋"/>
          <w:b/>
          <w:bCs/>
          <w:color w:val="auto"/>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6、报名供应商须承诺：所提供产品须满足国家相关标准，包括但不限于甲醛等环保标准。未响应者报名无效</w:t>
      </w:r>
      <w:r>
        <w:rPr>
          <w:rFonts w:hint="eastAsia" w:ascii="仿宋" w:hAnsi="仿宋" w:eastAsia="仿宋" w:cs="仿宋"/>
          <w:b/>
          <w:bCs/>
          <w:color w:val="auto"/>
          <w:sz w:val="24"/>
          <w:szCs w:val="24"/>
          <w:highlight w:val="none"/>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7、报名供应商须承诺：如入围框架合作供应商，</w:t>
      </w:r>
      <w:r>
        <w:rPr>
          <w:rFonts w:hint="eastAsia" w:ascii="仿宋" w:hAnsi="仿宋" w:eastAsia="仿宋" w:cs="仿宋"/>
          <w:b/>
          <w:bCs/>
          <w:color w:val="auto"/>
          <w:sz w:val="24"/>
          <w:szCs w:val="24"/>
          <w:highlight w:val="none"/>
        </w:rPr>
        <w:t>供应商需于</w:t>
      </w:r>
      <w:r>
        <w:rPr>
          <w:rFonts w:hint="eastAsia" w:ascii="仿宋" w:hAnsi="仿宋" w:eastAsia="仿宋" w:cs="仿宋"/>
          <w:b/>
          <w:bCs/>
          <w:color w:val="auto"/>
          <w:sz w:val="24"/>
          <w:szCs w:val="24"/>
          <w:highlight w:val="none"/>
          <w:lang w:val="en-US" w:eastAsia="zh-CN"/>
        </w:rPr>
        <w:t>确定入围</w:t>
      </w:r>
      <w:r>
        <w:rPr>
          <w:rFonts w:hint="eastAsia" w:ascii="仿宋" w:hAnsi="仿宋" w:eastAsia="仿宋" w:cs="仿宋"/>
          <w:b/>
          <w:bCs/>
          <w:color w:val="auto"/>
          <w:sz w:val="24"/>
          <w:szCs w:val="24"/>
          <w:highlight w:val="none"/>
        </w:rPr>
        <w:t>后</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个工作日内缴交</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万元作为</w:t>
      </w:r>
      <w:r>
        <w:rPr>
          <w:rFonts w:hint="eastAsia" w:ascii="仿宋" w:hAnsi="仿宋" w:eastAsia="仿宋" w:cs="仿宋"/>
          <w:b/>
          <w:bCs/>
          <w:color w:val="auto"/>
          <w:sz w:val="24"/>
          <w:szCs w:val="24"/>
          <w:highlight w:val="none"/>
          <w:lang w:val="en-US" w:eastAsia="zh-CN"/>
        </w:rPr>
        <w:t>框架合作</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履约保证金待合同期满后无息退还。如未按时缴纳履约保证金视为放弃入围资格，万翔网商有权按得分高低次序递补下一顺位供应商作为框架合作供应商</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未响应者报名无效</w:t>
      </w:r>
      <w:r>
        <w:rPr>
          <w:rFonts w:hint="eastAsia" w:ascii="仿宋" w:hAnsi="仿宋" w:eastAsia="仿宋" w:cs="仿宋"/>
          <w:b/>
          <w:bCs/>
          <w:color w:val="auto"/>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根据报名供应商提供的证明材料进行评分，具体评分细则如下表：</w:t>
      </w:r>
      <w:r>
        <w:rPr>
          <w:rFonts w:hint="eastAsia" w:ascii="仿宋" w:hAnsi="仿宋" w:eastAsia="仿宋" w:cs="仿宋"/>
          <w:b/>
          <w:bCs/>
          <w:color w:val="auto"/>
          <w:sz w:val="24"/>
          <w:szCs w:val="24"/>
          <w:highlight w:val="none"/>
          <w:lang w:val="en-US" w:eastAsia="zh-CN"/>
        </w:rPr>
        <w:t>（报名供应商须列明响应情况表并逐条列明相关证明材料）</w:t>
      </w:r>
    </w:p>
    <w:tbl>
      <w:tblPr>
        <w:tblStyle w:val="6"/>
        <w:tblW w:w="10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712"/>
        <w:gridCol w:w="721"/>
        <w:gridCol w:w="7560"/>
        <w:gridCol w:w="780"/>
      </w:tblGrid>
      <w:tr w14:paraId="79C8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03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bookmarkStart w:id="0" w:name="_GoBack"/>
            <w:r>
              <w:rPr>
                <w:rFonts w:hint="eastAsia" w:ascii="仿宋" w:hAnsi="仿宋" w:eastAsia="仿宋" w:cs="仿宋"/>
                <w:b/>
                <w:bCs/>
                <w:i w:val="0"/>
                <w:iCs w:val="0"/>
                <w:color w:val="auto"/>
                <w:kern w:val="0"/>
                <w:sz w:val="20"/>
                <w:szCs w:val="20"/>
                <w:highlight w:val="none"/>
                <w:u w:val="none"/>
                <w:lang w:val="en-US" w:eastAsia="zh-CN" w:bidi="ar"/>
              </w:rPr>
              <w:t>一级指标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BAB">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二级指标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3A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三级指标</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25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具体评价内容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9FC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满分值</w:t>
            </w:r>
          </w:p>
        </w:tc>
      </w:tr>
      <w:tr w14:paraId="4C44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74" w:type="dxa"/>
            <w:vMerge w:val="restart"/>
            <w:tcBorders>
              <w:top w:val="single" w:color="000000" w:sz="4" w:space="0"/>
              <w:left w:val="single" w:color="000000" w:sz="4" w:space="0"/>
              <w:bottom w:val="nil"/>
              <w:right w:val="single" w:color="000000" w:sz="4" w:space="0"/>
            </w:tcBorders>
            <w:shd w:val="clear" w:color="auto" w:fill="auto"/>
            <w:vAlign w:val="center"/>
          </w:tcPr>
          <w:p w14:paraId="283A08A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一、综合实力</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(35分)</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EF8B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资质信誉</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20E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1.认证</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9F9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以报名供应商具有</w:t>
            </w:r>
            <w:r>
              <w:rPr>
                <w:rFonts w:hint="eastAsia" w:ascii="仿宋" w:hAnsi="仿宋" w:eastAsia="仿宋" w:cs="仿宋"/>
                <w:b/>
                <w:bCs/>
                <w:i w:val="0"/>
                <w:iCs w:val="0"/>
                <w:color w:val="auto"/>
                <w:kern w:val="0"/>
                <w:sz w:val="20"/>
                <w:szCs w:val="20"/>
                <w:highlight w:val="none"/>
                <w:u w:val="none"/>
                <w:lang w:val="en-US" w:eastAsia="zh-CN" w:bidi="ar"/>
              </w:rPr>
              <w:t>含有“家具”类别的质量管理体系认证证书、环境管理体系认证证书、职业健康安全管理体系认证证书</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每提供一个认证证书得1分，满分3分。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须提供相关有效期内的认证证书复印件并可在中国国家认证认可监督管理委员会网站http://www.cnca.gov.cn/查询到并提供网络截图，否则不得分。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6C01">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6A08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38FDCA53">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7974">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50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2.信誉</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02B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以报名供应商获得税务部门颁发的</w:t>
            </w:r>
            <w:r>
              <w:rPr>
                <w:rFonts w:hint="eastAsia" w:ascii="仿宋" w:hAnsi="仿宋" w:eastAsia="仿宋" w:cs="仿宋"/>
                <w:b/>
                <w:bCs/>
                <w:i w:val="0"/>
                <w:iCs w:val="0"/>
                <w:color w:val="auto"/>
                <w:kern w:val="0"/>
                <w:sz w:val="20"/>
                <w:szCs w:val="20"/>
                <w:highlight w:val="none"/>
                <w:u w:val="none"/>
                <w:lang w:val="en-US" w:eastAsia="zh-CN" w:bidi="ar"/>
              </w:rPr>
              <w:t>2024年企业纳税信用A级评价证书</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获得该评价证书的得2分，没有不得分。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须提供税务部门颁发的纳税信用A级证明材料，网上公示的，须提供截图和查询网址，否则不得分。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10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w:t>
            </w:r>
          </w:p>
        </w:tc>
      </w:tr>
      <w:tr w14:paraId="483C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29EBE75C">
            <w:pPr>
              <w:jc w:val="center"/>
              <w:rPr>
                <w:rFonts w:hint="eastAsia" w:ascii="仿宋" w:hAnsi="仿宋" w:eastAsia="仿宋" w:cs="仿宋"/>
                <w:b/>
                <w:bCs/>
                <w:i w:val="0"/>
                <w:iCs w:val="0"/>
                <w:color w:val="auto"/>
                <w:sz w:val="20"/>
                <w:szCs w:val="20"/>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DF06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财务状况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E2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3.净利润</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F6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w:t>
            </w:r>
            <w:r>
              <w:rPr>
                <w:rFonts w:hint="eastAsia" w:ascii="仿宋" w:hAnsi="仿宋" w:eastAsia="仿宋" w:cs="仿宋"/>
                <w:b/>
                <w:bCs/>
                <w:i w:val="0"/>
                <w:iCs w:val="0"/>
                <w:color w:val="auto"/>
                <w:kern w:val="0"/>
                <w:sz w:val="20"/>
                <w:szCs w:val="20"/>
                <w:highlight w:val="none"/>
                <w:u w:val="none"/>
                <w:lang w:val="en-US" w:eastAsia="zh-CN" w:bidi="ar"/>
              </w:rPr>
              <w:t>2024年净利润金额</w:t>
            </w:r>
            <w:r>
              <w:rPr>
                <w:rFonts w:hint="eastAsia" w:ascii="仿宋" w:hAnsi="仿宋" w:eastAsia="仿宋" w:cs="仿宋"/>
                <w:i w:val="0"/>
                <w:iCs w:val="0"/>
                <w:color w:val="auto"/>
                <w:kern w:val="0"/>
                <w:sz w:val="20"/>
                <w:szCs w:val="20"/>
                <w:highlight w:val="none"/>
                <w:u w:val="none"/>
                <w:lang w:val="en-US" w:eastAsia="zh-CN" w:bidi="ar"/>
              </w:rPr>
              <w:t>由大至小排序进行评价：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最高值得2分，其余依次递减0.1分，最低得0分。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须提供第三方会计师事务所出具的审计报告。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93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w:t>
            </w:r>
          </w:p>
        </w:tc>
      </w:tr>
      <w:tr w14:paraId="425D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301D898D">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9E0E">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CF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4.资产负债率</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27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根据报名供应商</w:t>
            </w:r>
            <w:r>
              <w:rPr>
                <w:rFonts w:hint="eastAsia" w:ascii="仿宋" w:hAnsi="仿宋" w:eastAsia="仿宋" w:cs="仿宋"/>
                <w:b/>
                <w:bCs/>
                <w:i w:val="0"/>
                <w:iCs w:val="0"/>
                <w:color w:val="auto"/>
                <w:kern w:val="0"/>
                <w:sz w:val="20"/>
                <w:szCs w:val="20"/>
                <w:highlight w:val="none"/>
                <w:u w:val="none"/>
                <w:lang w:val="en-US" w:eastAsia="zh-CN" w:bidi="ar"/>
              </w:rPr>
              <w:t>2024年资产负债率</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低于50%（含）的得2分，50%－70%（含）得1分，70%以上得0分。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须提供第三方会计师事务所出具的审计报告。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06A3">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w:t>
            </w:r>
          </w:p>
        </w:tc>
      </w:tr>
      <w:tr w14:paraId="7180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432B1584">
            <w:pPr>
              <w:jc w:val="center"/>
              <w:rPr>
                <w:rFonts w:hint="eastAsia" w:ascii="仿宋" w:hAnsi="仿宋" w:eastAsia="仿宋" w:cs="仿宋"/>
                <w:b/>
                <w:bCs/>
                <w:i w:val="0"/>
                <w:iCs w:val="0"/>
                <w:color w:val="auto"/>
                <w:sz w:val="20"/>
                <w:szCs w:val="20"/>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E9D7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经营状况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C5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5.营业收入总金额</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9BE7">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w:t>
            </w:r>
            <w:r>
              <w:rPr>
                <w:rFonts w:hint="eastAsia" w:ascii="仿宋" w:hAnsi="仿宋" w:eastAsia="仿宋" w:cs="仿宋"/>
                <w:b/>
                <w:bCs/>
                <w:i w:val="0"/>
                <w:iCs w:val="0"/>
                <w:color w:val="auto"/>
                <w:kern w:val="0"/>
                <w:sz w:val="20"/>
                <w:szCs w:val="20"/>
                <w:highlight w:val="none"/>
                <w:u w:val="none"/>
                <w:lang w:val="en-US" w:eastAsia="zh-CN" w:bidi="ar"/>
              </w:rPr>
              <w:t>2024年营业收入总金额</w:t>
            </w:r>
            <w:r>
              <w:rPr>
                <w:rFonts w:hint="eastAsia" w:ascii="仿宋" w:hAnsi="仿宋" w:eastAsia="仿宋" w:cs="仿宋"/>
                <w:i w:val="0"/>
                <w:iCs w:val="0"/>
                <w:color w:val="auto"/>
                <w:kern w:val="0"/>
                <w:sz w:val="20"/>
                <w:szCs w:val="20"/>
                <w:highlight w:val="none"/>
                <w:u w:val="none"/>
                <w:lang w:val="en-US" w:eastAsia="zh-CN" w:bidi="ar"/>
              </w:rPr>
              <w:t>由大至小排序进行评价：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最高值得3分，其余依次递减0.1分，最低得0分。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须提供第三方会计师事务所出具的审计报告。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04A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0AC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04DE422D">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6916">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F0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6.资产总额</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EDA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w:t>
            </w:r>
            <w:r>
              <w:rPr>
                <w:rFonts w:hint="eastAsia" w:ascii="仿宋" w:hAnsi="仿宋" w:eastAsia="仿宋" w:cs="仿宋"/>
                <w:b/>
                <w:bCs/>
                <w:i w:val="0"/>
                <w:iCs w:val="0"/>
                <w:color w:val="auto"/>
                <w:kern w:val="0"/>
                <w:sz w:val="20"/>
                <w:szCs w:val="20"/>
                <w:highlight w:val="none"/>
                <w:u w:val="none"/>
                <w:lang w:val="en-US" w:eastAsia="zh-CN" w:bidi="ar"/>
              </w:rPr>
              <w:t>2024年资产总额</w:t>
            </w:r>
            <w:r>
              <w:rPr>
                <w:rFonts w:hint="eastAsia" w:ascii="仿宋" w:hAnsi="仿宋" w:eastAsia="仿宋" w:cs="仿宋"/>
                <w:i w:val="0"/>
                <w:iCs w:val="0"/>
                <w:color w:val="auto"/>
                <w:kern w:val="0"/>
                <w:sz w:val="20"/>
                <w:szCs w:val="20"/>
                <w:highlight w:val="none"/>
                <w:u w:val="none"/>
                <w:lang w:val="en-US" w:eastAsia="zh-CN" w:bidi="ar"/>
              </w:rPr>
              <w:t>由多到少排序进行评价：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最高值得3分，其余依次递减0.1分，最低得0分。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须提供第三方会计师事务所出具的审计报告。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CF3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55EB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4EA4D43B">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2EC0">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A6D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7.缴纳社保总金额</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457">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w:t>
            </w:r>
            <w:r>
              <w:rPr>
                <w:rFonts w:hint="eastAsia" w:ascii="仿宋" w:hAnsi="仿宋" w:eastAsia="仿宋" w:cs="仿宋"/>
                <w:b/>
                <w:bCs/>
                <w:i w:val="0"/>
                <w:iCs w:val="0"/>
                <w:color w:val="auto"/>
                <w:kern w:val="0"/>
                <w:sz w:val="20"/>
                <w:szCs w:val="20"/>
                <w:highlight w:val="none"/>
                <w:u w:val="none"/>
                <w:lang w:val="en-US" w:eastAsia="zh-CN" w:bidi="ar"/>
              </w:rPr>
              <w:t>2024年缴纳社保总金额</w:t>
            </w:r>
            <w:r>
              <w:rPr>
                <w:rFonts w:hint="eastAsia" w:ascii="仿宋" w:hAnsi="仿宋" w:eastAsia="仿宋" w:cs="仿宋"/>
                <w:i w:val="0"/>
                <w:iCs w:val="0"/>
                <w:color w:val="auto"/>
                <w:kern w:val="0"/>
                <w:sz w:val="20"/>
                <w:szCs w:val="20"/>
                <w:highlight w:val="none"/>
                <w:u w:val="none"/>
                <w:lang w:val="en-US" w:eastAsia="zh-CN" w:bidi="ar"/>
              </w:rPr>
              <w:t>排序进行评价：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最高值得3分，其余依次递减0.1分，最低得0分。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须提供社保机构出具的交费单据或银行转账单，不清晰或资料不全的不得记为有效金额，企业未缴纳社保的得0分。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13B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0BD1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34DF555B">
            <w:pPr>
              <w:jc w:val="center"/>
              <w:rPr>
                <w:rFonts w:hint="eastAsia" w:ascii="仿宋" w:hAnsi="仿宋" w:eastAsia="仿宋" w:cs="仿宋"/>
                <w:b/>
                <w:bCs/>
                <w:i w:val="0"/>
                <w:iCs w:val="0"/>
                <w:color w:val="auto"/>
                <w:sz w:val="20"/>
                <w:szCs w:val="20"/>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038A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厂房设备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7E6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8.生产经营场所</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301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以报名供应商提供的</w:t>
            </w:r>
            <w:r>
              <w:rPr>
                <w:rFonts w:hint="eastAsia" w:ascii="仿宋" w:hAnsi="仿宋" w:eastAsia="仿宋" w:cs="仿宋"/>
                <w:b/>
                <w:bCs/>
                <w:i w:val="0"/>
                <w:iCs w:val="0"/>
                <w:color w:val="auto"/>
                <w:kern w:val="0"/>
                <w:sz w:val="20"/>
                <w:szCs w:val="20"/>
                <w:highlight w:val="none"/>
                <w:u w:val="none"/>
                <w:lang w:val="en-US" w:eastAsia="zh-CN" w:bidi="ar"/>
              </w:rPr>
              <w:t>自建或租赁生产经营场所信息</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使用面积：10万(含)平方以上得8分；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使用面积：5万(含)-10万（不含）平方得6分；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使用面积：2万(含)-5万（不含）平方得4分；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使用面积：2万平方以下得2分。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须提供场所产权资料或场所租赁合同复印件，原件备查。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41CE">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8</w:t>
            </w:r>
          </w:p>
        </w:tc>
      </w:tr>
      <w:tr w14:paraId="7BB1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vMerge w:val="continue"/>
            <w:tcBorders>
              <w:top w:val="single" w:color="000000" w:sz="4" w:space="0"/>
              <w:left w:val="single" w:color="000000" w:sz="4" w:space="0"/>
              <w:bottom w:val="nil"/>
              <w:right w:val="single" w:color="000000" w:sz="4" w:space="0"/>
            </w:tcBorders>
            <w:shd w:val="clear" w:color="auto" w:fill="auto"/>
            <w:vAlign w:val="center"/>
          </w:tcPr>
          <w:p w14:paraId="024E42F4">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C08B">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EC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9.生产设备</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728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以报名供应商具备的</w:t>
            </w:r>
            <w:r>
              <w:rPr>
                <w:rFonts w:hint="eastAsia" w:ascii="仿宋" w:hAnsi="仿宋" w:eastAsia="仿宋" w:cs="仿宋"/>
                <w:b/>
                <w:bCs/>
                <w:i w:val="0"/>
                <w:iCs w:val="0"/>
                <w:color w:val="auto"/>
                <w:kern w:val="0"/>
                <w:sz w:val="20"/>
                <w:szCs w:val="20"/>
                <w:highlight w:val="none"/>
                <w:u w:val="none"/>
                <w:lang w:val="en-US" w:eastAsia="zh-CN" w:bidi="ar"/>
              </w:rPr>
              <w:t>生产设备</w:t>
            </w:r>
            <w:r>
              <w:rPr>
                <w:rFonts w:hint="eastAsia" w:ascii="仿宋" w:hAnsi="仿宋" w:eastAsia="仿宋" w:cs="仿宋"/>
                <w:i w:val="0"/>
                <w:iCs w:val="0"/>
                <w:color w:val="auto"/>
                <w:kern w:val="0"/>
                <w:sz w:val="20"/>
                <w:szCs w:val="20"/>
                <w:highlight w:val="none"/>
                <w:u w:val="none"/>
                <w:lang w:val="en-US" w:eastAsia="zh-CN" w:bidi="ar"/>
              </w:rPr>
              <w:t>进行评价，提供但不限于以下设备：CNC加工中心；推台锯；裁板锯；自动封边机；数控加工中心；智能木工柔线生产线设备；优选锯；开榫机；砂边机；砂光机；滚涂设备；自动喷漆机；热压机；焊接机器人；切割机；折弯机；除锈设备；喷涂生产线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以上设备每提供1个得0.5分，满分9分。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须提供生产设备清单、设备购置发票复印件(原件备查)，并可支持验厂，如发票设备名称不一致但实际功能符合要求也视同提供。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43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9</w:t>
            </w:r>
          </w:p>
        </w:tc>
      </w:tr>
      <w:tr w14:paraId="0949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DA6D">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二、产品与质量</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(25分)</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0D521">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品质工艺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65D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10.质量保证方案</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9F9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以报名供应商应提供本项目的</w:t>
            </w:r>
            <w:r>
              <w:rPr>
                <w:rFonts w:hint="eastAsia" w:ascii="仿宋" w:hAnsi="仿宋" w:eastAsia="仿宋" w:cs="仿宋"/>
                <w:b/>
                <w:bCs/>
                <w:i w:val="0"/>
                <w:iCs w:val="0"/>
                <w:color w:val="auto"/>
                <w:kern w:val="0"/>
                <w:sz w:val="20"/>
                <w:szCs w:val="20"/>
                <w:highlight w:val="none"/>
                <w:u w:val="none"/>
                <w:lang w:val="en-US" w:eastAsia="zh-CN" w:bidi="ar"/>
              </w:rPr>
              <w:t>质量保证方案（包括但不限于：材料选择、生产工艺、质量检测等）</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方案内容完整详细展开阐述、针对性强的得6分；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方案部分详细或部分内容不够完整、针对性较强的得4分；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方案阐述简短或针对性一般的得2分；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未提供的不得分。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须提供本项目的质量保证方案，否则不得分。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6AE3">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w:t>
            </w:r>
          </w:p>
        </w:tc>
      </w:tr>
      <w:tr w14:paraId="21E0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D85C">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0E7A">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28A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11.产品检测报告</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9497">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以报名供应商提供国家认可的</w:t>
            </w:r>
            <w:r>
              <w:rPr>
                <w:rFonts w:hint="eastAsia" w:ascii="仿宋" w:hAnsi="仿宋" w:eastAsia="仿宋" w:cs="仿宋"/>
                <w:b/>
                <w:bCs/>
                <w:i w:val="0"/>
                <w:iCs w:val="0"/>
                <w:color w:val="auto"/>
                <w:kern w:val="0"/>
                <w:sz w:val="20"/>
                <w:szCs w:val="20"/>
                <w:highlight w:val="none"/>
                <w:u w:val="none"/>
                <w:lang w:val="en-US" w:eastAsia="zh-CN" w:bidi="ar"/>
              </w:rPr>
              <w:t>2024年1月1日</w:t>
            </w:r>
            <w:r>
              <w:rPr>
                <w:rFonts w:hint="eastAsia" w:ascii="仿宋" w:hAnsi="仿宋" w:eastAsia="仿宋" w:cs="仿宋"/>
                <w:i w:val="0"/>
                <w:iCs w:val="0"/>
                <w:color w:val="auto"/>
                <w:kern w:val="0"/>
                <w:sz w:val="20"/>
                <w:szCs w:val="20"/>
                <w:highlight w:val="none"/>
                <w:u w:val="none"/>
                <w:lang w:val="en-US" w:eastAsia="zh-CN" w:bidi="ar"/>
              </w:rPr>
              <w:t>以来具有CMA或CNAS标志的检验机构出具的</w:t>
            </w:r>
            <w:r>
              <w:rPr>
                <w:rFonts w:hint="eastAsia" w:ascii="仿宋" w:hAnsi="仿宋" w:eastAsia="仿宋" w:cs="仿宋"/>
                <w:b/>
                <w:bCs/>
                <w:i w:val="0"/>
                <w:iCs w:val="0"/>
                <w:color w:val="auto"/>
                <w:kern w:val="0"/>
                <w:sz w:val="20"/>
                <w:szCs w:val="20"/>
                <w:highlight w:val="none"/>
                <w:u w:val="none"/>
                <w:lang w:val="en-US" w:eastAsia="zh-CN" w:bidi="ar"/>
              </w:rPr>
              <w:t>公寓宿舍酒店类家具相关产品检测报告份数</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提供检测报告份数≥20份的得6分；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提供检测报告份数≥5份且＜20份的得3分；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提供检测报告份数＜5份的不得分。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须提供国家认可的具有CMA或CNAS标志的检验机构出具的产品检测报告。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F36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w:t>
            </w:r>
          </w:p>
        </w:tc>
      </w:tr>
      <w:tr w14:paraId="7D82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0C18">
            <w:pPr>
              <w:jc w:val="center"/>
              <w:rPr>
                <w:rFonts w:hint="eastAsia" w:ascii="仿宋" w:hAnsi="仿宋" w:eastAsia="仿宋" w:cs="仿宋"/>
                <w:b/>
                <w:bCs/>
                <w:i w:val="0"/>
                <w:iCs w:val="0"/>
                <w:color w:val="auto"/>
                <w:sz w:val="20"/>
                <w:szCs w:val="20"/>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34FC">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环保安全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F1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12.检测设备</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D3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以报名供应商具备的</w:t>
            </w:r>
            <w:r>
              <w:rPr>
                <w:rFonts w:hint="eastAsia" w:ascii="仿宋" w:hAnsi="仿宋" w:eastAsia="仿宋" w:cs="仿宋"/>
                <w:b/>
                <w:bCs/>
                <w:i w:val="0"/>
                <w:iCs w:val="0"/>
                <w:color w:val="auto"/>
                <w:kern w:val="0"/>
                <w:sz w:val="20"/>
                <w:szCs w:val="20"/>
                <w:highlight w:val="none"/>
                <w:u w:val="none"/>
                <w:lang w:val="en-US" w:eastAsia="zh-CN" w:bidi="ar"/>
              </w:rPr>
              <w:t>检测设备</w:t>
            </w:r>
            <w:r>
              <w:rPr>
                <w:rFonts w:hint="eastAsia" w:ascii="仿宋" w:hAnsi="仿宋" w:eastAsia="仿宋" w:cs="仿宋"/>
                <w:i w:val="0"/>
                <w:iCs w:val="0"/>
                <w:color w:val="auto"/>
                <w:kern w:val="0"/>
                <w:sz w:val="20"/>
                <w:szCs w:val="20"/>
                <w:highlight w:val="none"/>
                <w:u w:val="none"/>
                <w:lang w:val="en-US" w:eastAsia="zh-CN" w:bidi="ar"/>
              </w:rPr>
              <w:t>进行评价，提供但不限于以下设备：甲醛气候箱；家具综合力学试验机；海绵密度测试仪；皮革耐磨试验机；椅子结构强度试验机；桌椅跌落冲击试验机等。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以上设备每提供1个得0.5分，满分3分。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须提供检测设备清单、设备购置发票复印件(原件备查)，并可支持验厂，如发票设备名称不一致但实际功能符合要求也视同提供。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DE3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7871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291E">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2A49">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E99">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13.环保安全认证</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3B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以报名供应商取得</w:t>
            </w:r>
            <w:r>
              <w:rPr>
                <w:rFonts w:hint="eastAsia" w:ascii="仿宋" w:hAnsi="仿宋" w:eastAsia="仿宋" w:cs="仿宋"/>
                <w:b/>
                <w:bCs/>
                <w:i w:val="0"/>
                <w:iCs w:val="0"/>
                <w:color w:val="auto"/>
                <w:kern w:val="0"/>
                <w:sz w:val="20"/>
                <w:szCs w:val="20"/>
                <w:highlight w:val="none"/>
                <w:u w:val="none"/>
                <w:lang w:val="en-US" w:eastAsia="zh-CN" w:bidi="ar"/>
              </w:rPr>
              <w:t>中国环保产品认证证书、低甲醛家具产品认证证书、产品阻燃等级认证证书、家具中有害物质限量认证证书</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每提供一个得1分，满分4分。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须提供相关有效期内的认证证书复印件并可在中国国家认证认可监督管理委员会网站http://www.cnca.gov.cn/查询到并提供网络截图，否则不得分。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1CC">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4</w:t>
            </w:r>
          </w:p>
        </w:tc>
      </w:tr>
      <w:tr w14:paraId="35E4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32DA">
            <w:pPr>
              <w:jc w:val="center"/>
              <w:rPr>
                <w:rFonts w:hint="eastAsia" w:ascii="仿宋" w:hAnsi="仿宋" w:eastAsia="仿宋" w:cs="仿宋"/>
                <w:b/>
                <w:bCs/>
                <w:i w:val="0"/>
                <w:iCs w:val="0"/>
                <w:color w:val="auto"/>
                <w:sz w:val="20"/>
                <w:szCs w:val="20"/>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DB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产品线广度</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52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14.产品线广度</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D8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以报名供应商的</w:t>
            </w:r>
            <w:r>
              <w:rPr>
                <w:rFonts w:hint="eastAsia" w:ascii="仿宋" w:hAnsi="仿宋" w:eastAsia="仿宋" w:cs="仿宋"/>
                <w:b/>
                <w:bCs/>
                <w:i w:val="0"/>
                <w:iCs w:val="0"/>
                <w:color w:val="auto"/>
                <w:kern w:val="0"/>
                <w:sz w:val="20"/>
                <w:szCs w:val="20"/>
                <w:highlight w:val="none"/>
                <w:u w:val="none"/>
                <w:lang w:val="en-US" w:eastAsia="zh-CN" w:bidi="ar"/>
              </w:rPr>
              <w:t>产品线广度</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产品线覆盖床类、柜类、书桌椅、餐桌椅、会客桌椅、沙发、茶几等全系列公寓宿舍酒店类家具，全部涵盖得6分，缺一类扣1分，扣完为止。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须提供全系列产品目录及彩页图册。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E05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w:t>
            </w:r>
          </w:p>
        </w:tc>
      </w:tr>
      <w:tr w14:paraId="242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F53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三、设计与方案</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(15分)</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DA2B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空间规划与方案</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61F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15.空间设计方案支持措施</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DF2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以报名供应商提供本项目的</w:t>
            </w:r>
            <w:r>
              <w:rPr>
                <w:rFonts w:hint="eastAsia" w:ascii="仿宋" w:hAnsi="仿宋" w:eastAsia="仿宋" w:cs="仿宋"/>
                <w:b/>
                <w:bCs/>
                <w:i w:val="0"/>
                <w:iCs w:val="0"/>
                <w:color w:val="auto"/>
                <w:kern w:val="0"/>
                <w:sz w:val="20"/>
                <w:szCs w:val="20"/>
                <w:highlight w:val="none"/>
                <w:u w:val="none"/>
                <w:lang w:val="en-US" w:eastAsia="zh-CN" w:bidi="ar"/>
              </w:rPr>
              <w:t>空间设计方案支持措施</w:t>
            </w:r>
            <w:r>
              <w:rPr>
                <w:rFonts w:hint="eastAsia" w:ascii="仿宋" w:hAnsi="仿宋" w:eastAsia="仿宋" w:cs="仿宋"/>
                <w:i w:val="0"/>
                <w:iCs w:val="0"/>
                <w:color w:val="auto"/>
                <w:kern w:val="0"/>
                <w:sz w:val="20"/>
                <w:szCs w:val="20"/>
                <w:highlight w:val="none"/>
                <w:u w:val="none"/>
                <w:lang w:val="en-US" w:eastAsia="zh-CN" w:bidi="ar"/>
              </w:rPr>
              <w:t>（包括但不限于：上门勘察、场地测量、方案设计人员分工、定制打样等）进行评价：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方案内容完整详细展开阐述、针对性强的得6分；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方案部分详细或部分内容不够完整、针对性较强的得4分；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方案阐述简短或针对性一般的得2分；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未提供的不得分。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须提供本项目的空间设计方案支持措施，否则不得分。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2F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w:t>
            </w:r>
          </w:p>
        </w:tc>
      </w:tr>
      <w:tr w14:paraId="697C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11B6">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D621">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14C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16.设计师人数</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B0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以报名供应商提供的服务本项目的</w:t>
            </w:r>
            <w:r>
              <w:rPr>
                <w:rFonts w:hint="eastAsia" w:ascii="仿宋" w:hAnsi="仿宋" w:eastAsia="仿宋" w:cs="仿宋"/>
                <w:b/>
                <w:bCs/>
                <w:i w:val="0"/>
                <w:iCs w:val="0"/>
                <w:color w:val="auto"/>
                <w:kern w:val="0"/>
                <w:sz w:val="20"/>
                <w:szCs w:val="20"/>
                <w:highlight w:val="none"/>
                <w:u w:val="none"/>
                <w:lang w:val="en-US" w:eastAsia="zh-CN" w:bidi="ar"/>
              </w:rPr>
              <w:t>设计师人数</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 xml:space="preserve">- </w:t>
            </w:r>
            <w:r>
              <w:rPr>
                <w:rFonts w:hint="eastAsia" w:ascii="仿宋" w:hAnsi="仿宋" w:eastAsia="仿宋" w:cs="仿宋"/>
                <w:b/>
                <w:bCs/>
                <w:i w:val="0"/>
                <w:iCs w:val="0"/>
                <w:color w:val="auto"/>
                <w:kern w:val="0"/>
                <w:sz w:val="20"/>
                <w:szCs w:val="20"/>
                <w:highlight w:val="none"/>
                <w:u w:val="none"/>
                <w:lang w:val="en-US" w:eastAsia="zh-CN" w:bidi="ar"/>
              </w:rPr>
              <w:t>具有2(含)个以上设计师的得3分；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具有1个设计师的得2分；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其余的得1分。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须提供设计师证书和报名供应商为其缴纳的近半年最少3个月社保证明，无提供相关证明资料不得分。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0F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r>
      <w:tr w14:paraId="28CF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934E">
            <w:pPr>
              <w:jc w:val="center"/>
              <w:rPr>
                <w:rFonts w:hint="eastAsia" w:ascii="仿宋" w:hAnsi="仿宋" w:eastAsia="仿宋" w:cs="仿宋"/>
                <w:b/>
                <w:bCs/>
                <w:i w:val="0"/>
                <w:iCs w:val="0"/>
                <w:color w:val="auto"/>
                <w:sz w:val="20"/>
                <w:szCs w:val="20"/>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1C96">
            <w:pPr>
              <w:jc w:val="center"/>
              <w:rPr>
                <w:rFonts w:hint="eastAsia" w:ascii="仿宋" w:hAnsi="仿宋" w:eastAsia="仿宋" w:cs="仿宋"/>
                <w:b/>
                <w:bCs/>
                <w:i w:val="0"/>
                <w:iCs w:val="0"/>
                <w:color w:val="auto"/>
                <w:sz w:val="20"/>
                <w:szCs w:val="20"/>
                <w:highlight w:val="none"/>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059">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17.相关设计方案案例</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B4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以报名供应商提供的</w:t>
            </w:r>
            <w:r>
              <w:rPr>
                <w:rFonts w:hint="eastAsia" w:ascii="仿宋" w:hAnsi="仿宋" w:eastAsia="仿宋" w:cs="仿宋"/>
                <w:b/>
                <w:bCs/>
                <w:i w:val="0"/>
                <w:iCs w:val="0"/>
                <w:color w:val="auto"/>
                <w:kern w:val="0"/>
                <w:sz w:val="20"/>
                <w:szCs w:val="20"/>
                <w:highlight w:val="none"/>
                <w:u w:val="none"/>
                <w:lang w:val="en-US" w:eastAsia="zh-CN" w:bidi="ar"/>
              </w:rPr>
              <w:t>1个典型公寓宿舍酒店类空间规划设计方案案例介绍</w:t>
            </w:r>
            <w:r>
              <w:rPr>
                <w:rFonts w:hint="eastAsia" w:ascii="仿宋" w:hAnsi="仿宋" w:eastAsia="仿宋" w:cs="仿宋"/>
                <w:i w:val="0"/>
                <w:iCs w:val="0"/>
                <w:color w:val="auto"/>
                <w:kern w:val="0"/>
                <w:sz w:val="20"/>
                <w:szCs w:val="20"/>
                <w:highlight w:val="none"/>
                <w:u w:val="none"/>
                <w:lang w:val="en-US" w:eastAsia="zh-CN" w:bidi="ar"/>
              </w:rPr>
              <w:t>(包括但不限于：项目合同、项目说明、项目方案、效果图、项目照片等)进行评价：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 xml:space="preserve">- </w:t>
            </w:r>
            <w:r>
              <w:rPr>
                <w:rFonts w:hint="eastAsia" w:ascii="仿宋" w:hAnsi="仿宋" w:eastAsia="仿宋" w:cs="仿宋"/>
                <w:b/>
                <w:bCs/>
                <w:i w:val="0"/>
                <w:iCs w:val="0"/>
                <w:color w:val="auto"/>
                <w:kern w:val="0"/>
                <w:sz w:val="20"/>
                <w:szCs w:val="20"/>
                <w:highlight w:val="none"/>
                <w:u w:val="none"/>
                <w:lang w:val="en-US" w:eastAsia="zh-CN" w:bidi="ar"/>
              </w:rPr>
              <w:t>案例内容完整详细展开阐述、空间规划设计方案优秀的得6分；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案例部分详细或部分内容不够完整、空间规划设计方案较好的得4分；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案例阐述简短、空间规划设计一般的得2分；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未提供的不得分。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须提供1个典型公寓宿舍酒店类空间规划设计案例，否则不得分。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9DDD">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6</w:t>
            </w:r>
          </w:p>
        </w:tc>
      </w:tr>
      <w:tr w14:paraId="722F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9019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四、服务与售后</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(10分)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3309">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物流与安装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E7B1">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18.供货安装方案</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602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以报名供应商提供本项目的</w:t>
            </w:r>
            <w:r>
              <w:rPr>
                <w:rFonts w:hint="eastAsia" w:ascii="仿宋" w:hAnsi="仿宋" w:eastAsia="仿宋" w:cs="仿宋"/>
                <w:b/>
                <w:bCs/>
                <w:i w:val="0"/>
                <w:iCs w:val="0"/>
                <w:color w:val="auto"/>
                <w:kern w:val="0"/>
                <w:sz w:val="20"/>
                <w:szCs w:val="20"/>
                <w:highlight w:val="none"/>
                <w:u w:val="none"/>
                <w:lang w:val="en-US" w:eastAsia="zh-CN" w:bidi="ar"/>
              </w:rPr>
              <w:t>供货安装方案</w:t>
            </w:r>
            <w:r>
              <w:rPr>
                <w:rFonts w:hint="eastAsia" w:ascii="仿宋" w:hAnsi="仿宋" w:eastAsia="仿宋" w:cs="仿宋"/>
                <w:i w:val="0"/>
                <w:iCs w:val="0"/>
                <w:color w:val="auto"/>
                <w:kern w:val="0"/>
                <w:sz w:val="20"/>
                <w:szCs w:val="20"/>
                <w:highlight w:val="none"/>
                <w:u w:val="none"/>
                <w:lang w:val="en-US" w:eastAsia="zh-CN" w:bidi="ar"/>
              </w:rPr>
              <w:t>（包括但不限于：运输流程、进度、安装调试方法等）进行评价：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 xml:space="preserve">- </w:t>
            </w:r>
            <w:r>
              <w:rPr>
                <w:rFonts w:hint="eastAsia" w:ascii="仿宋" w:hAnsi="仿宋" w:eastAsia="仿宋" w:cs="仿宋"/>
                <w:b/>
                <w:bCs/>
                <w:i w:val="0"/>
                <w:iCs w:val="0"/>
                <w:color w:val="auto"/>
                <w:kern w:val="0"/>
                <w:sz w:val="20"/>
                <w:szCs w:val="20"/>
                <w:highlight w:val="none"/>
                <w:u w:val="none"/>
                <w:lang w:val="en-US" w:eastAsia="zh-CN" w:bidi="ar"/>
              </w:rPr>
              <w:t>方案内容完整详细展开阐述、针对性强的得5分；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方案部分详细或部分内容不够完整、针对性较强的得3分；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方案阐述简短或针对性一般的得1分；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未提供的不得分。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须提供本项目的供货安装服务方案，否则不得分。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F5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5</w:t>
            </w:r>
          </w:p>
        </w:tc>
      </w:tr>
      <w:tr w14:paraId="08EE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C81C">
            <w:pPr>
              <w:jc w:val="center"/>
              <w:rPr>
                <w:rFonts w:hint="eastAsia" w:ascii="仿宋" w:hAnsi="仿宋" w:eastAsia="仿宋" w:cs="仿宋"/>
                <w:b/>
                <w:bCs/>
                <w:i w:val="0"/>
                <w:iCs w:val="0"/>
                <w:color w:val="auto"/>
                <w:sz w:val="20"/>
                <w:szCs w:val="20"/>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05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售后服务体系</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FE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19.售后服务</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CC4">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以报名供应商提供的</w:t>
            </w:r>
            <w:r>
              <w:rPr>
                <w:rFonts w:hint="eastAsia" w:ascii="仿宋" w:hAnsi="仿宋" w:eastAsia="仿宋" w:cs="仿宋"/>
                <w:b/>
                <w:bCs/>
                <w:i w:val="0"/>
                <w:iCs w:val="0"/>
                <w:color w:val="auto"/>
                <w:kern w:val="0"/>
                <w:sz w:val="20"/>
                <w:szCs w:val="20"/>
                <w:highlight w:val="none"/>
                <w:u w:val="none"/>
                <w:lang w:val="en-US" w:eastAsia="zh-CN" w:bidi="ar"/>
              </w:rPr>
              <w:t>厦门本地化服务</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可提供厦门本地化服务的得5分。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供应商在本地注册或设立的办事处等机构的，须提供营业执照等相关证明；具有厦门本地合作单位的须提供合作协议或者授权委托书及合作单位营业执照有效复印件；否则不得分。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EDB">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5</w:t>
            </w:r>
          </w:p>
        </w:tc>
      </w:tr>
      <w:tr w14:paraId="1EFE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A1C">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五、相关业绩</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(15分)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5EC3">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相关业绩</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B62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20.相关业绩</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CC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以报名供应商</w:t>
            </w:r>
            <w:r>
              <w:rPr>
                <w:rFonts w:hint="eastAsia" w:ascii="仿宋" w:hAnsi="仿宋" w:eastAsia="仿宋" w:cs="仿宋"/>
                <w:b/>
                <w:bCs/>
                <w:i w:val="0"/>
                <w:iCs w:val="0"/>
                <w:color w:val="auto"/>
                <w:kern w:val="0"/>
                <w:sz w:val="20"/>
                <w:szCs w:val="20"/>
                <w:highlight w:val="none"/>
                <w:u w:val="none"/>
                <w:lang w:val="en-US" w:eastAsia="zh-CN" w:bidi="ar"/>
              </w:rPr>
              <w:t>2021年1月1日至征集截止时间公寓宿舍酒店类家具产品相关项目的业绩情况</w:t>
            </w:r>
            <w:r>
              <w:rPr>
                <w:rFonts w:hint="eastAsia" w:ascii="仿宋" w:hAnsi="仿宋" w:eastAsia="仿宋" w:cs="仿宋"/>
                <w:i w:val="0"/>
                <w:iCs w:val="0"/>
                <w:color w:val="auto"/>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每提供一份≥500万元项目业绩得5分，满分15分。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每提供一份≥300万元且＜500万元项目业绩得3分，满分15分。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每提供一份≥100万元且＜300万元项目业绩得1分，满分15分。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须提供同类项目业绩汇总表及该业绩合同（合同中须体现合同签订时间、公司名称、合同金额和供货内容）复印件，及该合同货物发票复印件，否则业绩不予计分。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057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15</w:t>
            </w:r>
          </w:p>
        </w:tc>
      </w:tr>
      <w:tr w14:paraId="1728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0537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总分</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843">
            <w:pPr>
              <w:jc w:val="both"/>
              <w:rPr>
                <w:rFonts w:hint="eastAsia" w:ascii="仿宋" w:hAnsi="仿宋" w:eastAsia="仿宋" w:cs="仿宋"/>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59C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100</w:t>
            </w:r>
          </w:p>
        </w:tc>
      </w:tr>
      <w:bookmarkEnd w:id="0"/>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_GB2312" w:hAnsi="宋体" w:eastAsia="仿宋_GB2312" w:cs="宋体"/>
          <w:b/>
          <w:bCs/>
          <w:color w:val="auto"/>
          <w:kern w:val="0"/>
          <w:sz w:val="24"/>
          <w:highlight w:val="none"/>
        </w:rPr>
        <w:t>确定</w:t>
      </w:r>
      <w:r>
        <w:rPr>
          <w:rFonts w:hint="eastAsia" w:ascii="仿宋_GB2312" w:hAnsi="宋体" w:eastAsia="仿宋_GB2312" w:cs="宋体"/>
          <w:b/>
          <w:bCs/>
          <w:color w:val="auto"/>
          <w:kern w:val="0"/>
          <w:sz w:val="24"/>
          <w:highlight w:val="none"/>
          <w:lang w:val="en-US" w:eastAsia="zh-CN"/>
        </w:rPr>
        <w:t>入围供应商</w:t>
      </w:r>
      <w:r>
        <w:rPr>
          <w:rFonts w:hint="eastAsia" w:ascii="仿宋_GB2312" w:hAnsi="宋体" w:eastAsia="仿宋_GB2312" w:cs="宋体"/>
          <w:b/>
          <w:bCs/>
          <w:color w:val="auto"/>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将根据实质性响应征集函要求，按评审后得分由高到低顺序排列，推荐得分排名前10名的报名供应商作为本次框架合作供应商征集的入围供应商。如入围供应商未能如约缴纳履约保证金视为放弃入围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（二）供应商须对报名信息和资料的真实性负责。</w:t>
      </w:r>
      <w:r>
        <w:rPr>
          <w:rFonts w:hint="eastAsia" w:ascii="仿宋" w:hAnsi="仿宋" w:eastAsia="仿宋" w:cs="仿宋"/>
          <w:b/>
          <w:bCs/>
          <w:color w:val="auto"/>
          <w:sz w:val="24"/>
          <w:szCs w:val="24"/>
          <w:highlight w:val="none"/>
        </w:rPr>
        <w:t>如提供虚假材料，我司有权将其列入供应商黑名单，不得参与本公司</w:t>
      </w:r>
      <w:r>
        <w:rPr>
          <w:rFonts w:hint="eastAsia" w:ascii="仿宋" w:hAnsi="仿宋" w:eastAsia="仿宋" w:cs="仿宋"/>
          <w:b/>
          <w:bCs/>
          <w:color w:val="auto"/>
          <w:sz w:val="24"/>
          <w:szCs w:val="24"/>
          <w:highlight w:val="none"/>
          <w:lang w:val="en-US" w:eastAsia="zh-CN"/>
        </w:rPr>
        <w:t>和翔业集团</w:t>
      </w:r>
      <w:r>
        <w:rPr>
          <w:rFonts w:hint="eastAsia" w:ascii="仿宋" w:hAnsi="仿宋" w:eastAsia="仿宋" w:cs="仿宋"/>
          <w:b/>
          <w:bCs/>
          <w:color w:val="auto"/>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（三）报名资料</w:t>
      </w:r>
      <w:r>
        <w:rPr>
          <w:rFonts w:hint="eastAsia" w:ascii="仿宋" w:hAnsi="仿宋" w:eastAsia="仿宋" w:cs="仿宋"/>
          <w:color w:val="auto"/>
          <w:sz w:val="24"/>
          <w:szCs w:val="24"/>
          <w:highlight w:val="none"/>
          <w:lang w:val="en-US" w:eastAsia="zh-CN"/>
        </w:rPr>
        <w:t>及样品</w:t>
      </w:r>
      <w:r>
        <w:rPr>
          <w:rFonts w:hint="eastAsia" w:ascii="仿宋" w:hAnsi="仿宋" w:eastAsia="仿宋" w:cs="仿宋"/>
          <w:color w:val="auto"/>
          <w:sz w:val="24"/>
          <w:szCs w:val="24"/>
          <w:highlight w:val="none"/>
        </w:rPr>
        <w:t>接收地址：厦门市湖里区高崎机场北路476号万翔网商5楼（邮编：361006），接收人郭嘉卉及其联系电话：0592- 5769091。</w:t>
      </w:r>
      <w:r>
        <w:rPr>
          <w:rFonts w:hint="eastAsia" w:ascii="仿宋" w:hAnsi="仿宋" w:eastAsia="仿宋" w:cs="仿宋"/>
          <w:b/>
          <w:bCs/>
          <w:color w:val="auto"/>
          <w:sz w:val="24"/>
          <w:szCs w:val="24"/>
          <w:highlight w:val="none"/>
        </w:rPr>
        <w:t>外封皮注明：公司全名+万翔网商</w:t>
      </w:r>
      <w:r>
        <w:rPr>
          <w:rFonts w:hint="eastAsia" w:ascii="仿宋" w:hAnsi="仿宋" w:eastAsia="仿宋" w:cs="仿宋"/>
          <w:b/>
          <w:bCs/>
          <w:color w:val="auto"/>
          <w:sz w:val="24"/>
          <w:szCs w:val="24"/>
          <w:highlight w:val="none"/>
          <w:lang w:val="en-US" w:eastAsia="zh-CN"/>
        </w:rPr>
        <w:t>公寓宿舍酒店类家具框架合作供应商征集项目</w:t>
      </w:r>
      <w:r>
        <w:rPr>
          <w:rFonts w:hint="eastAsia" w:ascii="仿宋" w:hAnsi="仿宋" w:eastAsia="仿宋" w:cs="仿宋"/>
          <w:b/>
          <w:bCs/>
          <w:color w:val="auto"/>
          <w:sz w:val="24"/>
          <w:szCs w:val="24"/>
          <w:highlight w:val="none"/>
        </w:rPr>
        <w:t>，可邮寄或直接送达。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（三）采购联系人：陈先生（办公电话：5706825）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邮箱：chenzp@iport.com.cn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color w:val="auto"/>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color w:val="auto"/>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color w:val="auto"/>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color w:val="auto"/>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2E77C28"/>
    <w:rsid w:val="041B280B"/>
    <w:rsid w:val="05DD246D"/>
    <w:rsid w:val="063D650A"/>
    <w:rsid w:val="0CD941B9"/>
    <w:rsid w:val="11FA1551"/>
    <w:rsid w:val="19A60073"/>
    <w:rsid w:val="1BB86ABD"/>
    <w:rsid w:val="1DD457BC"/>
    <w:rsid w:val="1F945D87"/>
    <w:rsid w:val="22B002C2"/>
    <w:rsid w:val="26AB31C2"/>
    <w:rsid w:val="2B240027"/>
    <w:rsid w:val="2B726905"/>
    <w:rsid w:val="306E6BCA"/>
    <w:rsid w:val="31C555B7"/>
    <w:rsid w:val="328E6776"/>
    <w:rsid w:val="34705496"/>
    <w:rsid w:val="391957D0"/>
    <w:rsid w:val="3EBF1D73"/>
    <w:rsid w:val="46481834"/>
    <w:rsid w:val="47797687"/>
    <w:rsid w:val="48686433"/>
    <w:rsid w:val="49444B10"/>
    <w:rsid w:val="4F5B3B78"/>
    <w:rsid w:val="50551558"/>
    <w:rsid w:val="52041A86"/>
    <w:rsid w:val="52FC2E21"/>
    <w:rsid w:val="5581683B"/>
    <w:rsid w:val="576C10ED"/>
    <w:rsid w:val="57C403E6"/>
    <w:rsid w:val="5A4018F8"/>
    <w:rsid w:val="5D0451BF"/>
    <w:rsid w:val="5E5E46C3"/>
    <w:rsid w:val="5E806C66"/>
    <w:rsid w:val="5F270DDE"/>
    <w:rsid w:val="601859E5"/>
    <w:rsid w:val="6A604733"/>
    <w:rsid w:val="6BED6426"/>
    <w:rsid w:val="6F1049B2"/>
    <w:rsid w:val="72E9749A"/>
    <w:rsid w:val="75AE110B"/>
    <w:rsid w:val="76D121E4"/>
    <w:rsid w:val="77426F7B"/>
    <w:rsid w:val="789E5ABF"/>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1698</Words>
  <Characters>1770</Characters>
  <Lines>35</Lines>
  <Paragraphs>10</Paragraphs>
  <TotalTime>1</TotalTime>
  <ScaleCrop>false</ScaleCrop>
  <LinksUpToDate>false</LinksUpToDate>
  <CharactersWithSpaces>1774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陈志鹏</cp:lastModifiedBy>
  <cp:lastPrinted>2024-12-06T09:24:00Z</cp:lastPrinted>
  <dcterms:modified xsi:type="dcterms:W3CDTF">2025-10-30T08:06:49Z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C56F5EEE363B4A8792FBDC2675391E78_12</vt:lpwstr>
  </property>
  <property fmtid="{D5CDD505-2E9C-101B-9397-08002B2CF9AE}" pid="4" name="KSOTemplateDocerSaveRecord">
    <vt:lpwstr>eyJoZGlkIjoiY2YyOGMzZTAyNzdhMmQ3Y2ZkMjFhOTg4OWY4NTYyOWUiLCJ1c2VySWQiOiI4MTA4MDg4ODcifQ==</vt:lpwstr>
  </property>
</Properties>
</file>