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B5D51">
      <w:pPr>
        <w:spacing w:line="360" w:lineRule="auto"/>
        <w:jc w:val="center"/>
        <w:rPr>
          <w:rFonts w:hint="eastAsia" w:ascii="宋体" w:hAnsi="宋体" w:eastAsia="宋体" w:cs="宋体"/>
          <w:kern w:val="0"/>
          <w:sz w:val="36"/>
          <w:szCs w:val="36"/>
        </w:rPr>
      </w:pPr>
      <w:bookmarkStart w:id="0" w:name="_GoBack"/>
      <w:bookmarkEnd w:id="0"/>
      <w:r>
        <w:rPr>
          <w:rFonts w:hint="eastAsia" w:ascii="宋体" w:hAnsi="宋体" w:eastAsia="宋体" w:cs="宋体"/>
          <w:kern w:val="0"/>
          <w:sz w:val="36"/>
          <w:szCs w:val="36"/>
        </w:rPr>
        <w:t>自营商品采购询价函</w:t>
      </w:r>
    </w:p>
    <w:p w14:paraId="7D499FBB">
      <w:pPr>
        <w:spacing w:line="360" w:lineRule="auto"/>
        <w:rPr>
          <w:rFonts w:hint="eastAsia" w:ascii="宋体" w:hAnsi="宋体" w:eastAsia="宋体" w:cs="宋体"/>
          <w:kern w:val="0"/>
          <w:sz w:val="24"/>
        </w:rPr>
      </w:pPr>
      <w:r>
        <w:rPr>
          <w:rFonts w:hint="eastAsia" w:ascii="宋体" w:hAnsi="宋体" w:eastAsia="宋体" w:cs="宋体"/>
          <w:kern w:val="0"/>
          <w:sz w:val="24"/>
        </w:rPr>
        <w:t xml:space="preserve">各位合作伙伴：： </w:t>
      </w:r>
    </w:p>
    <w:p w14:paraId="5ED581C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厦门万翔网络商务有限公司现</w:t>
      </w:r>
      <w:r>
        <w:rPr>
          <w:rFonts w:hint="eastAsia" w:ascii="宋体" w:hAnsi="宋体" w:cs="宋体"/>
          <w:kern w:val="0"/>
          <w:sz w:val="24"/>
          <w:lang w:eastAsia="zh-CN"/>
        </w:rPr>
        <w:t>针</w:t>
      </w:r>
      <w:r>
        <w:rPr>
          <w:rFonts w:hint="eastAsia" w:ascii="宋体" w:hAnsi="宋体" w:eastAsia="宋体" w:cs="宋体"/>
          <w:kern w:val="0"/>
          <w:sz w:val="24"/>
        </w:rPr>
        <w:t>对以下项目编号为</w:t>
      </w:r>
      <w:r>
        <w:rPr>
          <w:rFonts w:hint="eastAsia" w:ascii="宋体" w:hAnsi="宋体" w:cs="宋体"/>
          <w:kern w:val="0"/>
          <w:sz w:val="24"/>
          <w:lang w:eastAsia="zh-CN"/>
        </w:rPr>
        <w:t>：</w:t>
      </w:r>
      <w:r>
        <w:rPr>
          <w:rFonts w:ascii="宋体" w:hAnsi="宋体" w:eastAsia="宋体" w:cs="宋体"/>
          <w:sz w:val="24"/>
          <w:szCs w:val="24"/>
        </w:rPr>
        <w:t>XM2025-ZYXJ0259</w:t>
      </w:r>
      <w:r>
        <w:rPr>
          <w:rFonts w:hint="eastAsia" w:ascii="宋体" w:hAnsi="宋体" w:cs="宋体"/>
          <w:kern w:val="0"/>
          <w:sz w:val="24"/>
          <w:lang w:val="en-US" w:eastAsia="zh-CN"/>
        </w:rPr>
        <w:t>美的热水器</w:t>
      </w:r>
      <w:r>
        <w:rPr>
          <w:rFonts w:hint="eastAsia" w:ascii="宋体" w:hAnsi="宋体" w:eastAsia="宋体" w:cs="宋体"/>
          <w:kern w:val="0"/>
          <w:sz w:val="24"/>
        </w:rPr>
        <w:t>安装服务货物进行询价采购，现邀请贵单位就以下采购项目内容进行报价。</w:t>
      </w:r>
    </w:p>
    <w:p w14:paraId="54289EEE">
      <w:pPr>
        <w:spacing w:line="360" w:lineRule="auto"/>
        <w:ind w:firstLine="480" w:firstLineChars="200"/>
        <w:rPr>
          <w:rFonts w:hint="eastAsia" w:ascii="宋体" w:hAnsi="宋体" w:eastAsia="宋体" w:cs="宋体"/>
          <w:kern w:val="0"/>
          <w:sz w:val="24"/>
        </w:rPr>
      </w:pPr>
    </w:p>
    <w:tbl>
      <w:tblPr>
        <w:tblStyle w:val="5"/>
        <w:tblW w:w="9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9"/>
        <w:gridCol w:w="3109"/>
        <w:gridCol w:w="1051"/>
        <w:gridCol w:w="1391"/>
        <w:gridCol w:w="1432"/>
        <w:gridCol w:w="1432"/>
      </w:tblGrid>
      <w:tr w14:paraId="5C8D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2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52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材料明细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50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F8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71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09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39D0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美的</w:t>
            </w:r>
            <w:r>
              <w:rPr>
                <w:rFonts w:hint="eastAsia" w:ascii="宋体" w:hAnsi="宋体" w:eastAsia="宋体" w:cs="宋体"/>
                <w:i w:val="0"/>
                <w:iCs w:val="0"/>
                <w:color w:val="000000"/>
                <w:kern w:val="0"/>
                <w:sz w:val="24"/>
                <w:szCs w:val="24"/>
                <w:u w:val="none"/>
                <w:lang w:val="en-US" w:eastAsia="zh-CN" w:bidi="ar"/>
              </w:rPr>
              <w:t>热水器安装包1</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8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纯PPR管材 2米，专用弯活接+专用直活接合计6个，90度弯头 4个，生料带1盘。</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7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29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F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F1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管材品牌要求：歌尔德或其他厂家认可的品牌</w:t>
            </w:r>
          </w:p>
        </w:tc>
      </w:tr>
      <w:tr w14:paraId="5EC9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1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美的</w:t>
            </w:r>
            <w:r>
              <w:rPr>
                <w:rFonts w:hint="eastAsia" w:ascii="宋体" w:hAnsi="宋体" w:eastAsia="宋体" w:cs="宋体"/>
                <w:i w:val="0"/>
                <w:iCs w:val="0"/>
                <w:color w:val="000000"/>
                <w:kern w:val="0"/>
                <w:sz w:val="24"/>
                <w:szCs w:val="24"/>
                <w:u w:val="none"/>
                <w:lang w:val="en-US" w:eastAsia="zh-CN" w:bidi="ar"/>
              </w:rPr>
              <w:t>热水器安装包2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6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纯PPR管材 2米，专用弯活接+专用直活接合计6个，90度弯头 4个，生料带1盘，专用角阀2个。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9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21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0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D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管材品牌要求：歌尔德或其他厂家认可的品牌</w:t>
            </w:r>
          </w:p>
        </w:tc>
      </w:tr>
      <w:tr w14:paraId="71D6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7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美的</w:t>
            </w:r>
            <w:r>
              <w:rPr>
                <w:rFonts w:hint="eastAsia" w:ascii="宋体" w:hAnsi="宋体" w:eastAsia="宋体" w:cs="宋体"/>
                <w:i w:val="0"/>
                <w:iCs w:val="0"/>
                <w:color w:val="000000"/>
                <w:kern w:val="0"/>
                <w:sz w:val="24"/>
                <w:szCs w:val="24"/>
                <w:u w:val="none"/>
                <w:lang w:val="en-US" w:eastAsia="zh-CN" w:bidi="ar"/>
              </w:rPr>
              <w:t>热水器安装包3</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花洒（含花洒底座）、连接管及混水阀组件含安装。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F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3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E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管材品牌要求：歌尔德或其他厂家认可的品牌</w:t>
            </w:r>
          </w:p>
        </w:tc>
      </w:tr>
      <w:tr w14:paraId="5D65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EED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B33">
            <w:pPr>
              <w:rPr>
                <w:rFonts w:hint="eastAsia" w:ascii="宋体" w:hAnsi="宋体" w:eastAsia="宋体" w:cs="宋体"/>
                <w:b/>
                <w:bCs/>
                <w:i w:val="0"/>
                <w:iCs w:val="0"/>
                <w:color w:val="000000"/>
                <w:sz w:val="24"/>
                <w:szCs w:val="24"/>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0257">
            <w:pPr>
              <w:jc w:val="both"/>
              <w:rPr>
                <w:rFonts w:hint="eastAsia" w:ascii="宋体" w:hAnsi="宋体" w:eastAsia="宋体" w:cs="宋体"/>
                <w:b/>
                <w:bCs/>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7032">
            <w:pPr>
              <w:jc w:val="both"/>
              <w:rPr>
                <w:rFonts w:hint="eastAsia" w:ascii="宋体" w:hAnsi="宋体" w:eastAsia="宋体" w:cs="宋体"/>
                <w:b/>
                <w:bCs/>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23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06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57E038A4">
      <w:pPr>
        <w:spacing w:line="360" w:lineRule="auto"/>
        <w:rPr>
          <w:rFonts w:hint="default" w:ascii="宋体" w:hAnsi="宋体" w:cs="宋体"/>
          <w:b/>
          <w:bCs/>
          <w:kern w:val="0"/>
          <w:sz w:val="24"/>
          <w:lang w:val="en-US" w:eastAsia="zh-CN"/>
        </w:rPr>
      </w:pPr>
    </w:p>
    <w:p w14:paraId="730037CA">
      <w:pPr>
        <w:spacing w:line="360" w:lineRule="auto"/>
        <w:rPr>
          <w:rFonts w:hint="eastAsia" w:ascii="宋体" w:hAnsi="宋体" w:eastAsia="宋体" w:cs="宋体"/>
          <w:b/>
          <w:sz w:val="24"/>
        </w:rPr>
      </w:pPr>
      <w:r>
        <w:rPr>
          <w:rFonts w:hint="eastAsia" w:ascii="宋体" w:hAnsi="宋体" w:eastAsia="宋体" w:cs="宋体"/>
          <w:b/>
          <w:kern w:val="0"/>
          <w:sz w:val="24"/>
        </w:rPr>
        <w:t>一、项目内容</w:t>
      </w:r>
    </w:p>
    <w:p w14:paraId="2E820DE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（一）项目要求</w:t>
      </w:r>
    </w:p>
    <w:p w14:paraId="42CD87F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1、质量要求：供方提供的产品必须为新出厂的、质量合格的产品，并符合国家及行业相关标准，安装保修1年，保修期内任何由安装产生的</w:t>
      </w:r>
      <w:r>
        <w:rPr>
          <w:rFonts w:hint="eastAsia" w:ascii="宋体" w:hAnsi="宋体" w:cs="宋体"/>
          <w:kern w:val="0"/>
          <w:sz w:val="24"/>
          <w:lang w:val="en-US" w:eastAsia="zh-CN"/>
        </w:rPr>
        <w:t>热水器</w:t>
      </w:r>
      <w:r>
        <w:rPr>
          <w:rFonts w:hint="eastAsia" w:ascii="宋体" w:hAnsi="宋体" w:eastAsia="宋体" w:cs="宋体"/>
          <w:kern w:val="0"/>
          <w:sz w:val="24"/>
        </w:rPr>
        <w:t>售后问题导致产品和</w:t>
      </w:r>
      <w:r>
        <w:rPr>
          <w:rFonts w:hint="eastAsia" w:ascii="宋体" w:hAnsi="宋体" w:cs="宋体"/>
          <w:kern w:val="0"/>
          <w:sz w:val="24"/>
          <w:lang w:eastAsia="zh-CN"/>
        </w:rPr>
        <w:t>最终用户</w:t>
      </w:r>
      <w:r>
        <w:rPr>
          <w:rFonts w:hint="eastAsia" w:ascii="宋体" w:hAnsi="宋体" w:eastAsia="宋体" w:cs="宋体"/>
          <w:kern w:val="0"/>
          <w:sz w:val="24"/>
        </w:rPr>
        <w:t>人身与财产损失，乃至对</w:t>
      </w:r>
      <w:r>
        <w:rPr>
          <w:rFonts w:hint="eastAsia" w:ascii="宋体" w:hAnsi="宋体" w:cs="宋体"/>
          <w:kern w:val="0"/>
          <w:sz w:val="24"/>
          <w:lang w:eastAsia="zh-CN"/>
        </w:rPr>
        <w:t>最终用户</w:t>
      </w:r>
      <w:r>
        <w:rPr>
          <w:rFonts w:hint="eastAsia" w:ascii="宋体" w:hAnsi="宋体" w:eastAsia="宋体" w:cs="宋体"/>
          <w:kern w:val="0"/>
          <w:sz w:val="24"/>
        </w:rPr>
        <w:t>相邻方或第三方造成人身及财产损失由供方负责。</w:t>
      </w:r>
    </w:p>
    <w:p w14:paraId="3BDE72A7">
      <w:pPr>
        <w:spacing w:line="360" w:lineRule="auto"/>
        <w:ind w:firstLine="480" w:firstLineChars="200"/>
        <w:rPr>
          <w:rFonts w:hint="eastAsia" w:ascii="宋体" w:hAnsi="宋体" w:eastAsia="宋体" w:cs="宋体"/>
          <w:color w:val="auto"/>
          <w:kern w:val="0"/>
          <w:sz w:val="24"/>
          <w:highlight w:val="yellow"/>
          <w:lang w:val="en-US" w:eastAsia="zh-CN"/>
        </w:rPr>
      </w:pPr>
      <w:r>
        <w:rPr>
          <w:rFonts w:hint="eastAsia" w:ascii="宋体" w:hAnsi="宋体" w:cs="宋体"/>
          <w:kern w:val="0"/>
          <w:sz w:val="24"/>
          <w:lang w:val="en-US" w:eastAsia="zh-CN"/>
        </w:rPr>
        <w:t>2、交货说明：</w:t>
      </w:r>
      <w:r>
        <w:rPr>
          <w:rFonts w:hint="eastAsia" w:ascii="宋体" w:hAnsi="宋体" w:cs="宋体"/>
          <w:color w:val="auto"/>
          <w:kern w:val="0"/>
          <w:sz w:val="24"/>
          <w:highlight w:val="none"/>
          <w:lang w:val="en-US" w:eastAsia="zh-CN"/>
        </w:rPr>
        <w:t>供方应于采购合同签订后制作名片大小的安装包1、安装包2、安装包3卡片入库采购方仓库。</w:t>
      </w:r>
      <w:r>
        <w:rPr>
          <w:rFonts w:hint="eastAsia" w:ascii="宋体" w:hAnsi="宋体" w:eastAsia="宋体" w:cs="宋体"/>
          <w:color w:val="auto"/>
          <w:kern w:val="0"/>
          <w:sz w:val="24"/>
          <w:highlight w:val="none"/>
        </w:rPr>
        <w:t>采购订单上表为</w:t>
      </w:r>
      <w:r>
        <w:rPr>
          <w:rFonts w:hint="eastAsia" w:ascii="宋体" w:hAnsi="宋体" w:eastAsia="宋体" w:cs="宋体"/>
          <w:color w:val="auto"/>
          <w:kern w:val="0"/>
          <w:sz w:val="24"/>
          <w:highlight w:val="yellow"/>
        </w:rPr>
        <w:t>暂定数量</w:t>
      </w:r>
      <w:r>
        <w:rPr>
          <w:rFonts w:hint="eastAsia" w:ascii="宋体" w:hAnsi="宋体" w:eastAsia="宋体" w:cs="宋体"/>
          <w:color w:val="auto"/>
          <w:kern w:val="0"/>
          <w:sz w:val="24"/>
          <w:highlight w:val="none"/>
        </w:rPr>
        <w:t>，采购方可根据实际需求调整每批次的下单数量。</w:t>
      </w:r>
      <w:r>
        <w:rPr>
          <w:rFonts w:hint="eastAsia" w:ascii="宋体" w:hAnsi="宋体" w:eastAsia="宋体" w:cs="宋体"/>
          <w:color w:val="auto"/>
          <w:kern w:val="0"/>
          <w:sz w:val="24"/>
          <w:highlight w:val="yellow"/>
          <w:lang w:eastAsia="zh-CN"/>
        </w:rPr>
        <w:t>本批次报价</w:t>
      </w:r>
      <w:r>
        <w:rPr>
          <w:rFonts w:hint="eastAsia" w:ascii="宋体" w:hAnsi="宋体" w:cs="宋体"/>
          <w:color w:val="auto"/>
          <w:kern w:val="0"/>
          <w:sz w:val="24"/>
          <w:highlight w:val="yellow"/>
          <w:lang w:eastAsia="zh-CN"/>
        </w:rPr>
        <w:t>数量为预估年度采购规模</w:t>
      </w:r>
      <w:r>
        <w:rPr>
          <w:rFonts w:hint="eastAsia" w:ascii="宋体" w:hAnsi="宋体" w:eastAsia="宋体" w:cs="宋体"/>
          <w:color w:val="auto"/>
          <w:kern w:val="0"/>
          <w:sz w:val="24"/>
          <w:highlight w:val="yellow"/>
          <w:lang w:val="en-US" w:eastAsia="zh-CN"/>
        </w:rPr>
        <w:t>，非整批次下单，</w:t>
      </w:r>
      <w:r>
        <w:rPr>
          <w:rFonts w:hint="eastAsia" w:ascii="宋体" w:hAnsi="宋体" w:cs="宋体"/>
          <w:color w:val="auto"/>
          <w:kern w:val="0"/>
          <w:sz w:val="24"/>
          <w:highlight w:val="yellow"/>
          <w:lang w:val="en-US" w:eastAsia="zh-CN"/>
        </w:rPr>
        <w:t>最终用户</w:t>
      </w:r>
      <w:r>
        <w:rPr>
          <w:rFonts w:hint="eastAsia" w:ascii="宋体" w:hAnsi="宋体" w:eastAsia="宋体" w:cs="宋体"/>
          <w:color w:val="auto"/>
          <w:kern w:val="0"/>
          <w:sz w:val="24"/>
          <w:highlight w:val="yellow"/>
          <w:lang w:val="en-US" w:eastAsia="zh-CN"/>
        </w:rPr>
        <w:t>通过万翔下单后，供方需在</w:t>
      </w:r>
      <w:r>
        <w:rPr>
          <w:rFonts w:hint="eastAsia" w:ascii="宋体" w:hAnsi="宋体" w:eastAsia="宋体" w:cs="宋体"/>
          <w:color w:val="auto"/>
          <w:kern w:val="0"/>
          <w:sz w:val="24"/>
          <w:highlight w:val="yellow"/>
        </w:rPr>
        <w:t>接到《订货单》</w:t>
      </w:r>
      <w:r>
        <w:rPr>
          <w:rFonts w:hint="eastAsia" w:ascii="宋体" w:hAnsi="宋体" w:eastAsia="宋体" w:cs="宋体"/>
          <w:color w:val="auto"/>
          <w:kern w:val="0"/>
          <w:sz w:val="24"/>
          <w:highlight w:val="yellow"/>
          <w:lang w:val="en-US" w:eastAsia="zh-CN"/>
        </w:rPr>
        <w:t>5</w:t>
      </w:r>
      <w:r>
        <w:rPr>
          <w:rFonts w:hint="eastAsia" w:ascii="宋体" w:hAnsi="宋体" w:eastAsia="宋体" w:cs="宋体"/>
          <w:color w:val="auto"/>
          <w:kern w:val="0"/>
          <w:sz w:val="24"/>
          <w:highlight w:val="yellow"/>
        </w:rPr>
        <w:t>个日历日内</w:t>
      </w:r>
      <w:r>
        <w:rPr>
          <w:rFonts w:hint="eastAsia" w:ascii="宋体" w:hAnsi="宋体" w:eastAsia="宋体" w:cs="宋体"/>
          <w:color w:val="auto"/>
          <w:kern w:val="0"/>
          <w:sz w:val="24"/>
          <w:highlight w:val="yellow"/>
          <w:lang w:eastAsia="zh-CN"/>
        </w:rPr>
        <w:t>，</w:t>
      </w:r>
      <w:r>
        <w:rPr>
          <w:rFonts w:hint="eastAsia" w:ascii="宋体" w:hAnsi="宋体" w:eastAsia="宋体" w:cs="宋体"/>
          <w:color w:val="auto"/>
          <w:kern w:val="0"/>
          <w:sz w:val="24"/>
          <w:highlight w:val="yellow"/>
          <w:lang w:val="en-US" w:eastAsia="zh-CN"/>
        </w:rPr>
        <w:t>完成安装</w:t>
      </w:r>
      <w:r>
        <w:rPr>
          <w:rFonts w:hint="eastAsia" w:ascii="宋体" w:hAnsi="宋体" w:cs="宋体"/>
          <w:color w:val="auto"/>
          <w:kern w:val="0"/>
          <w:sz w:val="24"/>
          <w:highlight w:val="yellow"/>
          <w:lang w:val="en-US" w:eastAsia="zh-CN"/>
        </w:rPr>
        <w:t>，</w:t>
      </w:r>
      <w:r>
        <w:rPr>
          <w:rFonts w:hint="eastAsia" w:ascii="宋体" w:hAnsi="宋体" w:cs="宋体"/>
          <w:color w:val="auto"/>
          <w:kern w:val="0"/>
          <w:sz w:val="24"/>
          <w:highlight w:val="yellow"/>
          <w:lang w:eastAsia="zh-CN"/>
        </w:rPr>
        <w:t>并</w:t>
      </w:r>
      <w:r>
        <w:rPr>
          <w:rFonts w:hint="eastAsia" w:ascii="宋体" w:hAnsi="宋体" w:eastAsia="宋体" w:cs="宋体"/>
          <w:color w:val="auto"/>
          <w:kern w:val="0"/>
          <w:sz w:val="24"/>
          <w:highlight w:val="yellow"/>
          <w:lang w:val="en-US" w:eastAsia="zh-CN"/>
        </w:rPr>
        <w:t>做好安装签收单，作为与我司结算凭证。</w:t>
      </w:r>
    </w:p>
    <w:p w14:paraId="613FA28E">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3、安装包有效期应</w:t>
      </w:r>
      <w:r>
        <w:rPr>
          <w:rFonts w:hint="eastAsia" w:ascii="宋体" w:hAnsi="宋体" w:cs="宋体"/>
          <w:color w:val="auto"/>
          <w:kern w:val="0"/>
          <w:sz w:val="24"/>
          <w:highlight w:val="yellow"/>
          <w:lang w:val="en-US" w:eastAsia="zh-CN"/>
        </w:rPr>
        <w:t>大于等于2年（</w:t>
      </w:r>
      <w:r>
        <w:rPr>
          <w:rFonts w:hint="eastAsia" w:ascii="宋体" w:hAnsi="宋体" w:cs="宋体"/>
          <w:color w:val="auto"/>
          <w:kern w:val="0"/>
          <w:sz w:val="24"/>
          <w:highlight w:val="none"/>
          <w:lang w:val="en-US" w:eastAsia="zh-CN"/>
        </w:rPr>
        <w:t>客户收到安装卡后至少2年内都可以进行安装服务）。</w:t>
      </w:r>
    </w:p>
    <w:p w14:paraId="1BF45C4D">
      <w:p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4、安装包适用于所有美的储水式热水器安装，安装使用管材均使用</w:t>
      </w:r>
      <w:r>
        <w:rPr>
          <w:rFonts w:hint="eastAsia" w:ascii="宋体" w:hAnsi="宋体" w:cs="宋体"/>
          <w:color w:val="auto"/>
          <w:kern w:val="0"/>
          <w:sz w:val="24"/>
          <w:highlight w:val="yellow"/>
          <w:lang w:val="en-US" w:eastAsia="zh-CN"/>
        </w:rPr>
        <w:t>美的公司指定品牌</w:t>
      </w:r>
      <w:r>
        <w:rPr>
          <w:rFonts w:hint="eastAsia" w:ascii="宋体" w:hAnsi="宋体" w:cs="宋体"/>
          <w:color w:val="auto"/>
          <w:kern w:val="0"/>
          <w:sz w:val="24"/>
          <w:highlight w:val="none"/>
          <w:lang w:val="en-US" w:eastAsia="zh-CN"/>
        </w:rPr>
        <w:t>，安装后应将产品信息</w:t>
      </w:r>
      <w:r>
        <w:rPr>
          <w:rFonts w:hint="eastAsia" w:ascii="宋体" w:hAnsi="宋体" w:cs="宋体"/>
          <w:color w:val="auto"/>
          <w:kern w:val="0"/>
          <w:sz w:val="24"/>
          <w:highlight w:val="yellow"/>
          <w:lang w:val="en-US" w:eastAsia="zh-CN"/>
        </w:rPr>
        <w:t>录入美的售后服务系统</w:t>
      </w:r>
      <w:r>
        <w:rPr>
          <w:rFonts w:hint="eastAsia" w:ascii="宋体" w:hAnsi="宋体" w:cs="宋体"/>
          <w:color w:val="auto"/>
          <w:kern w:val="0"/>
          <w:sz w:val="24"/>
          <w:highlight w:val="none"/>
          <w:lang w:val="en-US" w:eastAsia="zh-CN"/>
        </w:rPr>
        <w:t>，保障机器可以享受美的厂家正常保修服务。</w:t>
      </w:r>
    </w:p>
    <w:p w14:paraId="397F8DC8">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项目说明</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预计年度采购规模</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yellow"/>
          <w:lang w:val="en-US" w:eastAsia="zh-CN"/>
        </w:rPr>
        <w:t>实际下单为零星下单</w:t>
      </w:r>
      <w:r>
        <w:rPr>
          <w:rFonts w:hint="eastAsia" w:ascii="宋体" w:hAnsi="宋体" w:cs="宋体"/>
          <w:color w:val="auto"/>
          <w:kern w:val="0"/>
          <w:sz w:val="24"/>
          <w:highlight w:val="none"/>
          <w:lang w:val="en-US" w:eastAsia="zh-CN"/>
        </w:rPr>
        <w:t>。</w:t>
      </w:r>
    </w:p>
    <w:p w14:paraId="726E4C0B">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6、服务流程及服务要求：</w:t>
      </w:r>
    </w:p>
    <w:p w14:paraId="6821424A">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6.1 安装流程：成交供应商制作相应安装包卡片入库采购方仓库--下单至成交供应商处-成交供应商预约上门时间-如约上门提供安装服务并核对安装卡信息-安装完成后现场确认安装服务效果并签订安装验收单-验收单回传采购方。</w:t>
      </w:r>
    </w:p>
    <w:p w14:paraId="04AB2DF9">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6.2 服务要求：</w:t>
      </w:r>
    </w:p>
    <w:p w14:paraId="31B9F785">
      <w:pPr>
        <w:spacing w:line="360" w:lineRule="auto"/>
        <w:ind w:firstLine="482" w:firstLineChars="200"/>
        <w:rPr>
          <w:rFonts w:hint="eastAsia" w:ascii="宋体" w:hAnsi="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仪容仪表</w:t>
      </w:r>
      <w:r>
        <w:rPr>
          <w:rFonts w:hint="eastAsia" w:ascii="宋体" w:hAnsi="宋体" w:cs="宋体"/>
          <w:color w:val="auto"/>
          <w:kern w:val="0"/>
          <w:sz w:val="24"/>
          <w:highlight w:val="none"/>
          <w:lang w:val="en-US" w:eastAsia="zh-CN"/>
        </w:rPr>
        <w:t>：着装需干净整洁不邋遢，安装过程与最终用户沟通有耐心、有礼貌；</w:t>
      </w:r>
    </w:p>
    <w:p w14:paraId="3F0EC088">
      <w:pPr>
        <w:spacing w:line="360" w:lineRule="auto"/>
        <w:ind w:firstLine="482" w:firstLineChars="20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安装要求：</w:t>
      </w:r>
    </w:p>
    <w:p w14:paraId="34400F4D">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安装前先查看热水器外包装箱是否有破损：如外包装无明显破损、折痕、压痕等明显瑕疵，需同最终用户一起拆机、通电查验，待确认热水器正常，方可进行安装服务；通电后如有异常，需最终用户与采购方沟通确认责任后，另行通知安装服务（如无现场通电确认安装，安装完成问题，责任由成交供应商承担）；</w:t>
      </w:r>
    </w:p>
    <w:p w14:paraId="37AD224D">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如外包装箱有明显破损、折痕、压痕等明显瑕疵，现场可拒绝安装，待最终用户与采购方确认好破损责任后另行安排安装（如有明显瑕疵仍执意安装，安装完成发现问题，责任由成交供应商承担）。</w:t>
      </w:r>
    </w:p>
    <w:p w14:paraId="2AD71704">
      <w:pPr>
        <w:numPr>
          <w:ilvl w:val="0"/>
          <w:numId w:val="1"/>
        </w:num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安装区域：厦门市。</w:t>
      </w:r>
    </w:p>
    <w:p w14:paraId="35A6A09D">
      <w:pPr>
        <w:numPr>
          <w:ilvl w:val="0"/>
          <w:numId w:val="1"/>
        </w:num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安装响应时效：收到万翔客服专员通知后，在</w:t>
      </w:r>
      <w:r>
        <w:rPr>
          <w:rFonts w:hint="eastAsia" w:ascii="宋体" w:hAnsi="宋体" w:cs="宋体"/>
          <w:color w:val="auto"/>
          <w:kern w:val="0"/>
          <w:sz w:val="24"/>
          <w:highlight w:val="yellow"/>
          <w:lang w:val="en-US" w:eastAsia="zh-CN"/>
        </w:rPr>
        <w:t>1个工作小时内</w:t>
      </w:r>
      <w:r>
        <w:rPr>
          <w:rFonts w:hint="eastAsia" w:ascii="宋体" w:hAnsi="宋体" w:cs="宋体"/>
          <w:color w:val="auto"/>
          <w:kern w:val="0"/>
          <w:sz w:val="24"/>
          <w:highlight w:val="none"/>
          <w:lang w:val="en-US" w:eastAsia="zh-CN"/>
        </w:rPr>
        <w:t>联系客户约定上门时间。</w:t>
      </w:r>
      <w:r>
        <w:rPr>
          <w:rFonts w:hint="eastAsia" w:ascii="宋体" w:hAnsi="宋体" w:cs="宋体"/>
          <w:color w:val="auto"/>
          <w:kern w:val="0"/>
          <w:sz w:val="24"/>
          <w:highlight w:val="yellow"/>
          <w:lang w:val="en-US" w:eastAsia="zh-CN"/>
        </w:rPr>
        <w:t>24小时内上门服务</w:t>
      </w:r>
      <w:r>
        <w:rPr>
          <w:rFonts w:hint="eastAsia" w:ascii="宋体" w:hAnsi="宋体" w:cs="宋体"/>
          <w:color w:val="auto"/>
          <w:kern w:val="0"/>
          <w:sz w:val="24"/>
          <w:highlight w:val="none"/>
          <w:lang w:val="en-US" w:eastAsia="zh-CN"/>
        </w:rPr>
        <w:t>；如特殊情况不能按约定时间上门，必须提前联系最终用户且征得最终用户的同意，同时重新预约上门服务时间，并务必保证按此约定时间上门。</w:t>
      </w:r>
    </w:p>
    <w:p w14:paraId="50A329A1">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、价格要求：</w:t>
      </w:r>
    </w:p>
    <w:p w14:paraId="34CCC91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1）每项报价不超出单位限价,</w:t>
      </w:r>
      <w:r>
        <w:rPr>
          <w:rFonts w:hint="eastAsia" w:ascii="宋体" w:hAnsi="宋体" w:cs="宋体"/>
          <w:kern w:val="0"/>
          <w:sz w:val="24"/>
          <w:highlight w:val="none"/>
          <w:lang w:val="en-US" w:eastAsia="zh-CN"/>
        </w:rPr>
        <w:t>安装包1、安装包2、安装包3需</w:t>
      </w:r>
      <w:r>
        <w:rPr>
          <w:rFonts w:hint="eastAsia" w:ascii="宋体" w:hAnsi="宋体" w:cs="宋体"/>
          <w:kern w:val="0"/>
          <w:sz w:val="24"/>
          <w:highlight w:val="yellow"/>
          <w:lang w:val="en-US" w:eastAsia="zh-CN"/>
        </w:rPr>
        <w:t>全部响应报价</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否则报价无效。</w:t>
      </w:r>
    </w:p>
    <w:p w14:paraId="182119E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2）报价包括</w:t>
      </w:r>
      <w:r>
        <w:rPr>
          <w:rFonts w:hint="eastAsia" w:ascii="宋体" w:hAnsi="宋体" w:cs="宋体"/>
          <w:kern w:val="0"/>
          <w:sz w:val="24"/>
          <w:highlight w:val="none"/>
          <w:lang w:val="en-US" w:eastAsia="zh-CN"/>
        </w:rPr>
        <w:t>材料</w:t>
      </w:r>
      <w:r>
        <w:rPr>
          <w:rFonts w:hint="eastAsia" w:ascii="宋体" w:hAnsi="宋体" w:eastAsia="宋体" w:cs="宋体"/>
          <w:kern w:val="0"/>
          <w:sz w:val="24"/>
          <w:highlight w:val="none"/>
        </w:rPr>
        <w:t xml:space="preserve">运费、售后服务费、税费及其它一切相关费用。 </w:t>
      </w:r>
    </w:p>
    <w:p w14:paraId="3B9368A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3）所开具发票必须为</w:t>
      </w:r>
      <w:r>
        <w:rPr>
          <w:rFonts w:hint="eastAsia" w:ascii="宋体" w:hAnsi="宋体" w:cs="宋体"/>
          <w:kern w:val="0"/>
          <w:sz w:val="24"/>
          <w:highlight w:val="yellow"/>
          <w:lang w:val="en-US" w:eastAsia="zh-CN"/>
        </w:rPr>
        <w:t>9%</w:t>
      </w:r>
      <w:r>
        <w:rPr>
          <w:rFonts w:hint="eastAsia" w:ascii="宋体" w:hAnsi="宋体" w:eastAsia="宋体" w:cs="宋体"/>
          <w:kern w:val="0"/>
          <w:sz w:val="24"/>
          <w:highlight w:val="yellow"/>
        </w:rPr>
        <w:t>一般纳税人增值税专用发票</w:t>
      </w:r>
      <w:r>
        <w:rPr>
          <w:rFonts w:hint="eastAsia" w:ascii="宋体" w:hAnsi="宋体" w:eastAsia="宋体" w:cs="宋体"/>
          <w:kern w:val="0"/>
          <w:sz w:val="24"/>
          <w:highlight w:val="none"/>
        </w:rPr>
        <w:t>；购货单位名称：厦门万翔网络商务有限公司。</w:t>
      </w:r>
    </w:p>
    <w:p w14:paraId="4CBAA876">
      <w:p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4）成交供应商在合同签订生效后7个日历日向买方缴交</w:t>
      </w:r>
      <w:r>
        <w:rPr>
          <w:rFonts w:hint="eastAsia" w:ascii="宋体" w:hAnsi="宋体" w:eastAsia="宋体" w:cs="宋体"/>
          <w:kern w:val="0"/>
          <w:sz w:val="24"/>
          <w:highlight w:val="yellow"/>
        </w:rPr>
        <w:t>质保金</w:t>
      </w:r>
      <w:r>
        <w:rPr>
          <w:rFonts w:hint="eastAsia" w:ascii="宋体" w:hAnsi="宋体" w:cs="宋体"/>
          <w:kern w:val="0"/>
          <w:sz w:val="24"/>
          <w:highlight w:val="yellow"/>
          <w:lang w:val="en-US" w:eastAsia="zh-CN"/>
        </w:rPr>
        <w:t>10</w:t>
      </w:r>
      <w:r>
        <w:rPr>
          <w:rFonts w:hint="eastAsia" w:ascii="宋体" w:hAnsi="宋体" w:eastAsia="宋体" w:cs="宋体"/>
          <w:kern w:val="0"/>
          <w:sz w:val="24"/>
          <w:highlight w:val="yellow"/>
        </w:rPr>
        <w:t>00元</w:t>
      </w:r>
      <w:r>
        <w:rPr>
          <w:rFonts w:hint="eastAsia" w:ascii="宋体" w:hAnsi="宋体" w:eastAsia="宋体" w:cs="宋体"/>
          <w:kern w:val="0"/>
          <w:sz w:val="24"/>
          <w:highlight w:val="none"/>
        </w:rPr>
        <w:t>，在合同期到期后15个日历日内无息返还</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rPr>
        <w:t>0%质保金（扣除违约金、罚金）</w:t>
      </w:r>
      <w:r>
        <w:rPr>
          <w:rFonts w:hint="eastAsia" w:ascii="宋体" w:hAnsi="宋体" w:cs="宋体"/>
          <w:kern w:val="0"/>
          <w:sz w:val="24"/>
          <w:highlight w:val="none"/>
          <w:lang w:eastAsia="zh-CN"/>
        </w:rPr>
        <w:t>。</w:t>
      </w:r>
    </w:p>
    <w:p w14:paraId="2F0F11C6">
      <w:p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10、服务考核</w:t>
      </w:r>
    </w:p>
    <w:p w14:paraId="7A0527A2">
      <w:pPr>
        <w:spacing w:line="360" w:lineRule="auto"/>
        <w:ind w:firstLine="480" w:firstLineChars="200"/>
        <w:jc w:val="left"/>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1）逾期处罚：收到万翔订单后，未按上述约定时间联系客户及上门服务的或不能按约定时间上门的，扣除违约金100元/台。</w:t>
      </w:r>
    </w:p>
    <w:p w14:paraId="63A078BF">
      <w:pPr>
        <w:spacing w:line="360" w:lineRule="auto"/>
        <w:ind w:firstLine="480" w:firstLineChars="200"/>
        <w:jc w:val="left"/>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2）异常投诉未妥善处理：收到万翔反馈客户投诉3个日历日内，未妥善处理或激化矛盾，扣除质保金300元/次；</w:t>
      </w:r>
    </w:p>
    <w:p w14:paraId="57671671">
      <w:pPr>
        <w:spacing w:line="360" w:lineRule="auto"/>
        <w:ind w:firstLine="480" w:firstLineChars="200"/>
        <w:rPr>
          <w:rFonts w:hint="eastAsia" w:ascii="宋体" w:hAnsi="宋体" w:eastAsia="宋体" w:cs="宋体"/>
          <w:color w:val="FF0000"/>
          <w:kern w:val="0"/>
          <w:sz w:val="24"/>
        </w:rPr>
      </w:pPr>
      <w:r>
        <w:rPr>
          <w:rFonts w:hint="eastAsia" w:ascii="宋体" w:hAnsi="宋体" w:cs="宋体"/>
          <w:color w:val="FF0000"/>
          <w:kern w:val="0"/>
          <w:sz w:val="24"/>
          <w:lang w:val="en-US" w:eastAsia="zh-CN"/>
        </w:rPr>
        <w:t>11</w:t>
      </w:r>
      <w:r>
        <w:rPr>
          <w:rFonts w:hint="eastAsia" w:ascii="宋体" w:hAnsi="宋体" w:eastAsia="宋体" w:cs="宋体"/>
          <w:color w:val="FF0000"/>
          <w:kern w:val="0"/>
          <w:sz w:val="24"/>
        </w:rPr>
        <w:t>、付款方式</w:t>
      </w:r>
    </w:p>
    <w:p w14:paraId="373C5EFD">
      <w:pPr>
        <w:spacing w:line="360" w:lineRule="auto"/>
        <w:ind w:firstLine="480" w:firstLineChars="200"/>
        <w:rPr>
          <w:rFonts w:hint="eastAsia" w:ascii="宋体" w:hAnsi="宋体" w:eastAsia="宋体" w:cs="宋体"/>
          <w:color w:val="FF0000"/>
          <w:kern w:val="0"/>
          <w:sz w:val="24"/>
        </w:rPr>
      </w:pPr>
      <w:r>
        <w:rPr>
          <w:rFonts w:hint="eastAsia" w:ascii="宋体" w:hAnsi="宋体" w:eastAsia="宋体" w:cs="宋体"/>
          <w:color w:val="FF0000"/>
          <w:kern w:val="0"/>
          <w:sz w:val="24"/>
        </w:rPr>
        <w:t>按最终用户的安装环境、安装进度需求对</w:t>
      </w:r>
      <w:r>
        <w:rPr>
          <w:rFonts w:hint="eastAsia" w:ascii="宋体" w:hAnsi="宋体" w:cs="宋体"/>
          <w:color w:val="FF0000"/>
          <w:kern w:val="0"/>
          <w:sz w:val="24"/>
          <w:lang w:val="en-US" w:eastAsia="zh-CN"/>
        </w:rPr>
        <w:t>热水器</w:t>
      </w:r>
      <w:r>
        <w:rPr>
          <w:rFonts w:hint="eastAsia" w:ascii="宋体" w:hAnsi="宋体" w:eastAsia="宋体" w:cs="宋体"/>
          <w:color w:val="FF0000"/>
          <w:kern w:val="0"/>
          <w:sz w:val="24"/>
        </w:rPr>
        <w:t>行安装，待</w:t>
      </w:r>
      <w:r>
        <w:rPr>
          <w:rFonts w:hint="eastAsia" w:ascii="宋体" w:hAnsi="宋体" w:cs="宋体"/>
          <w:color w:val="FF0000"/>
          <w:kern w:val="0"/>
          <w:sz w:val="24"/>
          <w:lang w:val="en-US" w:eastAsia="zh-CN"/>
        </w:rPr>
        <w:t>热水器</w:t>
      </w:r>
      <w:r>
        <w:rPr>
          <w:rFonts w:hint="eastAsia" w:ascii="宋体" w:hAnsi="宋体" w:eastAsia="宋体" w:cs="宋体"/>
          <w:color w:val="FF0000"/>
          <w:kern w:val="0"/>
          <w:sz w:val="24"/>
        </w:rPr>
        <w:t>装完毕后，根据成交供应商开具的</w:t>
      </w:r>
      <w:r>
        <w:rPr>
          <w:rFonts w:hint="eastAsia" w:ascii="宋体" w:hAnsi="宋体" w:cs="宋体"/>
          <w:color w:val="FF0000"/>
          <w:kern w:val="0"/>
          <w:sz w:val="24"/>
          <w:lang w:eastAsia="zh-CN"/>
        </w:rPr>
        <w:t>订单</w:t>
      </w:r>
      <w:r>
        <w:rPr>
          <w:rFonts w:hint="eastAsia" w:ascii="宋体" w:hAnsi="宋体" w:eastAsia="宋体" w:cs="宋体"/>
          <w:color w:val="FF0000"/>
          <w:kern w:val="0"/>
          <w:sz w:val="24"/>
        </w:rPr>
        <w:t>总价100%的一般纳税人增值税及最终用户盖章</w:t>
      </w:r>
      <w:r>
        <w:rPr>
          <w:rFonts w:hint="eastAsia" w:ascii="宋体" w:hAnsi="宋体" w:cs="宋体"/>
          <w:color w:val="FF0000"/>
          <w:kern w:val="0"/>
          <w:sz w:val="24"/>
          <w:lang w:val="en-US" w:eastAsia="zh-CN"/>
        </w:rPr>
        <w:t>/</w:t>
      </w:r>
      <w:r>
        <w:rPr>
          <w:rFonts w:hint="eastAsia" w:ascii="宋体" w:hAnsi="宋体" w:eastAsia="宋体" w:cs="宋体"/>
          <w:color w:val="FF0000"/>
          <w:kern w:val="0"/>
          <w:sz w:val="24"/>
        </w:rPr>
        <w:t>签署的《验收报告》</w:t>
      </w:r>
      <w:r>
        <w:rPr>
          <w:rFonts w:hint="eastAsia" w:ascii="宋体" w:hAnsi="宋体" w:cs="宋体"/>
          <w:color w:val="FF0000"/>
          <w:kern w:val="0"/>
          <w:sz w:val="24"/>
          <w:lang w:eastAsia="zh-CN"/>
        </w:rPr>
        <w:t>，于</w:t>
      </w:r>
      <w:r>
        <w:rPr>
          <w:rFonts w:hint="eastAsia" w:ascii="宋体" w:hAnsi="宋体" w:eastAsia="宋体" w:cs="宋体"/>
          <w:color w:val="FF0000"/>
          <w:kern w:val="0"/>
          <w:sz w:val="24"/>
        </w:rPr>
        <w:t>10个工作日内向供货商一次性支付合同总价的100％。</w:t>
      </w:r>
    </w:p>
    <w:p w14:paraId="78A2C4E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（二）报价文件应至少包括以下部分，否则报价无效：</w:t>
      </w:r>
    </w:p>
    <w:p w14:paraId="4CA539F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1、报价单（须加盖单位公章），格式详见附件</w:t>
      </w:r>
    </w:p>
    <w:p w14:paraId="04F6A0C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2、营业执照副本复印件</w:t>
      </w:r>
    </w:p>
    <w:p w14:paraId="11AD0E5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、售后服务承诺书（须加盖单位公章）</w:t>
      </w:r>
    </w:p>
    <w:p w14:paraId="415AADEF">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二、报价须知</w:t>
      </w:r>
    </w:p>
    <w:p w14:paraId="2128023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（一）报价方式：</w:t>
      </w:r>
    </w:p>
    <w:p w14:paraId="60145ABF">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kern w:val="0"/>
          <w:sz w:val="24"/>
        </w:rPr>
        <w:t>1、</w:t>
      </w:r>
      <w:r>
        <w:rPr>
          <w:rFonts w:hint="eastAsia" w:ascii="宋体" w:hAnsi="宋体" w:eastAsia="宋体" w:cs="宋体"/>
          <w:color w:val="000000"/>
          <w:kern w:val="0"/>
          <w:sz w:val="24"/>
        </w:rPr>
        <w:t>本项目</w:t>
      </w:r>
      <w:r>
        <w:rPr>
          <w:rFonts w:hint="eastAsia" w:ascii="宋体" w:hAnsi="宋体" w:eastAsia="宋体" w:cs="宋体"/>
          <w:b/>
          <w:color w:val="FF0000"/>
          <w:kern w:val="0"/>
          <w:sz w:val="24"/>
        </w:rPr>
        <w:t>以电子邮件报价形式进行报价</w:t>
      </w:r>
      <w:r>
        <w:rPr>
          <w:rFonts w:hint="eastAsia" w:ascii="宋体" w:hAnsi="宋体" w:eastAsia="宋体" w:cs="宋体"/>
          <w:kern w:val="0"/>
          <w:sz w:val="24"/>
        </w:rPr>
        <w:t>,</w:t>
      </w:r>
      <w:r>
        <w:rPr>
          <w:rFonts w:hint="eastAsia" w:ascii="宋体" w:hAnsi="宋体" w:eastAsia="宋体" w:cs="宋体"/>
          <w:color w:val="000000"/>
          <w:kern w:val="0"/>
          <w:sz w:val="24"/>
        </w:rPr>
        <w:t>即报价人应当在报价截止时间前向指定邮箱</w:t>
      </w:r>
      <w:r>
        <w:rPr>
          <w:rFonts w:hint="eastAsia" w:ascii="宋体" w:hAnsi="宋体" w:eastAsia="宋体" w:cs="宋体"/>
          <w:b/>
          <w:color w:val="000000"/>
          <w:kern w:val="0"/>
          <w:sz w:val="24"/>
        </w:rPr>
        <w:t>wanxiangiport@163.com</w:t>
      </w:r>
      <w:r>
        <w:rPr>
          <w:rFonts w:hint="eastAsia" w:ascii="宋体" w:hAnsi="宋体" w:eastAsia="宋体" w:cs="宋体"/>
          <w:color w:val="000000"/>
          <w:kern w:val="0"/>
          <w:sz w:val="24"/>
        </w:rPr>
        <w:t>发送经报价人盖章扫描的报价文件。</w:t>
      </w:r>
      <w:r>
        <w:rPr>
          <w:rFonts w:hint="eastAsia" w:ascii="宋体" w:hAnsi="宋体" w:eastAsia="宋体" w:cs="宋体"/>
          <w:kern w:val="0"/>
          <w:sz w:val="24"/>
        </w:rPr>
        <w:t>报单价一次报出，不得更改</w:t>
      </w:r>
      <w:r>
        <w:rPr>
          <w:rFonts w:hint="eastAsia" w:ascii="宋体" w:hAnsi="宋体" w:eastAsia="宋体" w:cs="宋体"/>
          <w:color w:val="000000"/>
          <w:kern w:val="0"/>
          <w:sz w:val="24"/>
        </w:rPr>
        <w:t>,填写后不得涂改挖补,否则报价无效。</w:t>
      </w:r>
    </w:p>
    <w:p w14:paraId="4DFD4102">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kern w:val="0"/>
          <w:sz w:val="24"/>
        </w:rPr>
        <w:t>2、</w:t>
      </w:r>
      <w:r>
        <w:rPr>
          <w:rFonts w:hint="eastAsia" w:ascii="宋体" w:hAnsi="宋体" w:eastAsia="宋体" w:cs="宋体"/>
          <w:b/>
          <w:color w:val="FF0000"/>
          <w:kern w:val="0"/>
          <w:sz w:val="24"/>
          <w:highlight w:val="yellow"/>
        </w:rPr>
        <w:t>电子报价邮件主题需体现项目编号，否则作为无效报价处理。</w:t>
      </w:r>
    </w:p>
    <w:p w14:paraId="57CBDD2A">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3、报价单必须在</w:t>
      </w:r>
      <w:r>
        <w:rPr>
          <w:rFonts w:hint="eastAsia" w:ascii="宋体" w:hAnsi="宋体" w:cs="宋体"/>
          <w:color w:val="000000"/>
          <w:kern w:val="0"/>
          <w:sz w:val="24"/>
          <w:lang w:val="en-US" w:eastAsia="zh-CN"/>
        </w:rPr>
        <w:t xml:space="preserve"> </w:t>
      </w:r>
      <w:r>
        <w:rPr>
          <w:rFonts w:hint="eastAsia" w:ascii="宋体" w:hAnsi="宋体" w:eastAsia="宋体" w:cs="宋体"/>
          <w:color w:val="FF0000"/>
          <w:kern w:val="0"/>
          <w:sz w:val="24"/>
        </w:rPr>
        <w:t>202</w:t>
      </w:r>
      <w:r>
        <w:rPr>
          <w:rFonts w:hint="eastAsia" w:ascii="宋体" w:hAnsi="宋体" w:cs="宋体"/>
          <w:color w:val="FF0000"/>
          <w:kern w:val="0"/>
          <w:sz w:val="24"/>
          <w:lang w:val="en-US" w:eastAsia="zh-CN"/>
        </w:rPr>
        <w:t>5</w:t>
      </w:r>
      <w:r>
        <w:rPr>
          <w:rFonts w:hint="eastAsia" w:ascii="宋体" w:hAnsi="宋体" w:eastAsia="宋体" w:cs="宋体"/>
          <w:color w:val="FF0000"/>
          <w:kern w:val="0"/>
          <w:sz w:val="24"/>
        </w:rPr>
        <w:t>年</w:t>
      </w:r>
      <w:r>
        <w:rPr>
          <w:rFonts w:hint="eastAsia" w:ascii="宋体" w:hAnsi="宋体" w:cs="宋体"/>
          <w:color w:val="FF0000"/>
          <w:kern w:val="0"/>
          <w:sz w:val="24"/>
          <w:lang w:val="en-US" w:eastAsia="zh-CN"/>
        </w:rPr>
        <w:t xml:space="preserve"> 10</w:t>
      </w:r>
      <w:r>
        <w:rPr>
          <w:rFonts w:hint="eastAsia" w:ascii="宋体" w:hAnsi="宋体" w:eastAsia="宋体" w:cs="宋体"/>
          <w:color w:val="FF0000"/>
          <w:kern w:val="0"/>
          <w:sz w:val="24"/>
        </w:rPr>
        <w:t>月</w:t>
      </w:r>
      <w:r>
        <w:rPr>
          <w:rFonts w:hint="eastAsia" w:ascii="宋体" w:hAnsi="宋体" w:cs="宋体"/>
          <w:color w:val="FF0000"/>
          <w:kern w:val="0"/>
          <w:sz w:val="24"/>
          <w:lang w:val="en-US" w:eastAsia="zh-CN"/>
        </w:rPr>
        <w:t xml:space="preserve"> 27</w:t>
      </w:r>
      <w:r>
        <w:rPr>
          <w:rFonts w:hint="eastAsia" w:ascii="宋体" w:hAnsi="宋体" w:eastAsia="宋体" w:cs="宋体"/>
          <w:color w:val="FF0000"/>
          <w:kern w:val="0"/>
          <w:sz w:val="24"/>
        </w:rPr>
        <w:t>日</w:t>
      </w:r>
      <w:r>
        <w:rPr>
          <w:rFonts w:hint="eastAsia" w:ascii="宋体" w:hAnsi="宋体" w:eastAsia="宋体" w:cs="宋体"/>
          <w:color w:val="FF0000"/>
          <w:kern w:val="0"/>
          <w:sz w:val="24"/>
          <w:lang w:eastAsia="zh-CN"/>
        </w:rPr>
        <w:t>下午</w:t>
      </w:r>
      <w:r>
        <w:rPr>
          <w:rFonts w:hint="eastAsia" w:ascii="宋体" w:hAnsi="宋体" w:eastAsia="宋体" w:cs="宋体"/>
          <w:color w:val="FF0000"/>
          <w:kern w:val="0"/>
          <w:sz w:val="24"/>
        </w:rPr>
        <w:t>1</w:t>
      </w:r>
      <w:r>
        <w:rPr>
          <w:rFonts w:hint="eastAsia" w:ascii="宋体" w:hAnsi="宋体" w:cs="宋体"/>
          <w:color w:val="FF0000"/>
          <w:kern w:val="0"/>
          <w:sz w:val="24"/>
          <w:lang w:val="en-US" w:eastAsia="zh-CN"/>
        </w:rPr>
        <w:t>6</w:t>
      </w:r>
      <w:r>
        <w:rPr>
          <w:rFonts w:hint="eastAsia" w:ascii="宋体" w:hAnsi="宋体" w:eastAsia="宋体" w:cs="宋体"/>
          <w:color w:val="FF0000"/>
          <w:kern w:val="0"/>
          <w:sz w:val="24"/>
        </w:rPr>
        <w:t>点</w:t>
      </w:r>
      <w:r>
        <w:rPr>
          <w:rFonts w:hint="eastAsia" w:ascii="宋体" w:hAnsi="宋体" w:eastAsia="宋体" w:cs="宋体"/>
          <w:color w:val="FF0000"/>
          <w:kern w:val="0"/>
          <w:sz w:val="24"/>
          <w:lang w:val="en-US" w:eastAsia="zh-CN"/>
        </w:rPr>
        <w:t>0</w:t>
      </w:r>
      <w:r>
        <w:rPr>
          <w:rFonts w:hint="eastAsia" w:ascii="宋体" w:hAnsi="宋体" w:eastAsia="宋体" w:cs="宋体"/>
          <w:color w:val="FF0000"/>
          <w:kern w:val="0"/>
          <w:sz w:val="24"/>
        </w:rPr>
        <w:t>0</w:t>
      </w:r>
      <w:r>
        <w:rPr>
          <w:rFonts w:hint="eastAsia" w:ascii="宋体" w:hAnsi="宋体" w:eastAsia="宋体" w:cs="宋体"/>
          <w:color w:val="FF0000"/>
          <w:kern w:val="0"/>
          <w:sz w:val="24"/>
          <w:lang w:eastAsia="zh-CN"/>
        </w:rPr>
        <w:t>分</w:t>
      </w:r>
      <w:r>
        <w:rPr>
          <w:rFonts w:hint="eastAsia" w:ascii="宋体" w:hAnsi="宋体" w:eastAsia="宋体" w:cs="宋体"/>
          <w:color w:val="000000"/>
          <w:kern w:val="0"/>
          <w:sz w:val="24"/>
        </w:rPr>
        <w:t>（报价截止时间）之前发送至我司指定邮箱；报价开启时间为</w:t>
      </w:r>
      <w:r>
        <w:rPr>
          <w:rFonts w:hint="eastAsia" w:ascii="宋体" w:hAnsi="宋体" w:cs="宋体"/>
          <w:color w:val="000000"/>
          <w:kern w:val="0"/>
          <w:sz w:val="24"/>
          <w:lang w:val="en-US" w:eastAsia="zh-CN"/>
        </w:rPr>
        <w:t xml:space="preserve"> </w:t>
      </w:r>
      <w:r>
        <w:rPr>
          <w:rFonts w:hint="eastAsia" w:ascii="宋体" w:hAnsi="宋体" w:eastAsia="宋体" w:cs="宋体"/>
          <w:color w:val="FF0000"/>
          <w:kern w:val="0"/>
          <w:sz w:val="24"/>
        </w:rPr>
        <w:t>202</w:t>
      </w:r>
      <w:r>
        <w:rPr>
          <w:rFonts w:hint="eastAsia" w:ascii="宋体" w:hAnsi="宋体" w:cs="宋体"/>
          <w:color w:val="FF0000"/>
          <w:kern w:val="0"/>
          <w:sz w:val="24"/>
          <w:lang w:val="en-US" w:eastAsia="zh-CN"/>
        </w:rPr>
        <w:t>5</w:t>
      </w:r>
      <w:r>
        <w:rPr>
          <w:rFonts w:hint="eastAsia" w:ascii="宋体" w:hAnsi="宋体" w:eastAsia="宋体" w:cs="宋体"/>
          <w:color w:val="FF0000"/>
          <w:kern w:val="0"/>
          <w:sz w:val="24"/>
        </w:rPr>
        <w:t>年</w:t>
      </w:r>
      <w:r>
        <w:rPr>
          <w:rFonts w:hint="eastAsia" w:ascii="宋体" w:hAnsi="宋体" w:cs="宋体"/>
          <w:color w:val="FF0000"/>
          <w:kern w:val="0"/>
          <w:sz w:val="24"/>
          <w:lang w:val="en-US" w:eastAsia="zh-CN"/>
        </w:rPr>
        <w:t xml:space="preserve"> 10</w:t>
      </w:r>
      <w:r>
        <w:rPr>
          <w:rFonts w:hint="eastAsia" w:ascii="宋体" w:hAnsi="宋体" w:eastAsia="宋体" w:cs="宋体"/>
          <w:color w:val="FF0000"/>
          <w:kern w:val="0"/>
          <w:sz w:val="24"/>
        </w:rPr>
        <w:t>月</w:t>
      </w:r>
      <w:r>
        <w:rPr>
          <w:rFonts w:hint="eastAsia" w:ascii="宋体" w:hAnsi="宋体" w:cs="宋体"/>
          <w:color w:val="FF0000"/>
          <w:kern w:val="0"/>
          <w:sz w:val="24"/>
          <w:lang w:val="en-US" w:eastAsia="zh-CN"/>
        </w:rPr>
        <w:t xml:space="preserve"> 27 </w:t>
      </w:r>
      <w:r>
        <w:rPr>
          <w:rFonts w:hint="eastAsia" w:ascii="宋体" w:hAnsi="宋体" w:eastAsia="宋体" w:cs="宋体"/>
          <w:color w:val="FF0000"/>
          <w:kern w:val="0"/>
          <w:sz w:val="24"/>
        </w:rPr>
        <w:t>日</w:t>
      </w:r>
      <w:r>
        <w:rPr>
          <w:rFonts w:hint="eastAsia" w:ascii="宋体" w:hAnsi="宋体" w:eastAsia="宋体" w:cs="宋体"/>
          <w:color w:val="FF0000"/>
          <w:kern w:val="0"/>
          <w:sz w:val="24"/>
          <w:lang w:eastAsia="zh-CN"/>
        </w:rPr>
        <w:t>下午</w:t>
      </w:r>
      <w:r>
        <w:rPr>
          <w:rFonts w:hint="eastAsia" w:ascii="宋体" w:hAnsi="宋体" w:eastAsia="宋体" w:cs="宋体"/>
          <w:color w:val="FF0000"/>
          <w:kern w:val="0"/>
          <w:sz w:val="24"/>
        </w:rPr>
        <w:t>1</w:t>
      </w:r>
      <w:r>
        <w:rPr>
          <w:rFonts w:hint="eastAsia" w:ascii="宋体" w:hAnsi="宋体" w:cs="宋体"/>
          <w:color w:val="FF0000"/>
          <w:kern w:val="0"/>
          <w:sz w:val="24"/>
          <w:lang w:val="en-US" w:eastAsia="zh-CN"/>
        </w:rPr>
        <w:t>6</w:t>
      </w:r>
      <w:r>
        <w:rPr>
          <w:rFonts w:hint="eastAsia" w:ascii="宋体" w:hAnsi="宋体" w:eastAsia="宋体" w:cs="宋体"/>
          <w:color w:val="FF0000"/>
          <w:kern w:val="0"/>
          <w:sz w:val="24"/>
        </w:rPr>
        <w:t>点</w:t>
      </w:r>
      <w:r>
        <w:rPr>
          <w:rFonts w:hint="eastAsia" w:ascii="宋体" w:hAnsi="宋体" w:eastAsia="宋体" w:cs="宋体"/>
          <w:color w:val="FF0000"/>
          <w:kern w:val="0"/>
          <w:sz w:val="24"/>
          <w:lang w:val="en-US" w:eastAsia="zh-CN"/>
        </w:rPr>
        <w:t>0</w:t>
      </w:r>
      <w:r>
        <w:rPr>
          <w:rFonts w:hint="eastAsia" w:ascii="宋体" w:hAnsi="宋体" w:eastAsia="宋体" w:cs="宋体"/>
          <w:color w:val="FF0000"/>
          <w:kern w:val="0"/>
          <w:sz w:val="24"/>
        </w:rPr>
        <w:t>0</w:t>
      </w:r>
      <w:r>
        <w:rPr>
          <w:rFonts w:hint="eastAsia" w:ascii="宋体" w:hAnsi="宋体" w:eastAsia="宋体" w:cs="宋体"/>
          <w:color w:val="FF0000"/>
          <w:kern w:val="0"/>
          <w:sz w:val="24"/>
          <w:lang w:eastAsia="zh-CN"/>
        </w:rPr>
        <w:t>分</w:t>
      </w:r>
      <w:r>
        <w:rPr>
          <w:rFonts w:hint="eastAsia" w:ascii="宋体" w:hAnsi="宋体" w:eastAsia="宋体" w:cs="宋体"/>
          <w:color w:val="000000"/>
          <w:kern w:val="0"/>
          <w:sz w:val="24"/>
        </w:rPr>
        <w:t>。报价供应商无需到场。</w:t>
      </w:r>
    </w:p>
    <w:p w14:paraId="1BDC891C">
      <w:pPr>
        <w:spacing w:line="360" w:lineRule="auto"/>
        <w:ind w:firstLine="480" w:firstLineChars="200"/>
        <w:rPr>
          <w:rFonts w:hint="eastAsia" w:ascii="宋体" w:hAnsi="宋体" w:eastAsia="宋体" w:cs="宋体"/>
          <w:kern w:val="0"/>
          <w:sz w:val="24"/>
        </w:rPr>
      </w:pPr>
      <w:r>
        <w:rPr>
          <w:rFonts w:hint="eastAsia" w:ascii="宋体" w:hAnsi="宋体" w:eastAsia="宋体" w:cs="宋体"/>
          <w:color w:val="000000"/>
          <w:kern w:val="0"/>
          <w:sz w:val="24"/>
        </w:rPr>
        <w:t xml:space="preserve">4、报价供应商须按询价函要求完整进行报价,不得更改内容,不得缺项、漏项。 </w:t>
      </w:r>
      <w:r>
        <w:rPr>
          <w:rFonts w:hint="eastAsia" w:ascii="宋体" w:hAnsi="宋体" w:eastAsia="宋体" w:cs="宋体"/>
          <w:kern w:val="0"/>
          <w:sz w:val="24"/>
        </w:rPr>
        <w:t xml:space="preserve">        </w:t>
      </w:r>
    </w:p>
    <w:p w14:paraId="588E34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（二）出现以下情况之一的，报价无效：</w:t>
      </w:r>
    </w:p>
    <w:p w14:paraId="5DAE2E9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1、报价文件内容不完整的；</w:t>
      </w:r>
    </w:p>
    <w:p w14:paraId="20DA3CD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2、超过报价截止时间提交报价的；</w:t>
      </w:r>
    </w:p>
    <w:p w14:paraId="5BDA142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3、报价方式不符合本报价须知要求的；</w:t>
      </w:r>
    </w:p>
    <w:p w14:paraId="2E9F083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4、报价人有弄虚作假或串标、围标等违法行为的；</w:t>
      </w:r>
    </w:p>
    <w:p w14:paraId="24833AC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5、报价文件不能实质性响应本询价函的。</w:t>
      </w:r>
    </w:p>
    <w:p w14:paraId="55FBB35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（三）确定成交供应商原则：询价小组将根据实质性响应本询价函要求且报价最低的原则确定成交供应商。</w:t>
      </w:r>
    </w:p>
    <w:p w14:paraId="6CEAA04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（四）报价人一旦递交报价文件，即视为认可本询价方式及报价须知的所有内容。报价人承诺报价有效期为壹个月。</w:t>
      </w:r>
    </w:p>
    <w:p w14:paraId="41F1783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5E5B051B">
      <w:pPr>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厦门万翔网络商务有限公司</w:t>
      </w:r>
    </w:p>
    <w:p w14:paraId="41AE6532">
      <w:pPr>
        <w:spacing w:line="360" w:lineRule="auto"/>
        <w:ind w:firstLine="5760" w:firstLineChars="2400"/>
        <w:rPr>
          <w:rFonts w:hint="eastAsia" w:ascii="宋体" w:hAnsi="宋体" w:eastAsia="宋体" w:cs="宋体"/>
          <w:kern w:val="0"/>
          <w:sz w:val="24"/>
        </w:rPr>
      </w:pPr>
      <w:r>
        <w:rPr>
          <w:rFonts w:hint="eastAsia" w:ascii="宋体" w:hAnsi="宋体" w:eastAsia="宋体" w:cs="宋体"/>
          <w:kern w:val="0"/>
          <w:sz w:val="24"/>
        </w:rPr>
        <w:t>202</w:t>
      </w:r>
      <w:r>
        <w:rPr>
          <w:rFonts w:hint="eastAsia" w:ascii="宋体" w:hAnsi="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 xml:space="preserve"> 10</w:t>
      </w:r>
      <w:r>
        <w:rPr>
          <w:rFonts w:hint="eastAsia" w:ascii="宋体" w:hAnsi="宋体" w:eastAsia="宋体" w:cs="宋体"/>
          <w:kern w:val="0"/>
          <w:sz w:val="24"/>
        </w:rPr>
        <w:t>月</w:t>
      </w:r>
      <w:r>
        <w:rPr>
          <w:rFonts w:hint="eastAsia" w:ascii="宋体" w:hAnsi="宋体" w:cs="宋体"/>
          <w:kern w:val="0"/>
          <w:sz w:val="24"/>
          <w:lang w:val="en-US" w:eastAsia="zh-CN"/>
        </w:rPr>
        <w:t xml:space="preserve"> 23</w:t>
      </w:r>
      <w:r>
        <w:rPr>
          <w:rFonts w:hint="eastAsia" w:ascii="宋体" w:hAnsi="宋体" w:eastAsia="宋体" w:cs="宋体"/>
          <w:kern w:val="0"/>
          <w:sz w:val="24"/>
        </w:rPr>
        <w:t>日</w:t>
      </w:r>
    </w:p>
    <w:p w14:paraId="386110B4">
      <w:pPr>
        <w:spacing w:line="360" w:lineRule="auto"/>
        <w:ind w:firstLine="5520" w:firstLineChars="2300"/>
        <w:rPr>
          <w:rFonts w:hint="eastAsia" w:ascii="宋体" w:hAnsi="宋体" w:eastAsia="宋体" w:cs="宋体"/>
          <w:kern w:val="0"/>
          <w:sz w:val="24"/>
        </w:rPr>
        <w:sectPr>
          <w:headerReference r:id="rId3" w:type="default"/>
          <w:footerReference r:id="rId4" w:type="default"/>
          <w:footerReference r:id="rId5" w:type="even"/>
          <w:pgSz w:w="11906" w:h="16838"/>
          <w:pgMar w:top="873" w:right="1230" w:bottom="873" w:left="1230" w:header="851" w:footer="992" w:gutter="0"/>
          <w:pgBorders>
            <w:top w:val="none" w:sz="0" w:space="0"/>
            <w:left w:val="none" w:sz="0" w:space="0"/>
            <w:bottom w:val="none" w:sz="0" w:space="0"/>
            <w:right w:val="none" w:sz="0" w:space="0"/>
          </w:pgBorders>
          <w:cols w:space="720" w:num="1"/>
          <w:docGrid w:type="lines" w:linePitch="312" w:charSpace="0"/>
        </w:sectPr>
      </w:pPr>
    </w:p>
    <w:p w14:paraId="307F04A2">
      <w:pPr>
        <w:pStyle w:val="9"/>
        <w:spacing w:line="360" w:lineRule="auto"/>
        <w:jc w:val="left"/>
        <w:rPr>
          <w:rFonts w:hint="eastAsia" w:ascii="宋体" w:hAnsi="宋体" w:eastAsia="宋体" w:cs="宋体"/>
          <w:b/>
          <w:sz w:val="36"/>
        </w:rPr>
      </w:pPr>
      <w:r>
        <w:rPr>
          <w:rFonts w:hint="eastAsia" w:ascii="宋体" w:hAnsi="宋体" w:eastAsia="宋体" w:cs="宋体"/>
        </w:rPr>
        <w:t xml:space="preserve">                                       </w:t>
      </w:r>
      <w:r>
        <w:rPr>
          <w:rFonts w:hint="eastAsia" w:ascii="宋体" w:hAnsi="宋体" w:eastAsia="宋体" w:cs="宋体"/>
          <w:b/>
          <w:sz w:val="36"/>
        </w:rPr>
        <w:t>报价单（参考）</w:t>
      </w:r>
    </w:p>
    <w:p w14:paraId="00F4A57B">
      <w:pPr>
        <w:spacing w:line="360" w:lineRule="auto"/>
        <w:rPr>
          <w:rFonts w:hint="eastAsia" w:ascii="宋体" w:hAnsi="宋体" w:eastAsia="宋体" w:cs="宋体"/>
        </w:rPr>
      </w:pPr>
    </w:p>
    <w:p w14:paraId="3B8A3A02">
      <w:pPr>
        <w:spacing w:line="360" w:lineRule="auto"/>
        <w:rPr>
          <w:rFonts w:hint="eastAsia" w:ascii="宋体" w:hAnsi="宋体" w:eastAsia="宋体" w:cs="宋体"/>
          <w:sz w:val="24"/>
        </w:rPr>
      </w:pPr>
      <w:r>
        <w:rPr>
          <w:rFonts w:hint="eastAsia" w:ascii="宋体" w:hAnsi="宋体" w:eastAsia="宋体" w:cs="宋体"/>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2678"/>
      </w:tblGrid>
      <w:tr w14:paraId="5E3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B7ABBAA">
            <w:pPr>
              <w:spacing w:line="360" w:lineRule="auto"/>
              <w:jc w:val="center"/>
              <w:rPr>
                <w:rFonts w:hint="eastAsia" w:ascii="宋体" w:hAnsi="宋体" w:eastAsia="宋体" w:cs="宋体"/>
                <w:sz w:val="24"/>
              </w:rPr>
            </w:pPr>
            <w:r>
              <w:rPr>
                <w:rFonts w:hint="eastAsia" w:ascii="宋体" w:hAnsi="宋体" w:eastAsia="宋体" w:cs="宋体"/>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8E87E42">
            <w:pPr>
              <w:spacing w:line="360" w:lineRule="auto"/>
              <w:jc w:val="center"/>
              <w:rPr>
                <w:rFonts w:hint="eastAsia" w:ascii="宋体" w:hAnsi="宋体" w:eastAsia="宋体" w:cs="宋体"/>
                <w:sz w:val="24"/>
              </w:rPr>
            </w:pPr>
            <w:r>
              <w:rPr>
                <w:rFonts w:hint="eastAsia" w:ascii="宋体" w:hAnsi="宋体" w:eastAsia="宋体" w:cs="宋体"/>
              </w:rPr>
              <w:t>货物名称规格</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FEBBC05">
            <w:pPr>
              <w:spacing w:line="360" w:lineRule="auto"/>
              <w:jc w:val="center"/>
              <w:rPr>
                <w:rFonts w:hint="eastAsia" w:ascii="宋体" w:hAnsi="宋体" w:eastAsia="宋体" w:cs="宋体"/>
                <w:sz w:val="24"/>
              </w:rPr>
            </w:pPr>
            <w:r>
              <w:rPr>
                <w:rFonts w:hint="eastAsia" w:ascii="宋体" w:hAnsi="宋体" w:eastAsia="宋体" w:cs="宋体"/>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066299B9">
            <w:pPr>
              <w:spacing w:line="360" w:lineRule="auto"/>
              <w:jc w:val="center"/>
              <w:rPr>
                <w:rFonts w:hint="eastAsia" w:ascii="宋体" w:hAnsi="宋体" w:eastAsia="宋体" w:cs="宋体"/>
                <w:sz w:val="24"/>
              </w:rPr>
            </w:pPr>
            <w:r>
              <w:rPr>
                <w:rFonts w:hint="eastAsia" w:ascii="宋体" w:hAnsi="宋体" w:eastAsia="宋体" w:cs="宋体"/>
              </w:rPr>
              <w:t>报价(现场交货价)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37CACE">
            <w:pPr>
              <w:spacing w:line="360" w:lineRule="auto"/>
              <w:jc w:val="center"/>
              <w:rPr>
                <w:rFonts w:hint="eastAsia" w:ascii="宋体" w:hAnsi="宋体" w:eastAsia="宋体" w:cs="宋体"/>
                <w:sz w:val="24"/>
              </w:rPr>
            </w:pPr>
            <w:r>
              <w:rPr>
                <w:rFonts w:hint="eastAsia" w:ascii="宋体" w:hAnsi="宋体" w:eastAsia="宋体" w:cs="宋体"/>
              </w:rPr>
              <w:t>交货期</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6332DF3A">
            <w:pPr>
              <w:spacing w:line="360" w:lineRule="auto"/>
              <w:jc w:val="center"/>
              <w:rPr>
                <w:rFonts w:hint="eastAsia" w:ascii="宋体" w:hAnsi="宋体" w:eastAsia="宋体" w:cs="宋体"/>
                <w:sz w:val="24"/>
              </w:rPr>
            </w:pPr>
            <w:r>
              <w:rPr>
                <w:rFonts w:hint="eastAsia" w:ascii="宋体" w:hAnsi="宋体" w:eastAsia="宋体" w:cs="宋体"/>
              </w:rPr>
              <w:t>备注</w:t>
            </w:r>
          </w:p>
        </w:tc>
      </w:tr>
      <w:tr w14:paraId="6E28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7BC4039A">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5437092">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6A62C5C">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45023F64">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DEDBCE0">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2EE2465">
            <w:pPr>
              <w:spacing w:line="360" w:lineRule="auto"/>
              <w:rPr>
                <w:rFonts w:hint="eastAsia" w:ascii="宋体" w:hAnsi="宋体" w:eastAsia="宋体" w:cs="宋体"/>
                <w:sz w:val="24"/>
              </w:rPr>
            </w:pPr>
          </w:p>
        </w:tc>
      </w:tr>
      <w:tr w14:paraId="2BD4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09A2C377">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DEB0B9F">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291BFF5">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4A3A1C0E">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6A343B3">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69B7685B">
            <w:pPr>
              <w:spacing w:line="360" w:lineRule="auto"/>
              <w:rPr>
                <w:rFonts w:hint="eastAsia" w:ascii="宋体" w:hAnsi="宋体" w:eastAsia="宋体" w:cs="宋体"/>
                <w:sz w:val="24"/>
              </w:rPr>
            </w:pPr>
          </w:p>
        </w:tc>
      </w:tr>
      <w:tr w14:paraId="025D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14FACD2F">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8DF8250">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D85A30F">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6966D6B2">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04F3232">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8C7EB23">
            <w:pPr>
              <w:spacing w:line="360" w:lineRule="auto"/>
              <w:rPr>
                <w:rFonts w:hint="eastAsia" w:ascii="宋体" w:hAnsi="宋体" w:eastAsia="宋体" w:cs="宋体"/>
                <w:sz w:val="24"/>
              </w:rPr>
            </w:pPr>
          </w:p>
        </w:tc>
      </w:tr>
      <w:tr w14:paraId="3A6D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FE066B8">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8A46C27">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7C92C1C">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4A433835">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535FF8F">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AB8B095">
            <w:pPr>
              <w:spacing w:line="360" w:lineRule="auto"/>
              <w:rPr>
                <w:rFonts w:hint="eastAsia" w:ascii="宋体" w:hAnsi="宋体" w:eastAsia="宋体" w:cs="宋体"/>
                <w:sz w:val="24"/>
              </w:rPr>
            </w:pPr>
          </w:p>
        </w:tc>
      </w:tr>
      <w:tr w14:paraId="60AE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4EA4DDEF">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9C4EE8F">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58CE2E8">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6C59B74C">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FF85D20">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593C4E3E">
            <w:pPr>
              <w:spacing w:line="360" w:lineRule="auto"/>
              <w:rPr>
                <w:rFonts w:hint="eastAsia" w:ascii="宋体" w:hAnsi="宋体" w:eastAsia="宋体" w:cs="宋体"/>
                <w:sz w:val="24"/>
              </w:rPr>
            </w:pPr>
          </w:p>
        </w:tc>
      </w:tr>
      <w:tr w14:paraId="4CC6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159" w:type="dxa"/>
            <w:gridSpan w:val="6"/>
            <w:tcBorders>
              <w:top w:val="single" w:color="auto" w:sz="4" w:space="0"/>
              <w:left w:val="single" w:color="auto" w:sz="4" w:space="0"/>
              <w:bottom w:val="single" w:color="auto" w:sz="4" w:space="0"/>
              <w:right w:val="single" w:color="auto" w:sz="4" w:space="0"/>
            </w:tcBorders>
            <w:noWrap w:val="0"/>
            <w:vAlign w:val="center"/>
          </w:tcPr>
          <w:p w14:paraId="546578FE">
            <w:pPr>
              <w:spacing w:line="360" w:lineRule="auto"/>
              <w:rPr>
                <w:rFonts w:hint="eastAsia" w:ascii="宋体" w:hAnsi="宋体" w:eastAsia="宋体" w:cs="宋体"/>
                <w:sz w:val="24"/>
              </w:rPr>
            </w:pPr>
            <w:r>
              <w:rPr>
                <w:rFonts w:hint="eastAsia" w:ascii="宋体" w:hAnsi="宋体" w:eastAsia="宋体" w:cs="宋体"/>
                <w:sz w:val="24"/>
              </w:rPr>
              <w:t xml:space="preserve">总价：大写：                            小写：               </w:t>
            </w:r>
          </w:p>
        </w:tc>
      </w:tr>
    </w:tbl>
    <w:p w14:paraId="7D3ABB1A">
      <w:pPr>
        <w:spacing w:line="360" w:lineRule="auto"/>
        <w:rPr>
          <w:rFonts w:hint="eastAsia" w:ascii="宋体" w:hAnsi="宋体" w:eastAsia="宋体" w:cs="宋体"/>
          <w:b/>
        </w:rPr>
      </w:pPr>
      <w:r>
        <w:rPr>
          <w:rFonts w:hint="eastAsia" w:ascii="宋体" w:hAnsi="宋体" w:eastAsia="宋体" w:cs="宋体"/>
          <w:b/>
        </w:rPr>
        <w:t>报价人提交的报价文件中与本询价函的要求有不同时，应在报价文件中特别说明，否则视为报价人接受本询价函的所有要求。报价人存在弄虚作假行为的，将依法承担相应的法律责任。</w:t>
      </w:r>
    </w:p>
    <w:p w14:paraId="2111C56E">
      <w:pPr>
        <w:spacing w:line="360" w:lineRule="auto"/>
        <w:rPr>
          <w:rFonts w:hint="eastAsia" w:ascii="宋体" w:hAnsi="宋体" w:eastAsia="宋体" w:cs="宋体"/>
        </w:rPr>
      </w:pPr>
      <w:r>
        <w:rPr>
          <w:rFonts w:hint="eastAsia" w:ascii="宋体" w:hAnsi="宋体" w:eastAsia="宋体" w:cs="宋体"/>
          <w:b/>
        </w:rPr>
        <w:t xml:space="preserve">                                                                      报价人盖章</w:t>
      </w: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47CF">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21C7C2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A46D">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6D2565D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5B6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37741"/>
    <w:multiLevelType w:val="singleLevel"/>
    <w:tmpl w:val="7A637741"/>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MTllMTAzNTVjNWFjYzQwNWFhMjRiNjRhNmUyMTUifQ=="/>
  </w:docVars>
  <w:rsids>
    <w:rsidRoot w:val="00000000"/>
    <w:rsid w:val="00D9637F"/>
    <w:rsid w:val="01B3097E"/>
    <w:rsid w:val="027C3466"/>
    <w:rsid w:val="044779E7"/>
    <w:rsid w:val="045301F6"/>
    <w:rsid w:val="04583A5F"/>
    <w:rsid w:val="058F1702"/>
    <w:rsid w:val="05AD3936"/>
    <w:rsid w:val="084C7436"/>
    <w:rsid w:val="08C2594B"/>
    <w:rsid w:val="08FF094D"/>
    <w:rsid w:val="094C42CE"/>
    <w:rsid w:val="09B557D5"/>
    <w:rsid w:val="0A782765"/>
    <w:rsid w:val="0ADF4592"/>
    <w:rsid w:val="0B387388"/>
    <w:rsid w:val="0B786794"/>
    <w:rsid w:val="0BA96929"/>
    <w:rsid w:val="0CF91064"/>
    <w:rsid w:val="0CFD1647"/>
    <w:rsid w:val="0F1F3AF7"/>
    <w:rsid w:val="0F301F18"/>
    <w:rsid w:val="0FD52407"/>
    <w:rsid w:val="10511B52"/>
    <w:rsid w:val="11C826A1"/>
    <w:rsid w:val="12291C39"/>
    <w:rsid w:val="12EE0A5B"/>
    <w:rsid w:val="133E02C4"/>
    <w:rsid w:val="13F8694C"/>
    <w:rsid w:val="14E4761A"/>
    <w:rsid w:val="15FB06EE"/>
    <w:rsid w:val="1666516D"/>
    <w:rsid w:val="19AF3CC9"/>
    <w:rsid w:val="1B235E43"/>
    <w:rsid w:val="1C2829C3"/>
    <w:rsid w:val="1CAC2742"/>
    <w:rsid w:val="1E8E0351"/>
    <w:rsid w:val="1F176598"/>
    <w:rsid w:val="1F9C0685"/>
    <w:rsid w:val="1FCC6313"/>
    <w:rsid w:val="203E1903"/>
    <w:rsid w:val="210B3EDB"/>
    <w:rsid w:val="223B259E"/>
    <w:rsid w:val="22765384"/>
    <w:rsid w:val="22BE6FC7"/>
    <w:rsid w:val="22E569AE"/>
    <w:rsid w:val="22F62969"/>
    <w:rsid w:val="23B96B8A"/>
    <w:rsid w:val="23EB1DA2"/>
    <w:rsid w:val="24E231A5"/>
    <w:rsid w:val="24EE76C2"/>
    <w:rsid w:val="253F23A5"/>
    <w:rsid w:val="278878EE"/>
    <w:rsid w:val="27F277E0"/>
    <w:rsid w:val="28616AD6"/>
    <w:rsid w:val="28E219C5"/>
    <w:rsid w:val="29060CAC"/>
    <w:rsid w:val="297A5C89"/>
    <w:rsid w:val="29FB2613"/>
    <w:rsid w:val="2A007C29"/>
    <w:rsid w:val="2A3C21C5"/>
    <w:rsid w:val="2B0A4C26"/>
    <w:rsid w:val="2BB533C1"/>
    <w:rsid w:val="2E304F81"/>
    <w:rsid w:val="2EE12BF5"/>
    <w:rsid w:val="2F884949"/>
    <w:rsid w:val="2FCC6F2B"/>
    <w:rsid w:val="300C7328"/>
    <w:rsid w:val="31C858DB"/>
    <w:rsid w:val="33D20888"/>
    <w:rsid w:val="35A91A40"/>
    <w:rsid w:val="36E26D54"/>
    <w:rsid w:val="394144E6"/>
    <w:rsid w:val="3A137505"/>
    <w:rsid w:val="3A614714"/>
    <w:rsid w:val="3B1B48C3"/>
    <w:rsid w:val="3EA177D5"/>
    <w:rsid w:val="3EC534C3"/>
    <w:rsid w:val="3F507CF7"/>
    <w:rsid w:val="3FCC262F"/>
    <w:rsid w:val="4006186A"/>
    <w:rsid w:val="40FB7670"/>
    <w:rsid w:val="41B347BF"/>
    <w:rsid w:val="44CE29A6"/>
    <w:rsid w:val="466169DA"/>
    <w:rsid w:val="46686621"/>
    <w:rsid w:val="467E4115"/>
    <w:rsid w:val="4707234B"/>
    <w:rsid w:val="47655CF6"/>
    <w:rsid w:val="48300DF1"/>
    <w:rsid w:val="4847319B"/>
    <w:rsid w:val="49B760FE"/>
    <w:rsid w:val="49D4280C"/>
    <w:rsid w:val="4C7C718B"/>
    <w:rsid w:val="4E85667B"/>
    <w:rsid w:val="4F400944"/>
    <w:rsid w:val="500E459E"/>
    <w:rsid w:val="502E69EF"/>
    <w:rsid w:val="50C7131D"/>
    <w:rsid w:val="50E0418D"/>
    <w:rsid w:val="568455BA"/>
    <w:rsid w:val="56890E23"/>
    <w:rsid w:val="56E46059"/>
    <w:rsid w:val="57972C9D"/>
    <w:rsid w:val="5A2B7D15"/>
    <w:rsid w:val="5A33532D"/>
    <w:rsid w:val="5AC16DDD"/>
    <w:rsid w:val="5B9677C8"/>
    <w:rsid w:val="5BF705DC"/>
    <w:rsid w:val="5FC5111D"/>
    <w:rsid w:val="60EB4BBC"/>
    <w:rsid w:val="615E35D8"/>
    <w:rsid w:val="642F5EF4"/>
    <w:rsid w:val="64541B1C"/>
    <w:rsid w:val="66F95B50"/>
    <w:rsid w:val="670544F5"/>
    <w:rsid w:val="67C1301E"/>
    <w:rsid w:val="687E630D"/>
    <w:rsid w:val="69732C70"/>
    <w:rsid w:val="6AF2584B"/>
    <w:rsid w:val="6C643A6C"/>
    <w:rsid w:val="6D254FA9"/>
    <w:rsid w:val="6E9216A3"/>
    <w:rsid w:val="6EA70D60"/>
    <w:rsid w:val="6F0B1835"/>
    <w:rsid w:val="6F2D77F4"/>
    <w:rsid w:val="7027728A"/>
    <w:rsid w:val="728C0BDF"/>
    <w:rsid w:val="72C44C5C"/>
    <w:rsid w:val="75F819CA"/>
    <w:rsid w:val="766528BB"/>
    <w:rsid w:val="76EC2FDC"/>
    <w:rsid w:val="77402053"/>
    <w:rsid w:val="77E31CE9"/>
    <w:rsid w:val="785250C1"/>
    <w:rsid w:val="797B41A3"/>
    <w:rsid w:val="7B871525"/>
    <w:rsid w:val="7BC01593"/>
    <w:rsid w:val="7C413373"/>
    <w:rsid w:val="7D200D12"/>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样式3"/>
    <w:basedOn w:val="2"/>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2521</Characters>
  <Lines>0</Lines>
  <Paragraphs>0</Paragraphs>
  <TotalTime>8</TotalTime>
  <ScaleCrop>false</ScaleCrop>
  <LinksUpToDate>false</LinksUpToDate>
  <CharactersWithSpaces>2773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2021-09-06T08:54:00Z</dcterms:created>
  <dc:creator>DELL</dc:creator>
  <cp:lastModifiedBy>Liuuuuu-</cp:lastModifiedBy>
  <dcterms:modified xsi:type="dcterms:W3CDTF">2025-10-23T06:54:23Z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1B2C3EEE18D84CE5BF7E5477BB5C7E35_13</vt:lpwstr>
  </property>
  <property fmtid="{D5CDD505-2E9C-101B-9397-08002B2CF9AE}" pid="4" name="KSOTemplateDocerSaveRecord">
    <vt:lpwstr>eyJoZGlkIjoiMzg4ZWI3ZWE5NzA2MGYxNDcwMjExOTdkODI5YjI2YjQiLCJ1c2VySWQiOiI2MzMxMzgxNjcifQ==</vt:lpwstr>
  </property>
</Properties>
</file>