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14:textFill>
            <w14:solidFill>
              <w14:schemeClr w14:val="tx1"/>
            </w14:solidFill>
          </w14:textFill>
        </w:rPr>
        <w:t>厦门国际银行</w:t>
      </w:r>
      <w:r>
        <w:rPr>
          <w:rFonts w:hint="eastAsia" w:ascii="宋体" w:hAnsi="宋体" w:eastAsia="宋体" w:cs="宋体"/>
          <w:b/>
          <w:color w:val="000000" w:themeColor="text1"/>
          <w:sz w:val="32"/>
          <w:szCs w:val="32"/>
          <w:highlight w:val="none"/>
          <w:lang w:val="en-US" w:eastAsia="zh-CN"/>
          <w14:textFill>
            <w14:solidFill>
              <w14:schemeClr w14:val="tx1"/>
            </w14:solidFill>
          </w14:textFill>
        </w:rPr>
        <w:t>日常用品</w:t>
      </w:r>
      <w:r>
        <w:rPr>
          <w:rFonts w:hint="eastAsia" w:ascii="宋体" w:hAnsi="宋体" w:eastAsia="宋体" w:cs="宋体"/>
          <w:b/>
          <w:color w:val="000000" w:themeColor="text1"/>
          <w:sz w:val="32"/>
          <w:szCs w:val="32"/>
          <w:highlight w:val="none"/>
          <w14:textFill>
            <w14:solidFill>
              <w14:schemeClr w14:val="tx1"/>
            </w14:solidFill>
          </w14:textFill>
        </w:rPr>
        <w:t>采购项目供应商征集公告</w:t>
      </w:r>
    </w:p>
    <w:p>
      <w:pPr>
        <w:spacing w:line="440" w:lineRule="exact"/>
        <w:jc w:val="center"/>
        <w:rPr>
          <w:rFonts w:hint="eastAsia" w:ascii="宋体" w:hAnsi="宋体" w:eastAsia="宋体" w:cs="宋体"/>
          <w:b/>
          <w:color w:val="000000" w:themeColor="text1"/>
          <w:sz w:val="24"/>
          <w:szCs w:val="24"/>
          <w:highlight w:val="none"/>
          <w14:textFill>
            <w14:solidFill>
              <w14:schemeClr w14:val="tx1"/>
            </w14:solidFill>
          </w14:textFill>
        </w:rPr>
      </w:pPr>
    </w:p>
    <w:p>
      <w:pPr>
        <w:spacing w:line="44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采购人厦门国际银行股份有限公司现就“</w:t>
      </w:r>
      <w:r>
        <w:rPr>
          <w:rFonts w:hint="eastAsia" w:ascii="宋体" w:hAnsi="宋体" w:eastAsia="宋体" w:cs="宋体"/>
          <w:color w:val="000000" w:themeColor="text1"/>
          <w:sz w:val="24"/>
          <w:szCs w:val="24"/>
          <w:highlight w:val="none"/>
          <w:lang w:val="en-US" w:eastAsia="zh-CN"/>
          <w14:textFill>
            <w14:solidFill>
              <w14:schemeClr w14:val="tx1"/>
            </w14:solidFill>
          </w14:textFill>
        </w:rPr>
        <w:t>日常用品采购项目</w:t>
      </w:r>
      <w:r>
        <w:rPr>
          <w:rFonts w:hint="eastAsia" w:ascii="宋体" w:hAnsi="宋体" w:eastAsia="宋体" w:cs="宋体"/>
          <w:color w:val="000000" w:themeColor="text1"/>
          <w:sz w:val="24"/>
          <w:szCs w:val="24"/>
          <w:highlight w:val="none"/>
          <w14:textFill>
            <w14:solidFill>
              <w14:schemeClr w14:val="tx1"/>
            </w14:solidFill>
          </w14:textFill>
        </w:rPr>
        <w:t>”开展候选供应商公开征集，诚邀符合资格条件的供应商参与。</w:t>
      </w:r>
    </w:p>
    <w:p>
      <w:pPr>
        <w:spacing w:line="440" w:lineRule="exact"/>
        <w:ind w:firstLine="482" w:firstLineChars="200"/>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一、项目概况</w:t>
      </w:r>
    </w:p>
    <w:p>
      <w:pPr>
        <w:spacing w:line="44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（一）项目名称：厦门国际银行</w:t>
      </w:r>
      <w:r>
        <w:rPr>
          <w:rFonts w:hint="eastAsia" w:ascii="宋体" w:hAnsi="宋体" w:eastAsia="宋体" w:cs="宋体"/>
          <w:color w:val="000000" w:themeColor="text1"/>
          <w:sz w:val="24"/>
          <w:szCs w:val="24"/>
          <w:highlight w:val="none"/>
          <w:lang w:val="en-US" w:eastAsia="zh-CN"/>
          <w14:textFill>
            <w14:solidFill>
              <w14:schemeClr w14:val="tx1"/>
            </w14:solidFill>
          </w14:textFill>
        </w:rPr>
        <w:t>日常用品</w:t>
      </w:r>
      <w:r>
        <w:rPr>
          <w:rFonts w:hint="eastAsia" w:ascii="宋体" w:hAnsi="宋体" w:eastAsia="宋体" w:cs="宋体"/>
          <w:color w:val="000000" w:themeColor="text1"/>
          <w:sz w:val="24"/>
          <w:szCs w:val="24"/>
          <w:highlight w:val="none"/>
          <w14:textFill>
            <w14:solidFill>
              <w14:schemeClr w14:val="tx1"/>
            </w14:solidFill>
          </w14:textFill>
        </w:rPr>
        <w:t>采购项目</w:t>
      </w:r>
    </w:p>
    <w:p>
      <w:pPr>
        <w:spacing w:line="440" w:lineRule="exact"/>
        <w:ind w:firstLine="480" w:firstLineChars="200"/>
        <w:jc w:val="left"/>
        <w:rPr>
          <w:rFonts w:hint="default"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（二）采购需求</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：后勤保障用品，详见附件1清单。</w:t>
      </w:r>
    </w:p>
    <w:p>
      <w:pPr>
        <w:spacing w:line="440" w:lineRule="exact"/>
        <w:ind w:firstLine="199" w:firstLineChars="83"/>
        <w:jc w:val="left"/>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附件所示数量为年度预估总数量，合作方需按采购人需求分批送货（下单频率：平均约两周1次，配送地点：厦门思明区国际银行大厦）。</w:t>
      </w:r>
    </w:p>
    <w:p>
      <w:pPr>
        <w:spacing w:line="440" w:lineRule="exact"/>
        <w:ind w:firstLine="480" w:firstLineChars="200"/>
        <w:jc w:val="left"/>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（三）付款方式：按季或两月结算一次。</w:t>
      </w:r>
    </w:p>
    <w:p>
      <w:pPr>
        <w:spacing w:line="440" w:lineRule="exact"/>
        <w:ind w:firstLine="480" w:firstLineChars="200"/>
        <w:jc w:val="left"/>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（四）配送时效：下单后三天内到达甲方指定地点（下单当日起为第一天）。  </w:t>
      </w:r>
    </w:p>
    <w:p>
      <w:pPr>
        <w:spacing w:line="440" w:lineRule="exact"/>
        <w:ind w:firstLine="480" w:firstLineChars="200"/>
        <w:jc w:val="left"/>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p>
    <w:p>
      <w:pPr>
        <w:spacing w:line="440" w:lineRule="exact"/>
        <w:ind w:left="0" w:leftChars="0" w:firstLine="200" w:firstLineChars="83"/>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4"/>
          <w:szCs w:val="24"/>
          <w:highlight w:val="none"/>
          <w14:textFill>
            <w14:solidFill>
              <w14:schemeClr w14:val="tx1"/>
            </w14:solidFill>
          </w14:textFill>
        </w:rPr>
        <w:t>二</w:t>
      </w:r>
      <w:r>
        <w:rPr>
          <w:rFonts w:hint="eastAsia" w:ascii="宋体" w:hAnsi="宋体" w:eastAsia="宋体" w:cs="宋体"/>
          <w:b/>
          <w:color w:val="000000" w:themeColor="text1"/>
          <w:sz w:val="24"/>
          <w:szCs w:val="24"/>
          <w:highlight w:val="none"/>
          <w14:textFill>
            <w14:solidFill>
              <w14:schemeClr w14:val="tx1"/>
            </w14:solidFill>
          </w14:textFill>
        </w:rPr>
        <w:t>、征集时间：</w:t>
      </w:r>
      <w:r>
        <w:rPr>
          <w:rFonts w:hint="eastAsia" w:ascii="宋体" w:hAnsi="宋体" w:eastAsia="宋体" w:cs="宋体"/>
          <w:color w:val="000000" w:themeColor="text1"/>
          <w:sz w:val="24"/>
          <w:szCs w:val="24"/>
          <w:highlight w:val="none"/>
          <w14:textFill>
            <w14:solidFill>
              <w14:schemeClr w14:val="tx1"/>
            </w14:solidFill>
          </w14:textFill>
        </w:rPr>
        <w:t>本项目征集自发布之日起至</w:t>
      </w:r>
      <w:r>
        <w:rPr>
          <w:rFonts w:hint="eastAsia" w:ascii="宋体" w:hAnsi="宋体" w:eastAsia="宋体" w:cs="宋体"/>
          <w:color w:val="000000" w:themeColor="text1"/>
          <w:sz w:val="24"/>
          <w:szCs w:val="24"/>
          <w:highlight w:val="yellow"/>
          <w14:textFill>
            <w14:solidFill>
              <w14:schemeClr w14:val="tx1"/>
            </w14:solidFill>
          </w14:textFill>
        </w:rPr>
        <w:t>202</w:t>
      </w:r>
      <w:r>
        <w:rPr>
          <w:rFonts w:hint="eastAsia" w:ascii="宋体" w:hAnsi="宋体" w:eastAsia="宋体" w:cs="宋体"/>
          <w:color w:val="000000" w:themeColor="text1"/>
          <w:sz w:val="24"/>
          <w:szCs w:val="24"/>
          <w:highlight w:val="yellow"/>
          <w:lang w:val="en-US" w:eastAsia="zh-CN"/>
          <w14:textFill>
            <w14:solidFill>
              <w14:schemeClr w14:val="tx1"/>
            </w14:solidFill>
          </w14:textFill>
        </w:rPr>
        <w:t>4</w:t>
      </w:r>
      <w:r>
        <w:rPr>
          <w:rFonts w:hint="eastAsia" w:ascii="宋体" w:hAnsi="宋体" w:eastAsia="宋体" w:cs="宋体"/>
          <w:color w:val="000000" w:themeColor="text1"/>
          <w:sz w:val="24"/>
          <w:szCs w:val="24"/>
          <w:highlight w:val="yellow"/>
          <w14:textFill>
            <w14:solidFill>
              <w14:schemeClr w14:val="tx1"/>
            </w14:solidFill>
          </w14:textFill>
        </w:rPr>
        <w:t>年</w:t>
      </w:r>
      <w:r>
        <w:rPr>
          <w:rFonts w:hint="eastAsia" w:ascii="宋体" w:hAnsi="宋体" w:eastAsia="宋体" w:cs="宋体"/>
          <w:color w:val="000000" w:themeColor="text1"/>
          <w:sz w:val="24"/>
          <w:szCs w:val="24"/>
          <w:highlight w:val="yellow"/>
          <w:lang w:val="en-US" w:eastAsia="zh-CN"/>
          <w14:textFill>
            <w14:solidFill>
              <w14:schemeClr w14:val="tx1"/>
            </w14:solidFill>
          </w14:textFill>
        </w:rPr>
        <w:t>9</w:t>
      </w:r>
      <w:r>
        <w:rPr>
          <w:rFonts w:hint="eastAsia" w:ascii="宋体" w:hAnsi="宋体" w:eastAsia="宋体" w:cs="宋体"/>
          <w:color w:val="000000" w:themeColor="text1"/>
          <w:sz w:val="24"/>
          <w:szCs w:val="24"/>
          <w:highlight w:val="yellow"/>
          <w14:textFill>
            <w14:solidFill>
              <w14:schemeClr w14:val="tx1"/>
            </w14:solidFill>
          </w14:textFill>
        </w:rPr>
        <w:t>月</w:t>
      </w:r>
      <w:r>
        <w:rPr>
          <w:rFonts w:hint="eastAsia" w:ascii="宋体" w:hAnsi="宋体" w:eastAsia="宋体" w:cs="宋体"/>
          <w:color w:val="000000" w:themeColor="text1"/>
          <w:sz w:val="24"/>
          <w:szCs w:val="24"/>
          <w:highlight w:val="yellow"/>
          <w:lang w:val="en-US" w:eastAsia="zh-CN"/>
          <w14:textFill>
            <w14:solidFill>
              <w14:schemeClr w14:val="tx1"/>
            </w14:solidFill>
          </w14:textFill>
        </w:rPr>
        <w:t>27</w:t>
      </w:r>
      <w:r>
        <w:rPr>
          <w:rFonts w:hint="eastAsia" w:ascii="宋体" w:hAnsi="宋体" w:eastAsia="宋体" w:cs="宋体"/>
          <w:color w:val="000000" w:themeColor="text1"/>
          <w:sz w:val="24"/>
          <w:szCs w:val="24"/>
          <w:highlight w:val="yellow"/>
          <w14:textFill>
            <w14:solidFill>
              <w14:schemeClr w14:val="tx1"/>
            </w14:solidFill>
          </w14:textFill>
        </w:rPr>
        <w:t>日17:00止。</w:t>
      </w:r>
    </w:p>
    <w:p>
      <w:pPr>
        <w:numPr>
          <w:ilvl w:val="-1"/>
          <w:numId w:val="0"/>
        </w:numPr>
        <w:spacing w:line="480" w:lineRule="auto"/>
        <w:ind w:firstLine="482" w:firstLineChars="20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三、合格供应商要求：</w:t>
      </w:r>
    </w:p>
    <w:p>
      <w:pPr>
        <w:numPr>
          <w:ilvl w:val="0"/>
          <w:numId w:val="1"/>
        </w:numPr>
        <w:spacing w:line="440" w:lineRule="exact"/>
        <w:ind w:firstLine="420" w:firstLineChars="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具有独立法人资格、独立承担民事责任的能力，公司成立时间</w:t>
      </w:r>
      <w:r>
        <w:rPr>
          <w:rFonts w:hint="eastAsia" w:ascii="宋体" w:hAnsi="宋体" w:eastAsia="宋体" w:cs="宋体"/>
          <w:color w:val="000000" w:themeColor="text1"/>
          <w:sz w:val="24"/>
          <w:szCs w:val="24"/>
          <w:highlight w:val="none"/>
          <w:lang w:val="en-US" w:eastAsia="zh-CN"/>
          <w14:textFill>
            <w14:solidFill>
              <w14:schemeClr w14:val="tx1"/>
            </w14:solidFill>
          </w14:textFill>
        </w:rPr>
        <w:t>一</w:t>
      </w:r>
      <w:r>
        <w:rPr>
          <w:rFonts w:hint="eastAsia" w:ascii="宋体" w:hAnsi="宋体" w:eastAsia="宋体" w:cs="宋体"/>
          <w:color w:val="000000" w:themeColor="text1"/>
          <w:sz w:val="24"/>
          <w:szCs w:val="24"/>
          <w:highlight w:val="none"/>
          <w14:textFill>
            <w14:solidFill>
              <w14:schemeClr w14:val="tx1"/>
            </w14:solidFill>
          </w14:textFill>
        </w:rPr>
        <w:t>年以上（含）</w:t>
      </w:r>
      <w:r>
        <w:rPr>
          <w:rFonts w:hint="eastAsia" w:ascii="宋体" w:hAnsi="宋体" w:eastAsia="宋体" w:cs="宋体"/>
          <w:sz w:val="24"/>
          <w:szCs w:val="24"/>
          <w:lang w:val="en-US" w:eastAsia="zh-CN"/>
        </w:rPr>
        <w:t>，有食品经营许可证或有效期内的市场监督管理部门备案记录。</w:t>
      </w:r>
    </w:p>
    <w:p>
      <w:pPr>
        <w:numPr>
          <w:ilvl w:val="0"/>
          <w:numId w:val="1"/>
        </w:numPr>
        <w:spacing w:line="440" w:lineRule="exact"/>
        <w:ind w:firstLine="420" w:firstLineChars="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遵守国家法律法规，在经营活动中没有违法记录，具备履行合同所必须的</w:t>
      </w:r>
      <w:r>
        <w:rPr>
          <w:rFonts w:hint="eastAsia" w:ascii="宋体" w:hAnsi="宋体" w:eastAsia="宋体" w:cs="宋体"/>
          <w:color w:val="000000" w:themeColor="text1"/>
          <w:sz w:val="24"/>
          <w:szCs w:val="24"/>
          <w:highlight w:val="none"/>
          <w:lang w:val="en-US" w:eastAsia="zh-CN"/>
          <w14:textFill>
            <w14:solidFill>
              <w14:schemeClr w14:val="tx1"/>
            </w14:solidFill>
          </w14:textFill>
        </w:rPr>
        <w:t>专业能力</w:t>
      </w:r>
      <w:r>
        <w:rPr>
          <w:rFonts w:hint="eastAsia" w:ascii="宋体" w:hAnsi="宋体" w:eastAsia="宋体" w:cs="宋体"/>
          <w:color w:val="000000" w:themeColor="text1"/>
          <w:sz w:val="24"/>
          <w:szCs w:val="24"/>
          <w:highlight w:val="none"/>
          <w14:textFill>
            <w14:solidFill>
              <w14:schemeClr w14:val="tx1"/>
            </w14:solidFill>
          </w14:textFill>
        </w:rPr>
        <w:t>。</w:t>
      </w:r>
    </w:p>
    <w:p>
      <w:pPr>
        <w:numPr>
          <w:ilvl w:val="0"/>
          <w:numId w:val="1"/>
        </w:numPr>
        <w:spacing w:line="440" w:lineRule="exact"/>
        <w:ind w:firstLine="420" w:firstLineChars="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近三年财务状况良好，经营活动中企业法人及其法定代表人未出现重大违规违法记录，没有出现违背社会责任的不良信息。</w:t>
      </w:r>
    </w:p>
    <w:p>
      <w:pPr>
        <w:numPr>
          <w:ilvl w:val="0"/>
          <w:numId w:val="1"/>
        </w:numPr>
        <w:spacing w:line="440" w:lineRule="exact"/>
        <w:ind w:firstLine="420" w:firstLineChars="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企业法人及其法定代表人未被列入失信被执行人名单，企业未被列入重大税收违法案件当事人名单、政府采购严重违法失信行为记录名单、经营异常名录及厦门国际银行供应商黑名单。</w:t>
      </w:r>
    </w:p>
    <w:p>
      <w:pPr>
        <w:numPr>
          <w:ilvl w:val="0"/>
          <w:numId w:val="1"/>
        </w:numPr>
        <w:snapToGrid w:val="0"/>
        <w:spacing w:line="440" w:lineRule="exact"/>
        <w:ind w:left="0" w:firstLine="420" w:firstLineChars="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sz w:val="24"/>
          <w:szCs w:val="24"/>
          <w:highlight w:val="none"/>
          <w:lang w:val="en-US" w:eastAsia="zh-CN"/>
        </w:rPr>
        <w:t>本项目</w:t>
      </w:r>
      <w:r>
        <w:rPr>
          <w:rFonts w:ascii="宋体" w:hAnsi="宋体" w:eastAsia="宋体"/>
          <w:sz w:val="24"/>
          <w:szCs w:val="24"/>
          <w:highlight w:val="none"/>
        </w:rPr>
        <w:t>谢绝联合体参与报名，谢绝法定代表人为同一个人的两个及两</w:t>
      </w:r>
      <w:r>
        <w:rPr>
          <w:rFonts w:hint="eastAsia" w:ascii="宋体" w:hAnsi="宋体" w:eastAsia="宋体"/>
          <w:sz w:val="24"/>
          <w:szCs w:val="24"/>
          <w:highlight w:val="none"/>
        </w:rPr>
        <w:t>个以上法人，母公司、全资子公司及其控股（管理）公司同时参与同一项目</w:t>
      </w:r>
      <w:r>
        <w:rPr>
          <w:rFonts w:hint="eastAsia" w:ascii="宋体" w:hAnsi="宋体" w:eastAsia="宋体"/>
          <w:sz w:val="24"/>
          <w:szCs w:val="24"/>
          <w:highlight w:val="none"/>
          <w:lang w:eastAsia="zh-CN"/>
        </w:rPr>
        <w:t>，</w:t>
      </w:r>
      <w:r>
        <w:rPr>
          <w:rFonts w:hint="eastAsia" w:ascii="宋体" w:hAnsi="宋体" w:eastAsia="宋体"/>
          <w:sz w:val="24"/>
          <w:szCs w:val="24"/>
          <w:highlight w:val="none"/>
          <w:lang w:val="en-US" w:eastAsia="zh-CN"/>
        </w:rPr>
        <w:t>不允许分包、转包或相关类似行为。</w:t>
      </w:r>
    </w:p>
    <w:p>
      <w:pPr>
        <w:numPr>
          <w:ilvl w:val="0"/>
          <w:numId w:val="1"/>
        </w:numPr>
        <w:snapToGrid w:val="0"/>
        <w:spacing w:line="440" w:lineRule="exact"/>
        <w:ind w:left="0" w:firstLine="420" w:firstLineChars="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ascii="宋体" w:hAnsi="宋体" w:eastAsia="宋体"/>
          <w:sz w:val="24"/>
          <w:szCs w:val="24"/>
          <w:highlight w:val="none"/>
        </w:rPr>
        <w:t>法律、行政法规规定的其他条件</w:t>
      </w:r>
      <w:r>
        <w:rPr>
          <w:rFonts w:hint="eastAsia" w:ascii="宋体" w:hAnsi="宋体" w:eastAsia="宋体"/>
          <w:sz w:val="24"/>
          <w:szCs w:val="24"/>
          <w:highlight w:val="none"/>
          <w:lang w:eastAsia="zh-CN"/>
        </w:rPr>
        <w:t>。</w:t>
      </w:r>
    </w:p>
    <w:p>
      <w:pPr>
        <w:spacing w:line="440" w:lineRule="exact"/>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四、报名所需提供的资料</w:t>
      </w:r>
    </w:p>
    <w:p>
      <w:pPr>
        <w:spacing w:line="44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（一）基本信息</w:t>
      </w:r>
    </w:p>
    <w:p>
      <w:pPr>
        <w:spacing w:line="440" w:lineRule="exact"/>
        <w:ind w:firstLine="480" w:firstLineChars="20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1、营业执照</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pPr>
        <w:spacing w:line="44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2、法定代表人或负责人授权</w:t>
      </w:r>
      <w:r>
        <w:rPr>
          <w:rFonts w:hint="eastAsia" w:ascii="宋体" w:hAnsi="宋体" w:eastAsia="宋体" w:cs="宋体"/>
          <w:color w:val="000000" w:themeColor="text1"/>
          <w:sz w:val="24"/>
          <w:szCs w:val="24"/>
          <w:highlight w:val="none"/>
          <w:lang w:val="en-US" w:eastAsia="zh-CN"/>
          <w14:textFill>
            <w14:solidFill>
              <w14:schemeClr w14:val="tx1"/>
            </w14:solidFill>
          </w14:textFill>
        </w:rPr>
        <w:t>函（附件2 模板）</w:t>
      </w:r>
      <w:r>
        <w:rPr>
          <w:rFonts w:hint="eastAsia" w:ascii="宋体" w:hAnsi="宋体" w:eastAsia="宋体" w:cs="宋体"/>
          <w:color w:val="000000" w:themeColor="text1"/>
          <w:sz w:val="24"/>
          <w:szCs w:val="24"/>
          <w:highlight w:val="none"/>
          <w14:textFill>
            <w14:solidFill>
              <w14:schemeClr w14:val="tx1"/>
            </w14:solidFill>
          </w14:textFill>
        </w:rPr>
        <w:t>。</w:t>
      </w:r>
    </w:p>
    <w:p>
      <w:pPr>
        <w:spacing w:line="44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3、承诺函</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承诺其</w:t>
      </w:r>
      <w:r>
        <w:rPr>
          <w:rFonts w:hint="eastAsia" w:ascii="宋体" w:hAnsi="宋体" w:eastAsia="宋体" w:cs="宋体"/>
          <w:color w:val="000000" w:themeColor="text1"/>
          <w:sz w:val="24"/>
          <w:szCs w:val="24"/>
          <w:highlight w:val="none"/>
          <w14:textFill>
            <w14:solidFill>
              <w14:schemeClr w14:val="tx1"/>
            </w14:solidFill>
          </w14:textFill>
        </w:rPr>
        <w:t>遵守国家法律法规，在经营活动中没有违法记录，具备履行合同所必须的</w:t>
      </w:r>
      <w:r>
        <w:rPr>
          <w:rFonts w:hint="eastAsia" w:ascii="宋体" w:hAnsi="宋体" w:eastAsia="宋体" w:cs="宋体"/>
          <w:color w:val="000000" w:themeColor="text1"/>
          <w:sz w:val="24"/>
          <w:szCs w:val="24"/>
          <w:highlight w:val="none"/>
          <w:lang w:val="en-US" w:eastAsia="zh-CN"/>
          <w14:textFill>
            <w14:solidFill>
              <w14:schemeClr w14:val="tx1"/>
            </w14:solidFill>
          </w14:textFill>
        </w:rPr>
        <w:t>资质和</w:t>
      </w:r>
      <w:r>
        <w:rPr>
          <w:rFonts w:hint="eastAsia" w:ascii="宋体" w:hAnsi="宋体" w:eastAsia="宋体" w:cs="宋体"/>
          <w:color w:val="000000" w:themeColor="text1"/>
          <w:sz w:val="24"/>
          <w:szCs w:val="24"/>
          <w:highlight w:val="none"/>
          <w14:textFill>
            <w14:solidFill>
              <w14:schemeClr w14:val="tx1"/>
            </w14:solidFill>
          </w14:textFill>
        </w:rPr>
        <w:t>能力</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格式自拟</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w:t>
      </w:r>
    </w:p>
    <w:p>
      <w:pPr>
        <w:spacing w:line="44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w:t>
      </w:r>
      <w:r>
        <w:rPr>
          <w:rFonts w:hint="eastAsia" w:ascii="宋体" w:hAnsi="宋体" w:eastAsia="宋体" w:cs="宋体"/>
          <w:color w:val="000000" w:themeColor="text1"/>
          <w:sz w:val="24"/>
          <w:szCs w:val="24"/>
          <w:highlight w:val="none"/>
          <w:lang w:val="en-US" w:eastAsia="zh-CN"/>
          <w14:textFill>
            <w14:solidFill>
              <w14:schemeClr w14:val="tx1"/>
            </w14:solidFill>
          </w14:textFill>
        </w:rPr>
        <w:t>提供</w:t>
      </w:r>
      <w:r>
        <w:rPr>
          <w:rFonts w:hint="eastAsia" w:ascii="宋体" w:hAnsi="宋体" w:eastAsia="宋体" w:cs="宋体"/>
          <w:color w:val="000000" w:themeColor="text1"/>
          <w:sz w:val="24"/>
          <w:szCs w:val="24"/>
          <w:highlight w:val="none"/>
          <w14:textFill>
            <w14:solidFill>
              <w14:schemeClr w14:val="tx1"/>
            </w14:solidFill>
          </w14:textFill>
        </w:rPr>
        <w:t>以下打印页面及书面承诺函：</w:t>
      </w:r>
    </w:p>
    <w:p>
      <w:pPr>
        <w:spacing w:line="44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（1）国家企业信用信息公示系统（http://www.gsxt.gov.cn）中</w:t>
      </w:r>
      <w:r>
        <w:rPr>
          <w:rFonts w:hint="eastAsia" w:ascii="宋体" w:hAnsi="宋体" w:eastAsia="宋体" w:cs="宋体"/>
          <w:color w:val="000000" w:themeColor="text1"/>
          <w:sz w:val="24"/>
          <w:szCs w:val="24"/>
          <w:highlight w:val="none"/>
          <w:lang w:val="en-US" w:eastAsia="zh-CN"/>
          <w14:textFill>
            <w14:solidFill>
              <w14:schemeClr w14:val="tx1"/>
            </w14:solidFill>
          </w14:textFill>
        </w:rPr>
        <w:t>的</w:t>
      </w:r>
      <w:r>
        <w:rPr>
          <w:rFonts w:hint="eastAsia" w:ascii="宋体" w:hAnsi="宋体" w:eastAsia="宋体" w:cs="宋体"/>
          <w:color w:val="000000" w:themeColor="text1"/>
          <w:sz w:val="24"/>
          <w:szCs w:val="24"/>
          <w:highlight w:val="none"/>
          <w14:textFill>
            <w14:solidFill>
              <w14:schemeClr w14:val="tx1"/>
            </w14:solidFill>
          </w14:textFill>
        </w:rPr>
        <w:t>登记信息（含有股东信息）、以及“列入严重违法失信企业名单（黑名单）信息”的截图；</w:t>
      </w:r>
    </w:p>
    <w:p>
      <w:pPr>
        <w:spacing w:line="44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（2）提供信用中国网（https://www.creditchina.gov.cn/），有关“失信被执行人”及“重大税收违法案件当事人名单”的截图；</w:t>
      </w:r>
    </w:p>
    <w:p>
      <w:pPr>
        <w:spacing w:line="440" w:lineRule="exact"/>
        <w:ind w:firstLine="480" w:firstLineChars="20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（3）无不良信用行为记录承诺函（格式自拟</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pPr>
        <w:numPr>
          <w:ilvl w:val="-1"/>
          <w:numId w:val="0"/>
        </w:numPr>
        <w:spacing w:line="440" w:lineRule="exact"/>
        <w:ind w:left="420" w:firstLine="0" w:firstLineChars="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w:t>
      </w:r>
      <w:r>
        <w:rPr>
          <w:rFonts w:hint="eastAsia" w:ascii="宋体" w:hAnsi="宋体" w:eastAsia="宋体" w:cs="宋体"/>
          <w:sz w:val="24"/>
          <w:szCs w:val="24"/>
          <w:lang w:val="en-US" w:eastAsia="zh-CN"/>
        </w:rPr>
        <w:t>食品经营许可证或市场监督管理部门备案表。</w:t>
      </w:r>
    </w:p>
    <w:p>
      <w:pPr>
        <w:spacing w:line="440" w:lineRule="exact"/>
        <w:ind w:firstLine="480" w:firstLineChars="200"/>
        <w:rPr>
          <w:rFonts w:hint="default" w:ascii="宋体" w:hAnsi="宋体" w:eastAsia="宋体" w:cs="宋体"/>
          <w:color w:val="000000" w:themeColor="text1"/>
          <w:sz w:val="24"/>
          <w:szCs w:val="24"/>
          <w:highlight w:val="none"/>
          <w:lang w:val="en-US" w:eastAsia="zh-CN"/>
          <w14:textFill>
            <w14:solidFill>
              <w14:schemeClr w14:val="tx1"/>
            </w14:solidFill>
          </w14:textFill>
        </w:rPr>
      </w:pPr>
    </w:p>
    <w:p>
      <w:pPr>
        <w:spacing w:line="440" w:lineRule="exact"/>
        <w:ind w:firstLine="482" w:firstLineChars="200"/>
        <w:rPr>
          <w:rFonts w:hint="default"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上述材料均需加盖公章，并按顺序做好命名，如“附件1：营业执照”、“附件2：法定代表人授权函”，以此类推。</w:t>
      </w:r>
    </w:p>
    <w:p>
      <w:pPr>
        <w:spacing w:line="44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pPr>
        <w:spacing w:line="44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（二）报名资料要求</w:t>
      </w:r>
    </w:p>
    <w:p>
      <w:pPr>
        <w:spacing w:line="440" w:lineRule="exact"/>
        <w:ind w:firstLine="480" w:firstLineChars="20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color w:val="000000" w:themeColor="text1"/>
          <w:sz w:val="24"/>
          <w:szCs w:val="24"/>
          <w:highlight w:val="none"/>
          <w:lang w:val="en-US" w:eastAsia="zh-CN"/>
          <w14:textFill>
            <w14:solidFill>
              <w14:schemeClr w14:val="tx1"/>
            </w14:solidFill>
          </w14:textFill>
        </w:rPr>
        <w:t>请将所有材料打包压缩成一个文件包，文件名格式为：“公司全名+厦门国际银行日常用品采购报名”，收到邮件后会在一个工作日内回复确认是否收到，如未收到回复邮件，请在工作时间内来电咨询。</w:t>
      </w:r>
    </w:p>
    <w:p>
      <w:pPr>
        <w:spacing w:line="44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对于递交资料不全的、资料内容缺失的，或未按要求加盖公章及法</w:t>
      </w:r>
      <w:r>
        <w:rPr>
          <w:rFonts w:hint="eastAsia" w:ascii="宋体" w:hAnsi="宋体" w:eastAsia="宋体" w:cs="宋体"/>
          <w:color w:val="000000" w:themeColor="text1"/>
          <w:sz w:val="24"/>
          <w:szCs w:val="24"/>
          <w:highlight w:val="none"/>
          <w:lang w:val="en-US" w:eastAsia="zh-CN"/>
          <w14:textFill>
            <w14:solidFill>
              <w14:schemeClr w14:val="tx1"/>
            </w14:solidFill>
          </w14:textFill>
        </w:rPr>
        <w:t>定代表人</w:t>
      </w:r>
      <w:r>
        <w:rPr>
          <w:rFonts w:hint="eastAsia" w:ascii="宋体" w:hAnsi="宋体" w:eastAsia="宋体" w:cs="宋体"/>
          <w:color w:val="000000" w:themeColor="text1"/>
          <w:sz w:val="24"/>
          <w:szCs w:val="24"/>
          <w:highlight w:val="none"/>
          <w14:textFill>
            <w14:solidFill>
              <w14:schemeClr w14:val="tx1"/>
            </w14:solidFill>
          </w14:textFill>
        </w:rPr>
        <w:t>签字的视为报名资料缺漏，采购人将</w:t>
      </w:r>
      <w:r>
        <w:rPr>
          <w:rFonts w:hint="eastAsia" w:ascii="宋体" w:hAnsi="宋体" w:eastAsia="宋体" w:cs="宋体"/>
          <w:color w:val="000000" w:themeColor="text1"/>
          <w:sz w:val="24"/>
          <w:szCs w:val="24"/>
          <w:highlight w:val="none"/>
          <w:lang w:val="en-US" w:eastAsia="zh-CN"/>
          <w14:textFill>
            <w14:solidFill>
              <w14:schemeClr w14:val="tx1"/>
            </w14:solidFill>
          </w14:textFill>
        </w:rPr>
        <w:t>有权</w:t>
      </w:r>
      <w:r>
        <w:rPr>
          <w:rFonts w:hint="eastAsia" w:ascii="宋体" w:hAnsi="宋体" w:eastAsia="宋体" w:cs="宋体"/>
          <w:color w:val="000000" w:themeColor="text1"/>
          <w:sz w:val="24"/>
          <w:szCs w:val="24"/>
          <w:highlight w:val="none"/>
          <w14:textFill>
            <w14:solidFill>
              <w14:schemeClr w14:val="tx1"/>
            </w14:solidFill>
          </w14:textFill>
        </w:rPr>
        <w:t>拒绝接受其报名。</w:t>
      </w:r>
    </w:p>
    <w:p>
      <w:pPr>
        <w:numPr>
          <w:ilvl w:val="0"/>
          <w:numId w:val="2"/>
        </w:numPr>
        <w:spacing w:line="44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采购人视收到的上述资料不涉及商业秘密，所有供应商报名资料恕不退还。</w:t>
      </w:r>
    </w:p>
    <w:p>
      <w:pPr>
        <w:numPr>
          <w:ilvl w:val="0"/>
          <w:numId w:val="2"/>
        </w:numPr>
        <w:spacing w:line="440" w:lineRule="exact"/>
        <w:ind w:firstLine="480" w:firstLineChars="20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报名供应商需保证其提供材料的真实合法性，采购人保留对材料进一步核实的权利，如发现提供虚假材料的供应商，将取消本次及以后的报名资格。</w:t>
      </w:r>
    </w:p>
    <w:p>
      <w:pPr>
        <w:spacing w:line="440" w:lineRule="exact"/>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五、注意事项</w:t>
      </w:r>
    </w:p>
    <w:p>
      <w:pPr>
        <w:spacing w:line="44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（一）本次公开征集不收取供应商的任何费用。</w:t>
      </w:r>
    </w:p>
    <w:p>
      <w:pPr>
        <w:spacing w:line="44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（二）参与公开征集的供应商经审查通过后正式进入厦门国际银行供应商信息库，方可受邀参加项目</w:t>
      </w:r>
      <w:r>
        <w:rPr>
          <w:rFonts w:hint="eastAsia" w:ascii="宋体" w:hAnsi="宋体" w:eastAsia="宋体" w:cs="宋体"/>
          <w:color w:val="000000" w:themeColor="text1"/>
          <w:sz w:val="24"/>
          <w:szCs w:val="24"/>
          <w:highlight w:val="none"/>
          <w:lang w:val="en-US" w:eastAsia="zh-CN"/>
          <w14:textFill>
            <w14:solidFill>
              <w14:schemeClr w14:val="tx1"/>
            </w14:solidFill>
          </w14:textFill>
        </w:rPr>
        <w:t>报价、商谈</w:t>
      </w:r>
      <w:r>
        <w:rPr>
          <w:rFonts w:hint="eastAsia" w:ascii="宋体" w:hAnsi="宋体" w:eastAsia="宋体" w:cs="宋体"/>
          <w:color w:val="000000" w:themeColor="text1"/>
          <w:sz w:val="24"/>
          <w:szCs w:val="24"/>
          <w:highlight w:val="none"/>
          <w14:textFill>
            <w14:solidFill>
              <w14:schemeClr w14:val="tx1"/>
            </w14:solidFill>
          </w14:textFill>
        </w:rPr>
        <w:t>。非在库供应商请</w:t>
      </w:r>
      <w:r>
        <w:rPr>
          <w:rFonts w:hint="eastAsia" w:ascii="宋体" w:hAnsi="宋体" w:eastAsia="宋体" w:cs="宋体"/>
          <w:color w:val="000000" w:themeColor="text1"/>
          <w:sz w:val="24"/>
          <w:szCs w:val="24"/>
          <w:highlight w:val="none"/>
          <w:lang w:val="en-US" w:eastAsia="zh-CN"/>
          <w14:textFill>
            <w14:solidFill>
              <w14:schemeClr w14:val="tx1"/>
            </w14:solidFill>
          </w14:textFill>
        </w:rPr>
        <w:t>同步</w:t>
      </w:r>
      <w:r>
        <w:rPr>
          <w:rFonts w:hint="eastAsia" w:ascii="宋体" w:hAnsi="宋体" w:eastAsia="宋体" w:cs="宋体"/>
          <w:color w:val="000000" w:themeColor="text1"/>
          <w:sz w:val="24"/>
          <w:szCs w:val="24"/>
          <w:highlight w:val="none"/>
          <w14:textFill>
            <w14:solidFill>
              <w14:schemeClr w14:val="tx1"/>
            </w14:solidFill>
          </w14:textFill>
        </w:rPr>
        <w:t>在征集时间内通过厦门国际银行采购门户网站（https://cpms.xib.com.cn/）完成注册，</w:t>
      </w:r>
      <w:r>
        <w:rPr>
          <w:rFonts w:hint="eastAsia" w:ascii="宋体" w:hAnsi="宋体" w:eastAsia="宋体" w:cs="宋体"/>
          <w:color w:val="000000" w:themeColor="text1"/>
          <w:sz w:val="24"/>
          <w:szCs w:val="24"/>
          <w:highlight w:val="none"/>
          <w:lang w:val="en-US" w:eastAsia="zh-CN"/>
          <w14:textFill>
            <w14:solidFill>
              <w14:schemeClr w14:val="tx1"/>
            </w14:solidFill>
          </w14:textFill>
        </w:rPr>
        <w:t>注册步骤</w:t>
      </w:r>
      <w:r>
        <w:rPr>
          <w:rFonts w:hint="eastAsia" w:ascii="宋体" w:hAnsi="宋体" w:eastAsia="宋体" w:cs="宋体"/>
          <w:color w:val="000000" w:themeColor="text1"/>
          <w:sz w:val="24"/>
          <w:szCs w:val="24"/>
          <w:highlight w:val="none"/>
          <w14:textFill>
            <w14:solidFill>
              <w14:schemeClr w14:val="tx1"/>
            </w14:solidFill>
          </w14:textFill>
        </w:rPr>
        <w:t>请查阅</w:t>
      </w:r>
      <w:r>
        <w:rPr>
          <w:rFonts w:hint="eastAsia" w:ascii="宋体" w:hAnsi="宋体" w:eastAsia="宋体" w:cs="宋体"/>
          <w:color w:val="000000" w:themeColor="text1"/>
          <w:sz w:val="24"/>
          <w:szCs w:val="24"/>
          <w:highlight w:val="none"/>
          <w:lang w:val="en-US" w:eastAsia="zh-CN"/>
          <w14:textFill>
            <w14:solidFill>
              <w14:schemeClr w14:val="tx1"/>
            </w14:solidFill>
          </w14:textFill>
        </w:rPr>
        <w:t>网站首页的</w:t>
      </w:r>
      <w:r>
        <w:rPr>
          <w:rFonts w:hint="eastAsia" w:ascii="宋体" w:hAnsi="宋体" w:eastAsia="宋体" w:cs="宋体"/>
          <w:color w:val="000000" w:themeColor="text1"/>
          <w:sz w:val="24"/>
          <w:szCs w:val="24"/>
          <w:highlight w:val="none"/>
          <w14:textFill>
            <w14:solidFill>
              <w14:schemeClr w14:val="tx1"/>
            </w14:solidFill>
          </w14:textFill>
        </w:rPr>
        <w:t>《操作手册》。完成注册后，及时向采购人反馈注册结果</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如已在厦门国际银行供应商库内，无需再次注册。</w:t>
      </w:r>
    </w:p>
    <w:p>
      <w:pPr>
        <w:spacing w:line="440" w:lineRule="exact"/>
        <w:ind w:firstLine="482" w:firstLineChars="200"/>
        <w:rPr>
          <w:rFonts w:hint="eastAsia" w:ascii="宋体" w:hAnsi="宋体" w:eastAsia="宋体" w:cs="宋体"/>
          <w:b/>
          <w:color w:val="000000" w:themeColor="text1"/>
          <w:sz w:val="24"/>
          <w:szCs w:val="24"/>
          <w:highlight w:val="none"/>
          <w:lang w:val="en-US" w:eastAsia="zh-CN"/>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w:t>
      </w:r>
      <w:r>
        <w:rPr>
          <w:rFonts w:hint="eastAsia" w:ascii="宋体" w:hAnsi="宋体" w:eastAsia="宋体" w:cs="宋体"/>
          <w:b/>
          <w:color w:val="000000" w:themeColor="text1"/>
          <w:sz w:val="24"/>
          <w:szCs w:val="24"/>
          <w:highlight w:val="none"/>
          <w:lang w:val="en-US" w:eastAsia="zh-CN"/>
          <w14:textFill>
            <w14:solidFill>
              <w14:schemeClr w14:val="tx1"/>
            </w14:solidFill>
          </w14:textFill>
        </w:rPr>
        <w:t>三</w:t>
      </w:r>
      <w:r>
        <w:rPr>
          <w:rFonts w:hint="eastAsia" w:ascii="宋体" w:hAnsi="宋体" w:eastAsia="宋体" w:cs="宋体"/>
          <w:b/>
          <w:color w:val="000000" w:themeColor="text1"/>
          <w:sz w:val="24"/>
          <w:szCs w:val="24"/>
          <w:highlight w:val="none"/>
          <w14:textFill>
            <w14:solidFill>
              <w14:schemeClr w14:val="tx1"/>
            </w14:solidFill>
          </w14:textFill>
        </w:rPr>
        <w:t>）</w:t>
      </w:r>
      <w:r>
        <w:rPr>
          <w:rFonts w:hint="eastAsia" w:ascii="宋体" w:hAnsi="宋体" w:eastAsia="宋体" w:cs="宋体"/>
          <w:b/>
          <w:color w:val="000000" w:themeColor="text1"/>
          <w:sz w:val="24"/>
          <w:szCs w:val="24"/>
          <w:highlight w:val="none"/>
          <w:lang w:val="en-US" w:eastAsia="zh-CN"/>
          <w14:textFill>
            <w14:solidFill>
              <w14:schemeClr w14:val="tx1"/>
            </w14:solidFill>
          </w14:textFill>
        </w:rPr>
        <w:t>本次征集联系方式：</w:t>
      </w:r>
    </w:p>
    <w:p>
      <w:pPr>
        <w:tabs>
          <w:tab w:val="left" w:pos="7513"/>
        </w:tabs>
        <w:spacing w:line="440" w:lineRule="exact"/>
        <w:ind w:firstLine="480" w:firstLineChars="200"/>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采购联系人及电话：张老师  0592-2078888-6326（分机）</w:t>
      </w:r>
    </w:p>
    <w:p>
      <w:pPr>
        <w:spacing w:line="440" w:lineRule="exact"/>
        <w:ind w:firstLine="480" w:firstLineChars="200"/>
        <w:rPr>
          <w:rFonts w:hint="eastAsia" w:ascii="宋体" w:hAnsi="宋体" w:eastAsia="宋体" w:cs="宋体"/>
          <w:b w:val="0"/>
          <w:bCs/>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供应商材料提交</w:t>
      </w:r>
      <w:r>
        <w:rPr>
          <w:rFonts w:hint="eastAsia" w:ascii="宋体" w:hAnsi="宋体" w:eastAsia="宋体" w:cs="宋体"/>
          <w:b w:val="0"/>
          <w:bCs/>
          <w:color w:val="000000" w:themeColor="text1"/>
          <w:sz w:val="24"/>
          <w:szCs w:val="24"/>
          <w:highlight w:val="none"/>
          <w14:textFill>
            <w14:solidFill>
              <w14:schemeClr w14:val="tx1"/>
            </w14:solidFill>
          </w14:textFill>
        </w:rPr>
        <w:t>邮箱：</w:t>
      </w:r>
      <w:r>
        <w:rPr>
          <w:rStyle w:val="11"/>
          <w:rFonts w:hint="eastAsia" w:ascii="宋体" w:hAnsi="宋体" w:eastAsia="宋体" w:cs="宋体"/>
          <w:b w:val="0"/>
          <w:bCs/>
          <w:color w:val="000000" w:themeColor="text1"/>
          <w:sz w:val="24"/>
          <w:szCs w:val="24"/>
          <w:highlight w:val="none"/>
          <w:lang w:val="en-US" w:eastAsia="zh-CN"/>
          <w14:textFill>
            <w14:solidFill>
              <w14:schemeClr w14:val="tx1"/>
            </w14:solidFill>
          </w14:textFill>
        </w:rPr>
        <w:t>zhangxm</w:t>
      </w:r>
      <w:r>
        <w:rPr>
          <w:rStyle w:val="11"/>
          <w:rFonts w:hint="eastAsia" w:ascii="宋体" w:hAnsi="宋体" w:eastAsia="宋体" w:cs="宋体"/>
          <w:b w:val="0"/>
          <w:bCs/>
          <w:color w:val="000000" w:themeColor="text1"/>
          <w:sz w:val="24"/>
          <w:szCs w:val="24"/>
          <w:highlight w:val="none"/>
          <w14:textFill>
            <w14:solidFill>
              <w14:schemeClr w14:val="tx1"/>
            </w14:solidFill>
          </w14:textFill>
        </w:rPr>
        <w:t>@xib.com.cn</w:t>
      </w:r>
    </w:p>
    <w:p>
      <w:pPr>
        <w:spacing w:line="440" w:lineRule="exact"/>
        <w:ind w:firstLine="480" w:firstLineChars="200"/>
        <w:rPr>
          <w:rFonts w:hint="eastAsia" w:ascii="宋体" w:hAnsi="宋体" w:eastAsia="宋体" w:cs="宋体"/>
          <w:b w:val="0"/>
          <w:bCs/>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报名邮件的</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附件</w:t>
      </w:r>
      <w:r>
        <w:rPr>
          <w:rFonts w:hint="eastAsia" w:ascii="宋体" w:hAnsi="宋体" w:eastAsia="宋体" w:cs="宋体"/>
          <w:b w:val="0"/>
          <w:bCs/>
          <w:color w:val="000000" w:themeColor="text1"/>
          <w:sz w:val="24"/>
          <w:szCs w:val="24"/>
          <w:highlight w:val="none"/>
          <w14:textFill>
            <w14:solidFill>
              <w14:schemeClr w14:val="tx1"/>
            </w14:solidFill>
          </w14:textFill>
        </w:rPr>
        <w:t>超过</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3</w:t>
      </w:r>
      <w:r>
        <w:rPr>
          <w:rFonts w:hint="eastAsia" w:ascii="宋体" w:hAnsi="宋体" w:eastAsia="宋体" w:cs="宋体"/>
          <w:b w:val="0"/>
          <w:bCs/>
          <w:color w:val="000000" w:themeColor="text1"/>
          <w:sz w:val="24"/>
          <w:szCs w:val="24"/>
          <w:highlight w:val="none"/>
          <w14:textFill>
            <w14:solidFill>
              <w14:schemeClr w14:val="tx1"/>
            </w14:solidFill>
          </w14:textFill>
        </w:rPr>
        <w:t>0M时，请拆</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分</w:t>
      </w:r>
      <w:r>
        <w:rPr>
          <w:rFonts w:hint="eastAsia" w:ascii="宋体" w:hAnsi="宋体" w:eastAsia="宋体" w:cs="宋体"/>
          <w:b w:val="0"/>
          <w:bCs/>
          <w:color w:val="000000" w:themeColor="text1"/>
          <w:sz w:val="24"/>
          <w:szCs w:val="24"/>
          <w:highlight w:val="none"/>
          <w14:textFill>
            <w14:solidFill>
              <w14:schemeClr w14:val="tx1"/>
            </w14:solidFill>
          </w14:textFill>
        </w:rPr>
        <w:t>成多个邮件再发送；报名资料以指定邮箱收到为准。</w:t>
      </w:r>
    </w:p>
    <w:p>
      <w:pPr>
        <w:spacing w:line="440" w:lineRule="exact"/>
        <w:ind w:firstLine="480" w:firstLineChars="200"/>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p>
    <w:p>
      <w:pPr>
        <w:spacing w:line="440" w:lineRule="exact"/>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六、声明</w:t>
      </w:r>
    </w:p>
    <w:p>
      <w:pPr>
        <w:spacing w:line="44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采购人接收供应商的报名资料并不表示接受报名供应商参与本项目，采购人有权选定并邀请全部或部分合格供应商参与本项目采购活动。</w:t>
      </w:r>
    </w:p>
    <w:p>
      <w:pPr>
        <w:spacing w:line="44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pPr>
        <w:spacing w:line="44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特此公告。</w:t>
      </w:r>
    </w:p>
    <w:p>
      <w:pPr>
        <w:spacing w:line="440" w:lineRule="exact"/>
        <w:ind w:firstLine="480" w:firstLineChars="20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厦门国际银行股份有限公司</w:t>
      </w:r>
    </w:p>
    <w:p>
      <w:pPr>
        <w:spacing w:line="440" w:lineRule="exact"/>
        <w:ind w:firstLine="480" w:firstLineChars="20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202</w:t>
      </w: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14:textFill>
            <w14:solidFill>
              <w14:schemeClr w14:val="tx1"/>
            </w14:solidFill>
          </w14:textFill>
        </w:rPr>
        <w:t>年</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9 </w:t>
      </w:r>
      <w:r>
        <w:rPr>
          <w:rFonts w:hint="eastAsia" w:ascii="宋体" w:hAnsi="宋体" w:eastAsia="宋体" w:cs="宋体"/>
          <w:color w:val="000000" w:themeColor="text1"/>
          <w:sz w:val="24"/>
          <w:szCs w:val="24"/>
          <w:highlight w:val="none"/>
          <w14:textFill>
            <w14:solidFill>
              <w14:schemeClr w14:val="tx1"/>
            </w14:solidFill>
          </w14:textFill>
        </w:rPr>
        <w:t>月</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20 </w:t>
      </w:r>
      <w:r>
        <w:rPr>
          <w:rFonts w:hint="eastAsia" w:ascii="宋体" w:hAnsi="宋体" w:eastAsia="宋体" w:cs="宋体"/>
          <w:color w:val="000000" w:themeColor="text1"/>
          <w:sz w:val="24"/>
          <w:szCs w:val="24"/>
          <w:highlight w:val="none"/>
          <w14:textFill>
            <w14:solidFill>
              <w14:schemeClr w14:val="tx1"/>
            </w14:solidFill>
          </w14:textFill>
        </w:rPr>
        <w:t>日</w:t>
      </w:r>
    </w:p>
    <w:p>
      <w:pPr>
        <w:spacing w:line="44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pPr>
        <w:spacing w:line="440" w:lineRule="exact"/>
        <w:ind w:firstLine="480" w:firstLineChars="200"/>
        <w:rPr>
          <w:rFonts w:hint="eastAsia" w:ascii="宋体" w:hAnsi="宋体" w:eastAsia="宋体" w:cs="宋体"/>
          <w:color w:val="000000" w:themeColor="text1"/>
          <w:sz w:val="24"/>
          <w:szCs w:val="24"/>
          <w:highlight w:val="none"/>
          <w:lang w:val="en-US" w:eastAsia="zh-CN"/>
          <w14:textFill>
            <w14:solidFill>
              <w14:schemeClr w14:val="tx1"/>
            </w14:solidFill>
          </w14:textFill>
        </w:rPr>
      </w:pPr>
    </w:p>
    <w:p>
      <w:pPr>
        <w:spacing w:line="440" w:lineRule="exact"/>
        <w:ind w:firstLine="480" w:firstLineChars="200"/>
        <w:rPr>
          <w:rFonts w:hint="eastAsia" w:ascii="宋体" w:hAnsi="宋体" w:eastAsia="宋体" w:cs="宋体"/>
          <w:color w:val="000000" w:themeColor="text1"/>
          <w:sz w:val="24"/>
          <w:szCs w:val="24"/>
          <w:highlight w:val="none"/>
          <w:lang w:val="en-US" w:eastAsia="zh-CN"/>
          <w14:textFill>
            <w14:solidFill>
              <w14:schemeClr w14:val="tx1"/>
            </w14:solidFill>
          </w14:textFill>
        </w:rPr>
      </w:pPr>
    </w:p>
    <w:p>
      <w:pPr>
        <w:spacing w:line="440" w:lineRule="exact"/>
        <w:ind w:firstLine="480" w:firstLineChars="200"/>
        <w:rPr>
          <w:rFonts w:hint="eastAsia" w:ascii="宋体" w:hAnsi="宋体" w:eastAsia="宋体" w:cs="宋体"/>
          <w:color w:val="000000" w:themeColor="text1"/>
          <w:sz w:val="24"/>
          <w:szCs w:val="24"/>
          <w:highlight w:val="none"/>
          <w:lang w:val="en-US" w:eastAsia="zh-CN"/>
          <w14:textFill>
            <w14:solidFill>
              <w14:schemeClr w14:val="tx1"/>
            </w14:solidFill>
          </w14:textFill>
        </w:rPr>
      </w:pPr>
    </w:p>
    <w:p>
      <w:pPr>
        <w:spacing w:line="440" w:lineRule="exact"/>
        <w:ind w:firstLine="480" w:firstLineChars="200"/>
        <w:rPr>
          <w:rFonts w:hint="eastAsia" w:ascii="宋体" w:hAnsi="宋体" w:eastAsia="宋体" w:cs="宋体"/>
          <w:color w:val="000000" w:themeColor="text1"/>
          <w:sz w:val="24"/>
          <w:szCs w:val="24"/>
          <w:highlight w:val="none"/>
          <w:lang w:val="en-US" w:eastAsia="zh-CN"/>
          <w14:textFill>
            <w14:solidFill>
              <w14:schemeClr w14:val="tx1"/>
            </w14:solidFill>
          </w14:textFill>
        </w:rPr>
      </w:pPr>
    </w:p>
    <w:p>
      <w:pPr>
        <w:spacing w:line="440" w:lineRule="exact"/>
        <w:ind w:firstLine="480" w:firstLineChars="200"/>
        <w:rPr>
          <w:rFonts w:hint="eastAsia" w:ascii="宋体" w:hAnsi="宋体" w:eastAsia="宋体" w:cs="宋体"/>
          <w:color w:val="000000" w:themeColor="text1"/>
          <w:sz w:val="24"/>
          <w:szCs w:val="24"/>
          <w:highlight w:val="none"/>
          <w:lang w:val="en-US" w:eastAsia="zh-CN"/>
          <w14:textFill>
            <w14:solidFill>
              <w14:schemeClr w14:val="tx1"/>
            </w14:solidFill>
          </w14:textFill>
        </w:rPr>
      </w:pPr>
    </w:p>
    <w:p>
      <w:pPr>
        <w:spacing w:line="440" w:lineRule="exact"/>
        <w:ind w:firstLine="480" w:firstLineChars="200"/>
        <w:rPr>
          <w:rFonts w:hint="eastAsia" w:ascii="宋体" w:hAnsi="宋体" w:eastAsia="宋体" w:cs="宋体"/>
          <w:color w:val="000000" w:themeColor="text1"/>
          <w:sz w:val="24"/>
          <w:szCs w:val="24"/>
          <w:highlight w:val="none"/>
          <w:lang w:val="en-US" w:eastAsia="zh-CN"/>
          <w14:textFill>
            <w14:solidFill>
              <w14:schemeClr w14:val="tx1"/>
            </w14:solidFill>
          </w14:textFill>
        </w:rPr>
      </w:pPr>
    </w:p>
    <w:p>
      <w:pPr>
        <w:spacing w:line="440" w:lineRule="exact"/>
        <w:ind w:firstLine="480" w:firstLineChars="200"/>
        <w:rPr>
          <w:rFonts w:hint="eastAsia" w:ascii="宋体" w:hAnsi="宋体" w:eastAsia="宋体" w:cs="宋体"/>
          <w:color w:val="000000" w:themeColor="text1"/>
          <w:sz w:val="24"/>
          <w:szCs w:val="24"/>
          <w:highlight w:val="none"/>
          <w:lang w:val="en-US" w:eastAsia="zh-CN"/>
          <w14:textFill>
            <w14:solidFill>
              <w14:schemeClr w14:val="tx1"/>
            </w14:solidFill>
          </w14:textFill>
        </w:rPr>
      </w:pPr>
    </w:p>
    <w:p>
      <w:pPr>
        <w:spacing w:line="440" w:lineRule="exact"/>
        <w:ind w:firstLine="480" w:firstLineChars="200"/>
        <w:rPr>
          <w:rFonts w:hint="eastAsia" w:ascii="宋体" w:hAnsi="宋体" w:eastAsia="宋体" w:cs="宋体"/>
          <w:color w:val="000000" w:themeColor="text1"/>
          <w:sz w:val="24"/>
          <w:szCs w:val="24"/>
          <w:highlight w:val="none"/>
          <w:lang w:val="en-US" w:eastAsia="zh-CN"/>
          <w14:textFill>
            <w14:solidFill>
              <w14:schemeClr w14:val="tx1"/>
            </w14:solidFill>
          </w14:textFill>
        </w:rPr>
      </w:pPr>
    </w:p>
    <w:p>
      <w:pPr>
        <w:spacing w:line="440" w:lineRule="exact"/>
        <w:ind w:firstLine="480" w:firstLineChars="200"/>
        <w:rPr>
          <w:rFonts w:hint="eastAsia" w:ascii="宋体" w:hAnsi="宋体" w:eastAsia="宋体" w:cs="宋体"/>
          <w:color w:val="000000" w:themeColor="text1"/>
          <w:sz w:val="24"/>
          <w:szCs w:val="24"/>
          <w:highlight w:val="none"/>
          <w:lang w:val="en-US" w:eastAsia="zh-CN"/>
          <w14:textFill>
            <w14:solidFill>
              <w14:schemeClr w14:val="tx1"/>
            </w14:solidFill>
          </w14:textFill>
        </w:rPr>
      </w:pPr>
    </w:p>
    <w:p>
      <w:pPr>
        <w:spacing w:line="440" w:lineRule="exact"/>
        <w:ind w:firstLine="480" w:firstLineChars="200"/>
        <w:rPr>
          <w:rFonts w:hint="eastAsia" w:ascii="宋体" w:hAnsi="宋体" w:eastAsia="宋体" w:cs="宋体"/>
          <w:color w:val="000000" w:themeColor="text1"/>
          <w:sz w:val="24"/>
          <w:szCs w:val="24"/>
          <w:highlight w:val="none"/>
          <w:lang w:val="en-US" w:eastAsia="zh-CN"/>
          <w14:textFill>
            <w14:solidFill>
              <w14:schemeClr w14:val="tx1"/>
            </w14:solidFill>
          </w14:textFill>
        </w:rPr>
      </w:pPr>
    </w:p>
    <w:p>
      <w:pPr>
        <w:spacing w:line="440" w:lineRule="exact"/>
        <w:ind w:firstLine="480" w:firstLineChars="200"/>
        <w:rPr>
          <w:rFonts w:hint="eastAsia" w:ascii="宋体" w:hAnsi="宋体" w:eastAsia="宋体" w:cs="宋体"/>
          <w:color w:val="000000" w:themeColor="text1"/>
          <w:sz w:val="24"/>
          <w:szCs w:val="24"/>
          <w:highlight w:val="none"/>
          <w:lang w:val="en-US" w:eastAsia="zh-CN"/>
          <w14:textFill>
            <w14:solidFill>
              <w14:schemeClr w14:val="tx1"/>
            </w14:solidFill>
          </w14:textFill>
        </w:rPr>
      </w:pPr>
    </w:p>
    <w:p>
      <w:pPr>
        <w:spacing w:line="440" w:lineRule="exact"/>
        <w:ind w:firstLine="480" w:firstLineChars="200"/>
        <w:rPr>
          <w:rFonts w:hint="eastAsia" w:ascii="宋体" w:hAnsi="宋体" w:eastAsia="宋体" w:cs="宋体"/>
          <w:color w:val="000000" w:themeColor="text1"/>
          <w:sz w:val="24"/>
          <w:szCs w:val="24"/>
          <w:highlight w:val="none"/>
          <w:lang w:val="en-US" w:eastAsia="zh-CN"/>
          <w14:textFill>
            <w14:solidFill>
              <w14:schemeClr w14:val="tx1"/>
            </w14:solidFill>
          </w14:textFill>
        </w:rPr>
      </w:pPr>
    </w:p>
    <w:p>
      <w:pPr>
        <w:spacing w:line="440" w:lineRule="exact"/>
        <w:ind w:firstLine="480" w:firstLineChars="200"/>
        <w:rPr>
          <w:rFonts w:hint="eastAsia" w:ascii="宋体" w:hAnsi="宋体" w:eastAsia="宋体" w:cs="宋体"/>
          <w:color w:val="000000" w:themeColor="text1"/>
          <w:sz w:val="24"/>
          <w:szCs w:val="24"/>
          <w:highlight w:val="none"/>
          <w:lang w:val="en-US" w:eastAsia="zh-CN"/>
          <w14:textFill>
            <w14:solidFill>
              <w14:schemeClr w14:val="tx1"/>
            </w14:solidFill>
          </w14:textFill>
        </w:rPr>
      </w:pPr>
    </w:p>
    <w:p>
      <w:pPr>
        <w:spacing w:line="440" w:lineRule="exact"/>
        <w:ind w:firstLine="480" w:firstLineChars="200"/>
        <w:rPr>
          <w:rFonts w:hint="eastAsia" w:ascii="宋体" w:hAnsi="宋体" w:eastAsia="宋体" w:cs="宋体"/>
          <w:color w:val="000000" w:themeColor="text1"/>
          <w:sz w:val="24"/>
          <w:szCs w:val="24"/>
          <w:highlight w:val="none"/>
          <w:lang w:val="en-US" w:eastAsia="zh-CN"/>
          <w14:textFill>
            <w14:solidFill>
              <w14:schemeClr w14:val="tx1"/>
            </w14:solidFill>
          </w14:textFill>
        </w:rPr>
      </w:pPr>
    </w:p>
    <w:p>
      <w:pPr>
        <w:spacing w:line="440" w:lineRule="exact"/>
        <w:ind w:firstLine="480" w:firstLineChars="200"/>
        <w:rPr>
          <w:rFonts w:hint="eastAsia" w:ascii="宋体" w:hAnsi="宋体" w:eastAsia="宋体" w:cs="宋体"/>
          <w:color w:val="000000" w:themeColor="text1"/>
          <w:sz w:val="24"/>
          <w:szCs w:val="24"/>
          <w:highlight w:val="none"/>
          <w:lang w:val="en-US" w:eastAsia="zh-CN"/>
          <w14:textFill>
            <w14:solidFill>
              <w14:schemeClr w14:val="tx1"/>
            </w14:solidFill>
          </w14:textFill>
        </w:rPr>
      </w:pPr>
    </w:p>
    <w:p>
      <w:pPr>
        <w:spacing w:line="440" w:lineRule="exact"/>
        <w:ind w:firstLine="480" w:firstLineChars="200"/>
        <w:rPr>
          <w:rFonts w:hint="eastAsia" w:ascii="宋体" w:hAnsi="宋体" w:eastAsia="宋体" w:cs="宋体"/>
          <w:color w:val="000000" w:themeColor="text1"/>
          <w:sz w:val="24"/>
          <w:szCs w:val="24"/>
          <w:highlight w:val="none"/>
          <w:lang w:val="en-US" w:eastAsia="zh-CN"/>
          <w14:textFill>
            <w14:solidFill>
              <w14:schemeClr w14:val="tx1"/>
            </w14:solidFill>
          </w14:textFill>
        </w:rPr>
      </w:pPr>
    </w:p>
    <w:p>
      <w:pPr>
        <w:spacing w:line="440" w:lineRule="exact"/>
        <w:ind w:firstLine="480" w:firstLineChars="200"/>
        <w:rPr>
          <w:rFonts w:hint="eastAsia" w:ascii="宋体" w:hAnsi="宋体" w:eastAsia="宋体" w:cs="宋体"/>
          <w:color w:val="000000" w:themeColor="text1"/>
          <w:sz w:val="24"/>
          <w:szCs w:val="24"/>
          <w:highlight w:val="none"/>
          <w:lang w:val="en-US" w:eastAsia="zh-CN"/>
          <w14:textFill>
            <w14:solidFill>
              <w14:schemeClr w14:val="tx1"/>
            </w14:solidFill>
          </w14:textFill>
        </w:rPr>
      </w:pPr>
    </w:p>
    <w:p>
      <w:pPr>
        <w:spacing w:line="440" w:lineRule="exact"/>
        <w:ind w:firstLine="480" w:firstLineChars="200"/>
        <w:rPr>
          <w:rFonts w:hint="eastAsia" w:ascii="宋体" w:hAnsi="宋体" w:eastAsia="宋体" w:cs="宋体"/>
          <w:color w:val="000000" w:themeColor="text1"/>
          <w:sz w:val="24"/>
          <w:szCs w:val="24"/>
          <w:highlight w:val="none"/>
          <w:lang w:val="en-US" w:eastAsia="zh-CN"/>
          <w14:textFill>
            <w14:solidFill>
              <w14:schemeClr w14:val="tx1"/>
            </w14:solidFill>
          </w14:textFill>
        </w:rPr>
      </w:pPr>
    </w:p>
    <w:p>
      <w:pPr>
        <w:spacing w:line="440" w:lineRule="exact"/>
        <w:ind w:firstLine="480" w:firstLineChars="200"/>
        <w:rPr>
          <w:rFonts w:hint="eastAsia" w:ascii="宋体" w:hAnsi="宋体" w:eastAsia="宋体" w:cs="宋体"/>
          <w:color w:val="000000" w:themeColor="text1"/>
          <w:sz w:val="24"/>
          <w:szCs w:val="24"/>
          <w:highlight w:val="none"/>
          <w:lang w:val="en-US" w:eastAsia="zh-CN"/>
          <w14:textFill>
            <w14:solidFill>
              <w14:schemeClr w14:val="tx1"/>
            </w14:solidFill>
          </w14:textFill>
        </w:rPr>
      </w:pPr>
    </w:p>
    <w:p>
      <w:pPr>
        <w:spacing w:line="440" w:lineRule="exact"/>
        <w:ind w:firstLine="0" w:firstLineChars="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附件1： 清单</w:t>
      </w:r>
      <w:r>
        <w:rPr>
          <w:rFonts w:hint="default" w:ascii="宋体" w:hAnsi="宋体" w:eastAsia="宋体" w:cs="宋体"/>
          <w:color w:val="000000" w:themeColor="text1"/>
          <w:sz w:val="24"/>
          <w:szCs w:val="24"/>
          <w:highlight w:val="none"/>
          <w:lang w:val="en-US" w:eastAsia="zh-CN"/>
          <w14:textFill>
            <w14:solidFill>
              <w14:schemeClr w14:val="tx1"/>
            </w14:solidFill>
          </w14:textFill>
        </w:rPr>
        <w:object>
          <v:shape id="_x0000_i1025" o:spt="75" type="#_x0000_t75" style="height:65.5pt;width:72.5pt;" o:ole="t" filled="f" o:preferrelative="t" stroked="f" coordsize="21600,21600">
            <v:path/>
            <v:fill on="f" focussize="0,0"/>
            <v:stroke on="f"/>
            <v:imagedata r:id="rId5" o:title=""/>
            <o:lock v:ext="edit" aspectratio="t"/>
            <w10:wrap type="none"/>
            <w10:anchorlock/>
          </v:shape>
          <o:OLEObject Type="Embed" ProgID="Excel.Sheet.12" ShapeID="_x0000_i1025" DrawAspect="Icon" ObjectID="_1468075725" r:id="rId4">
            <o:LockedField>false</o:LockedField>
          </o:OLEObject>
        </w:object>
      </w:r>
    </w:p>
    <w:p>
      <w:pPr>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object>
          <v:shape id="_x0000_i1026" o:spt="75" type="#_x0000_t75" style="height:65.5pt;width:72.5pt;" o:ole="t" filled="f" o:preferrelative="t" stroked="f" coordsize="21600,21600">
            <v:path/>
            <v:fill on="f" focussize="0,0"/>
            <v:stroke on="f"/>
            <v:imagedata r:id="rId7" o:title=""/>
            <o:lock v:ext="edit" aspectratio="t"/>
            <w10:wrap type="none"/>
            <w10:anchorlock/>
          </v:shape>
          <o:OLEObject Type="Embed" ProgID="Excel.Sheet.12" ShapeID="_x0000_i1026" DrawAspect="Icon" ObjectID="_1468075726" r:id="rId6">
            <o:LockedField>false</o:LockedField>
          </o:OLEObject>
        </w:object>
      </w:r>
      <w:bookmarkStart w:id="0" w:name="_GoBack"/>
      <w:bookmarkEnd w:id="0"/>
    </w:p>
    <w:p>
      <w:pP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附件2：授权函</w:t>
      </w:r>
    </w:p>
    <w:p>
      <w:pP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object>
          <v:shape id="_x0000_i1027" o:spt="75" type="#_x0000_t75" style="height:65.5pt;width:72.5pt;" o:ole="t" filled="f" o:preferrelative="t" stroked="f" coordsize="21600,21600">
            <v:path/>
            <v:fill on="f" focussize="0,0"/>
            <v:stroke on="f"/>
            <v:imagedata r:id="rId9" o:title=""/>
            <o:lock v:ext="edit" aspectratio="t"/>
            <w10:wrap type="none"/>
            <w10:anchorlock/>
          </v:shape>
          <o:OLEObject Type="Embed" ProgID="Word.Document.8" ShapeID="_x0000_i1027" DrawAspect="Icon" ObjectID="_1468075727" r:id="rId8">
            <o:LockedField>false</o:LockedField>
          </o:OLEObject>
        </w:object>
      </w:r>
    </w:p>
    <w:p>
      <w:pPr>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object>
          <v:shape id="_x0000_i1028" o:spt="75" type="#_x0000_t75" style="height:607.5pt;width:415.5pt;" o:ole="t" filled="f" o:preferrelative="t" stroked="f" coordsize="21600,21600">
            <v:path/>
            <v:fill on="f" focussize="0,0"/>
            <v:stroke on="f"/>
            <v:imagedata r:id="rId11" o:title=""/>
            <o:lock v:ext="edit" aspectratio="t"/>
            <w10:wrap type="none"/>
            <w10:anchorlock/>
          </v:shape>
          <o:OLEObject Type="Embed" ProgID="Word.Document.8" ShapeID="_x0000_i1028" DrawAspect="Content" ObjectID="_1468075728" r:id="rId10">
            <o:LockedField>false</o:LockedField>
          </o:OLEObject>
        </w:object>
      </w:r>
    </w:p>
    <w:p>
      <w:pPr>
        <w:spacing w:line="440" w:lineRule="exact"/>
        <w:ind w:firstLine="480" w:firstLineChars="200"/>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object>
          <v:shape id="_x0000_i1029" o:spt="75" type="#_x0000_t75" style="height:65.5pt;width:72.5pt;" o:ole="t" filled="f" o:preferrelative="t" stroked="f" coordsize="21600,21600">
            <v:path/>
            <v:fill on="f" focussize="0,0"/>
            <v:stroke on="f"/>
            <v:imagedata r:id="rId5" o:title=""/>
            <o:lock v:ext="edit" aspectratio="t"/>
            <w10:wrap type="none"/>
            <w10:anchorlock/>
          </v:shape>
          <o:OLEObject Type="Embed" ProgID="Excel.Sheet.12" ShapeID="_x0000_i1029" DrawAspect="Icon" ObjectID="_1468075729" r:id="rId12">
            <o:LockedField>false</o:LockedField>
          </o:OLEObject>
        </w:objec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18AB88"/>
    <w:multiLevelType w:val="singleLevel"/>
    <w:tmpl w:val="C318AB88"/>
    <w:lvl w:ilvl="0" w:tentative="0">
      <w:start w:val="1"/>
      <w:numFmt w:val="chineseCounting"/>
      <w:suff w:val="nothing"/>
      <w:lvlText w:val="（%1）"/>
      <w:lvlJc w:val="left"/>
      <w:pPr>
        <w:ind w:left="0" w:firstLine="420"/>
      </w:pPr>
      <w:rPr>
        <w:rFonts w:hint="eastAsia"/>
      </w:rPr>
    </w:lvl>
  </w:abstractNum>
  <w:abstractNum w:abstractNumId="1">
    <w:nsid w:val="CCAF80B2"/>
    <w:multiLevelType w:val="singleLevel"/>
    <w:tmpl w:val="CCAF80B2"/>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5D8"/>
    <w:rsid w:val="00002ED9"/>
    <w:rsid w:val="0000628A"/>
    <w:rsid w:val="00011148"/>
    <w:rsid w:val="00014538"/>
    <w:rsid w:val="00031E22"/>
    <w:rsid w:val="00043709"/>
    <w:rsid w:val="00057A12"/>
    <w:rsid w:val="00095987"/>
    <w:rsid w:val="000A3895"/>
    <w:rsid w:val="000B14FB"/>
    <w:rsid w:val="000B1645"/>
    <w:rsid w:val="000C4D3D"/>
    <w:rsid w:val="000E4BD4"/>
    <w:rsid w:val="00100309"/>
    <w:rsid w:val="00113F74"/>
    <w:rsid w:val="00115EBE"/>
    <w:rsid w:val="0012297A"/>
    <w:rsid w:val="0016478C"/>
    <w:rsid w:val="001704C5"/>
    <w:rsid w:val="001875CF"/>
    <w:rsid w:val="00187B16"/>
    <w:rsid w:val="001D32A9"/>
    <w:rsid w:val="001D598F"/>
    <w:rsid w:val="001F1CDB"/>
    <w:rsid w:val="00200FD2"/>
    <w:rsid w:val="00210A72"/>
    <w:rsid w:val="00214741"/>
    <w:rsid w:val="00215678"/>
    <w:rsid w:val="00222363"/>
    <w:rsid w:val="00237D60"/>
    <w:rsid w:val="00263930"/>
    <w:rsid w:val="00276617"/>
    <w:rsid w:val="00291559"/>
    <w:rsid w:val="002A0118"/>
    <w:rsid w:val="002A3687"/>
    <w:rsid w:val="002A49F4"/>
    <w:rsid w:val="002D44F0"/>
    <w:rsid w:val="002D4F09"/>
    <w:rsid w:val="002E2C0D"/>
    <w:rsid w:val="00301DB1"/>
    <w:rsid w:val="003040CD"/>
    <w:rsid w:val="003413A6"/>
    <w:rsid w:val="00382224"/>
    <w:rsid w:val="00395196"/>
    <w:rsid w:val="003C651D"/>
    <w:rsid w:val="003F4504"/>
    <w:rsid w:val="00430B49"/>
    <w:rsid w:val="0045295A"/>
    <w:rsid w:val="00466BC9"/>
    <w:rsid w:val="004765D8"/>
    <w:rsid w:val="00491594"/>
    <w:rsid w:val="0049715F"/>
    <w:rsid w:val="004F771D"/>
    <w:rsid w:val="005017DE"/>
    <w:rsid w:val="00502ACB"/>
    <w:rsid w:val="00544A55"/>
    <w:rsid w:val="00576B6A"/>
    <w:rsid w:val="00593F61"/>
    <w:rsid w:val="00617552"/>
    <w:rsid w:val="0062019B"/>
    <w:rsid w:val="00622B7A"/>
    <w:rsid w:val="00623517"/>
    <w:rsid w:val="00661971"/>
    <w:rsid w:val="006B42FE"/>
    <w:rsid w:val="006C2647"/>
    <w:rsid w:val="006D2272"/>
    <w:rsid w:val="006E5431"/>
    <w:rsid w:val="006F584A"/>
    <w:rsid w:val="0073699E"/>
    <w:rsid w:val="00747E0A"/>
    <w:rsid w:val="00752A29"/>
    <w:rsid w:val="00756D4C"/>
    <w:rsid w:val="00761FF9"/>
    <w:rsid w:val="007647A1"/>
    <w:rsid w:val="007919A8"/>
    <w:rsid w:val="007A133E"/>
    <w:rsid w:val="007F3C46"/>
    <w:rsid w:val="008128D4"/>
    <w:rsid w:val="008157A1"/>
    <w:rsid w:val="00820E8A"/>
    <w:rsid w:val="00822C09"/>
    <w:rsid w:val="00832ED3"/>
    <w:rsid w:val="00833C81"/>
    <w:rsid w:val="008D209C"/>
    <w:rsid w:val="008E7195"/>
    <w:rsid w:val="009052D3"/>
    <w:rsid w:val="009067E6"/>
    <w:rsid w:val="00907CE1"/>
    <w:rsid w:val="00921E05"/>
    <w:rsid w:val="00930A0F"/>
    <w:rsid w:val="00952861"/>
    <w:rsid w:val="0095338F"/>
    <w:rsid w:val="00964DC8"/>
    <w:rsid w:val="009808E0"/>
    <w:rsid w:val="00993C1C"/>
    <w:rsid w:val="009A5687"/>
    <w:rsid w:val="009B5A01"/>
    <w:rsid w:val="009E5037"/>
    <w:rsid w:val="00A13C8B"/>
    <w:rsid w:val="00A2200E"/>
    <w:rsid w:val="00A32588"/>
    <w:rsid w:val="00A33191"/>
    <w:rsid w:val="00A3430B"/>
    <w:rsid w:val="00A43DDD"/>
    <w:rsid w:val="00A47531"/>
    <w:rsid w:val="00A56831"/>
    <w:rsid w:val="00A740FD"/>
    <w:rsid w:val="00A9023D"/>
    <w:rsid w:val="00AF14EC"/>
    <w:rsid w:val="00AF4FCC"/>
    <w:rsid w:val="00B00118"/>
    <w:rsid w:val="00B05833"/>
    <w:rsid w:val="00B25F18"/>
    <w:rsid w:val="00B37BB1"/>
    <w:rsid w:val="00B44017"/>
    <w:rsid w:val="00B94530"/>
    <w:rsid w:val="00B95FC3"/>
    <w:rsid w:val="00BA336C"/>
    <w:rsid w:val="00BA66EC"/>
    <w:rsid w:val="00BA7DD6"/>
    <w:rsid w:val="00BB387A"/>
    <w:rsid w:val="00BD3083"/>
    <w:rsid w:val="00C0216D"/>
    <w:rsid w:val="00C14325"/>
    <w:rsid w:val="00C15A8C"/>
    <w:rsid w:val="00C358DF"/>
    <w:rsid w:val="00C47D97"/>
    <w:rsid w:val="00C77DB5"/>
    <w:rsid w:val="00C97D13"/>
    <w:rsid w:val="00CA06AF"/>
    <w:rsid w:val="00CC5F67"/>
    <w:rsid w:val="00CD0348"/>
    <w:rsid w:val="00CF247A"/>
    <w:rsid w:val="00CF25AE"/>
    <w:rsid w:val="00D0274A"/>
    <w:rsid w:val="00D04640"/>
    <w:rsid w:val="00D07B77"/>
    <w:rsid w:val="00D33A9A"/>
    <w:rsid w:val="00D54822"/>
    <w:rsid w:val="00D656F3"/>
    <w:rsid w:val="00D80614"/>
    <w:rsid w:val="00D85623"/>
    <w:rsid w:val="00D86808"/>
    <w:rsid w:val="00D90284"/>
    <w:rsid w:val="00D95303"/>
    <w:rsid w:val="00DA396C"/>
    <w:rsid w:val="00DB2011"/>
    <w:rsid w:val="00DC4BEE"/>
    <w:rsid w:val="00E105D8"/>
    <w:rsid w:val="00E106D6"/>
    <w:rsid w:val="00E111FA"/>
    <w:rsid w:val="00E3191C"/>
    <w:rsid w:val="00E3390F"/>
    <w:rsid w:val="00E4487B"/>
    <w:rsid w:val="00E706E6"/>
    <w:rsid w:val="00E70F73"/>
    <w:rsid w:val="00E76532"/>
    <w:rsid w:val="00E9186F"/>
    <w:rsid w:val="00E9321B"/>
    <w:rsid w:val="00EC1A73"/>
    <w:rsid w:val="00F06070"/>
    <w:rsid w:val="00F06919"/>
    <w:rsid w:val="00F3529E"/>
    <w:rsid w:val="00F62053"/>
    <w:rsid w:val="00F650D8"/>
    <w:rsid w:val="00F76337"/>
    <w:rsid w:val="00FA166C"/>
    <w:rsid w:val="00FC2615"/>
    <w:rsid w:val="00FC548C"/>
    <w:rsid w:val="00FF039E"/>
    <w:rsid w:val="01B01053"/>
    <w:rsid w:val="021013A5"/>
    <w:rsid w:val="02FC1075"/>
    <w:rsid w:val="034339E7"/>
    <w:rsid w:val="04140F68"/>
    <w:rsid w:val="04AF72D6"/>
    <w:rsid w:val="05451EB3"/>
    <w:rsid w:val="06B2574A"/>
    <w:rsid w:val="0844151C"/>
    <w:rsid w:val="0A451923"/>
    <w:rsid w:val="0EBC176B"/>
    <w:rsid w:val="10ED3781"/>
    <w:rsid w:val="118E54FD"/>
    <w:rsid w:val="14E632DA"/>
    <w:rsid w:val="152320E8"/>
    <w:rsid w:val="17DF3C32"/>
    <w:rsid w:val="18581A56"/>
    <w:rsid w:val="19250D50"/>
    <w:rsid w:val="1B1C126A"/>
    <w:rsid w:val="1E272107"/>
    <w:rsid w:val="20ED3F4F"/>
    <w:rsid w:val="212E49CE"/>
    <w:rsid w:val="260D1F7D"/>
    <w:rsid w:val="29650398"/>
    <w:rsid w:val="29B002E4"/>
    <w:rsid w:val="2DFF5196"/>
    <w:rsid w:val="2F0D6055"/>
    <w:rsid w:val="2FED7630"/>
    <w:rsid w:val="310622FB"/>
    <w:rsid w:val="352C2A4A"/>
    <w:rsid w:val="354A44EB"/>
    <w:rsid w:val="363D6138"/>
    <w:rsid w:val="389C6EEF"/>
    <w:rsid w:val="39C83107"/>
    <w:rsid w:val="39F91CA8"/>
    <w:rsid w:val="3A767A79"/>
    <w:rsid w:val="3A8F4ADE"/>
    <w:rsid w:val="3B601BF5"/>
    <w:rsid w:val="3BE6499F"/>
    <w:rsid w:val="3C430B91"/>
    <w:rsid w:val="437223EF"/>
    <w:rsid w:val="441D2CB4"/>
    <w:rsid w:val="44DF3D8B"/>
    <w:rsid w:val="46F13959"/>
    <w:rsid w:val="47C34DC8"/>
    <w:rsid w:val="48BC6665"/>
    <w:rsid w:val="491A08B0"/>
    <w:rsid w:val="498C117D"/>
    <w:rsid w:val="4BCA7B6F"/>
    <w:rsid w:val="4C203473"/>
    <w:rsid w:val="4C714CB1"/>
    <w:rsid w:val="4D7E765F"/>
    <w:rsid w:val="531B4049"/>
    <w:rsid w:val="534577D1"/>
    <w:rsid w:val="542E520F"/>
    <w:rsid w:val="55202246"/>
    <w:rsid w:val="56130B60"/>
    <w:rsid w:val="59E35308"/>
    <w:rsid w:val="5A9E2268"/>
    <w:rsid w:val="5F860448"/>
    <w:rsid w:val="633C08FC"/>
    <w:rsid w:val="63D42C55"/>
    <w:rsid w:val="64194A1E"/>
    <w:rsid w:val="648A6F00"/>
    <w:rsid w:val="66156D91"/>
    <w:rsid w:val="66C351C5"/>
    <w:rsid w:val="68962C47"/>
    <w:rsid w:val="68FE10A7"/>
    <w:rsid w:val="69E01F40"/>
    <w:rsid w:val="6D760823"/>
    <w:rsid w:val="6E104AE5"/>
    <w:rsid w:val="72294059"/>
    <w:rsid w:val="732E26DE"/>
    <w:rsid w:val="73F52940"/>
    <w:rsid w:val="759C7FCD"/>
    <w:rsid w:val="763C5798"/>
    <w:rsid w:val="76E277CF"/>
    <w:rsid w:val="777B2853"/>
    <w:rsid w:val="784F3420"/>
    <w:rsid w:val="7CB10C20"/>
    <w:rsid w:val="7CB340E6"/>
    <w:rsid w:val="7EC85D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semiHidden/>
    <w:unhideWhenUsed/>
    <w:qFormat/>
    <w:uiPriority w:val="99"/>
    <w:pPr>
      <w:jc w:val="left"/>
    </w:pPr>
  </w:style>
  <w:style w:type="paragraph" w:styleId="3">
    <w:name w:val="Body Text"/>
    <w:basedOn w:val="1"/>
    <w:link w:val="20"/>
    <w:qFormat/>
    <w:uiPriority w:val="0"/>
    <w:pPr>
      <w:spacing w:after="120"/>
    </w:pPr>
    <w:rPr>
      <w:rFonts w:ascii="Times New Roman" w:hAnsi="Times New Roman" w:eastAsia="宋体" w:cs="Times New Roman"/>
      <w:szCs w:val="20"/>
    </w:rPr>
  </w:style>
  <w:style w:type="paragraph" w:styleId="4">
    <w:name w:val="Balloon Text"/>
    <w:basedOn w:val="1"/>
    <w:link w:val="18"/>
    <w:semiHidden/>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7"/>
    <w:semiHidden/>
    <w:unhideWhenUsed/>
    <w:qFormat/>
    <w:uiPriority w:val="99"/>
    <w:rPr>
      <w:b/>
      <w:bCs/>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563C1" w:themeColor="hyperlink"/>
      <w:u w:val="single"/>
      <w14:textFill>
        <w14:solidFill>
          <w14:schemeClr w14:val="hlink"/>
        </w14:solidFill>
      </w14:textFill>
    </w:rPr>
  </w:style>
  <w:style w:type="character" w:styleId="12">
    <w:name w:val="annotation reference"/>
    <w:basedOn w:val="10"/>
    <w:semiHidden/>
    <w:unhideWhenUsed/>
    <w:qFormat/>
    <w:uiPriority w:val="99"/>
    <w:rPr>
      <w:sz w:val="21"/>
      <w:szCs w:val="21"/>
    </w:rPr>
  </w:style>
  <w:style w:type="character" w:customStyle="1" w:styleId="13">
    <w:name w:val="页眉 字符"/>
    <w:basedOn w:val="10"/>
    <w:link w:val="6"/>
    <w:qFormat/>
    <w:uiPriority w:val="99"/>
    <w:rPr>
      <w:sz w:val="18"/>
      <w:szCs w:val="18"/>
    </w:rPr>
  </w:style>
  <w:style w:type="character" w:customStyle="1" w:styleId="14">
    <w:name w:val="页脚 字符"/>
    <w:basedOn w:val="10"/>
    <w:link w:val="5"/>
    <w:qFormat/>
    <w:uiPriority w:val="99"/>
    <w:rPr>
      <w:sz w:val="18"/>
      <w:szCs w:val="18"/>
    </w:rPr>
  </w:style>
  <w:style w:type="paragraph" w:styleId="15">
    <w:name w:val="List Paragraph"/>
    <w:basedOn w:val="1"/>
    <w:qFormat/>
    <w:uiPriority w:val="34"/>
    <w:pPr>
      <w:ind w:firstLine="420" w:firstLineChars="200"/>
    </w:pPr>
  </w:style>
  <w:style w:type="character" w:customStyle="1" w:styleId="16">
    <w:name w:val="批注文字 字符"/>
    <w:basedOn w:val="10"/>
    <w:link w:val="2"/>
    <w:semiHidden/>
    <w:qFormat/>
    <w:uiPriority w:val="99"/>
  </w:style>
  <w:style w:type="character" w:customStyle="1" w:styleId="17">
    <w:name w:val="批注主题 字符"/>
    <w:basedOn w:val="16"/>
    <w:link w:val="7"/>
    <w:semiHidden/>
    <w:qFormat/>
    <w:uiPriority w:val="99"/>
    <w:rPr>
      <w:b/>
      <w:bCs/>
    </w:rPr>
  </w:style>
  <w:style w:type="character" w:customStyle="1" w:styleId="18">
    <w:name w:val="批注框文本 字符"/>
    <w:basedOn w:val="10"/>
    <w:link w:val="4"/>
    <w:semiHidden/>
    <w:qFormat/>
    <w:uiPriority w:val="99"/>
    <w:rPr>
      <w:sz w:val="18"/>
      <w:szCs w:val="18"/>
    </w:rPr>
  </w:style>
  <w:style w:type="character" w:customStyle="1" w:styleId="19">
    <w:name w:val="Unresolved Mention"/>
    <w:basedOn w:val="10"/>
    <w:semiHidden/>
    <w:unhideWhenUsed/>
    <w:qFormat/>
    <w:uiPriority w:val="99"/>
    <w:rPr>
      <w:color w:val="605E5C"/>
      <w:shd w:val="clear" w:color="auto" w:fill="E1DFDD"/>
    </w:rPr>
  </w:style>
  <w:style w:type="character" w:customStyle="1" w:styleId="20">
    <w:name w:val="正文文本 字符"/>
    <w:basedOn w:val="10"/>
    <w:link w:val="3"/>
    <w:qFormat/>
    <w:uiPriority w:val="0"/>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3.bin"/><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oleObject" Target="embeddings/oleObject5.bin"/><Relationship Id="rId11" Type="http://schemas.openxmlformats.org/officeDocument/2006/relationships/image" Target="media/image4.e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297</Words>
  <Characters>1696</Characters>
  <Lines>14</Lines>
  <Paragraphs>3</Paragraphs>
  <TotalTime>74</TotalTime>
  <ScaleCrop>false</ScaleCrop>
  <LinksUpToDate>false</LinksUpToDate>
  <CharactersWithSpaces>1990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2022-03-03T09:50:00Z</dcterms:created>
  <dc:creator>石金财</dc:creator>
  <cp:lastModifiedBy>zhangxm</cp:lastModifiedBy>
  <dcterms:modified xsi:type="dcterms:W3CDTF">2024-09-20T07:45:02Z</dcterms:modified>
  <cp:revision>141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4C8826F9463547E29985C5B7DE25F333</vt:lpwstr>
  </property>
</Properties>
</file>