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XM2024-ZYXJ081501D七氟丙烷灭火系统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七氟丙烷灭火系统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七氟丙烷灭火系统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七氟丙烷灭火系统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94060.00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94060.00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下单后10天内送货并安装调试完成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3、交货地点：厦门市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94060.00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七氟丙烷灭火系统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：需明确提供产品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两</w:t>
      </w:r>
      <w:r>
        <w:rPr>
          <w:rFonts w:hint="eastAsia" w:ascii="仿宋_GB2312" w:hAnsi="宋体" w:eastAsia="仿宋_GB2312" w:cs="宋体"/>
          <w:bCs/>
          <w:kern w:val="0"/>
          <w:sz w:val="24"/>
        </w:rPr>
        <w:t>年保修上门服务（须加盖单位公章）；</w:t>
      </w:r>
    </w:p>
    <w:p w14:paraId="09F1F54D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5、消防设施工程专业承包二级（乙级）以上资质证书和安全施工许可证</w:t>
      </w:r>
      <w:r>
        <w:rPr>
          <w:rFonts w:hint="eastAsia" w:ascii="仿宋_GB2312" w:hAnsi="宋体" w:eastAsia="仿宋_GB2312" w:cs="宋体"/>
          <w:kern w:val="0"/>
          <w:sz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供应商和联合安装商均可，</w:t>
      </w:r>
      <w:r>
        <w:rPr>
          <w:rFonts w:hint="eastAsia" w:ascii="仿宋_GB2312" w:hAnsi="宋体" w:eastAsia="仿宋_GB2312" w:cs="宋体"/>
          <w:kern w:val="0"/>
          <w:sz w:val="24"/>
        </w:rPr>
        <w:t>须加盖单位公章）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和样品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19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19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9540A1A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询</w:t>
      </w:r>
      <w:r>
        <w:rPr>
          <w:rFonts w:ascii="仿宋_GB2312" w:hAnsi="宋体" w:eastAsia="仿宋_GB2312" w:cs="宋体"/>
          <w:kern w:val="0"/>
          <w:sz w:val="24"/>
        </w:rPr>
        <w:t>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，下单后10天内送货并安装调试完成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七氟丙烷灭火系统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七氟丙烷灭火系统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70E5B606">
      <w:pPr>
        <w:spacing w:line="380" w:lineRule="exact"/>
        <w:rPr>
          <w:b/>
        </w:rPr>
      </w:pPr>
    </w:p>
    <w:p w14:paraId="3A7A1546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090BF8C">
      <w:pPr>
        <w:pStyle w:val="8"/>
        <w:spacing w:line="240" w:lineRule="auto"/>
        <w:jc w:val="left"/>
        <w:rPr>
          <w:rFonts w:hint="default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附件3：</w:t>
      </w:r>
    </w:p>
    <w:p w14:paraId="4E36FF5B">
      <w:pPr>
        <w:pStyle w:val="8"/>
        <w:spacing w:line="240" w:lineRule="auto"/>
      </w:pPr>
      <w:r>
        <w:rPr>
          <w:rFonts w:hint="eastAsia"/>
        </w:rPr>
        <w:t>保密协议</w:t>
      </w:r>
    </w:p>
    <w:p w14:paraId="3E842E62">
      <w:pPr>
        <w:adjustRightInd w:val="0"/>
        <w:snapToGrid w:val="0"/>
        <w:rPr>
          <w:rFonts w:ascii="宋体" w:hAnsi="宋体"/>
          <w:b/>
          <w:sz w:val="24"/>
        </w:rPr>
      </w:pPr>
    </w:p>
    <w:p w14:paraId="33CC4C9C">
      <w:pPr>
        <w:adjustRightInd w:val="0"/>
        <w:snapToGrid w:val="0"/>
        <w:rPr>
          <w:rFonts w:ascii="宋体" w:hAnsi="宋体"/>
          <w:b/>
          <w:sz w:val="24"/>
        </w:rPr>
      </w:pPr>
    </w:p>
    <w:p w14:paraId="050E8655"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买方（甲方）</w:t>
      </w:r>
      <w:r>
        <w:rPr>
          <w:rFonts w:hint="eastAsia" w:ascii="宋体" w:hAnsi="宋体"/>
          <w:sz w:val="24"/>
        </w:rPr>
        <w:t>：厦门万翔网络商务有限公司</w:t>
      </w:r>
    </w:p>
    <w:p w14:paraId="06138AB6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卖方（乙方）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14:paraId="1C78EFAB">
      <w:pPr>
        <w:rPr>
          <w:rFonts w:ascii="宋体" w:hAnsi="宋体"/>
          <w:sz w:val="24"/>
        </w:rPr>
      </w:pPr>
    </w:p>
    <w:p w14:paraId="570C525C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鉴于甲方向乙方进行采购事宜，甲、乙双方就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XM2024-ZYXJ081501D七氟丙烷灭火系统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</w:rPr>
        <w:t xml:space="preserve">合同下的保密信息承担保密义务，双方达成协议如下： </w:t>
      </w:r>
    </w:p>
    <w:p w14:paraId="53CDEA16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一、保密信息：指乙方向甲方提供的相关产品信息。需保密材料包括但不限于：业务记录和计划、技术资料、产品项目、产品信息、价格结构、成本等非公开的、保密的或专业的信息和数据。 </w:t>
      </w:r>
    </w:p>
    <w:p w14:paraId="35CF3F68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二、乙方承诺承担以下义务： </w:t>
      </w:r>
    </w:p>
    <w:p w14:paraId="7F07E0E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1、对保密信息谨慎、妥善持有，并严格保密，没有甲方事先书面同意，不得向任何第三方披露； </w:t>
      </w:r>
    </w:p>
    <w:p w14:paraId="3FBE3E1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2、乙方仅可为双方采购业务之必需，将保密信息披露给其指定的第三方公司，并且该公司应首先以书面形式承诺保守该保密信息； </w:t>
      </w:r>
    </w:p>
    <w:p w14:paraId="21F8C251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3、乙方仅可为双方采购业务之必需，将保密信息披露给其直接或间接参与合作事项的管理人员、职员、顾问和其他雇员（统称“有关人员”），但应保证该类有关人员对保密信息严格保密； </w:t>
      </w:r>
    </w:p>
    <w:p w14:paraId="7D6CF485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4、乙方或有关人员违反本协议的保密义务，须承担相应责任，并赔偿甲方由此造成的损失。 </w:t>
      </w:r>
    </w:p>
    <w:p w14:paraId="10D36BE4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三、本保密协议自双方授权代表签署之日起生效，且在双方采购事宜结束完成之后持续有效。 </w:t>
      </w:r>
    </w:p>
    <w:p w14:paraId="7870489B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四、本协议一式二份，具有同等效力，双方各持一份。</w:t>
      </w:r>
    </w:p>
    <w:p w14:paraId="197C17A3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AB009C5">
      <w:pPr>
        <w:adjustRightInd w:val="0"/>
        <w:snapToGrid w:val="0"/>
        <w:spacing w:line="360" w:lineRule="auto"/>
        <w:ind w:left="5280" w:hanging="5280" w:hanging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 xml:space="preserve">甲方：厦门万翔网络商务有限公司  </w:t>
      </w:r>
      <w:r>
        <w:rPr>
          <w:rFonts w:eastAsia="Times New Roman"/>
          <w:sz w:val="24"/>
        </w:rPr>
        <w:t xml:space="preserve">           </w:t>
      </w:r>
      <w:r>
        <w:rPr>
          <w:rFonts w:hint="eastAsia" w:ascii="宋体" w:hAnsi="宋体"/>
          <w:sz w:val="24"/>
          <w:lang w:val="zh-CN"/>
        </w:rPr>
        <w:t>乙</w:t>
      </w:r>
      <w:r>
        <w:rPr>
          <w:rFonts w:eastAsia="Times New Roman"/>
          <w:sz w:val="24"/>
        </w:rPr>
        <w:t xml:space="preserve"> </w:t>
      </w:r>
      <w:r>
        <w:rPr>
          <w:rFonts w:hint="eastAsia" w:ascii="宋体" w:hAnsi="宋体"/>
          <w:sz w:val="24"/>
          <w:lang w:val="zh-CN"/>
        </w:rPr>
        <w:t xml:space="preserve">方：   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eastAsia="Times New Roman"/>
          <w:bCs/>
          <w:sz w:val="24"/>
        </w:rPr>
        <w:t xml:space="preserve">  </w:t>
      </w:r>
      <w:r>
        <w:rPr>
          <w:rFonts w:eastAsia="Times New Roman"/>
          <w:sz w:val="24"/>
        </w:rPr>
        <w:t xml:space="preserve">                   </w:t>
      </w:r>
    </w:p>
    <w:p w14:paraId="17B1D4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  <w:sz w:val="24"/>
        </w:rPr>
      </w:pP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</w:t>
      </w: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                                                   </w:t>
      </w:r>
    </w:p>
    <w:p w14:paraId="2C9A56AF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</w:rPr>
      </w:pP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  <w:r>
        <w:rPr>
          <w:rFonts w:eastAsia="Times New Roman"/>
          <w:sz w:val="24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 w14:paraId="0D6BCB0C">
      <w:pPr>
        <w:adjustRightInd w:val="0"/>
        <w:snapToGrid w:val="0"/>
        <w:ind w:firstLine="420" w:firstLineChars="200"/>
        <w:jc w:val="left"/>
      </w:pPr>
    </w:p>
    <w:p w14:paraId="7B53C073">
      <w:pPr>
        <w:spacing w:line="380" w:lineRule="exact"/>
        <w:rPr>
          <w:b/>
        </w:rPr>
        <w:sectPr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七氟丙烷灭火系统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60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944"/>
        <w:gridCol w:w="2689"/>
        <w:gridCol w:w="2244"/>
        <w:gridCol w:w="660"/>
        <w:gridCol w:w="660"/>
        <w:gridCol w:w="1212"/>
        <w:gridCol w:w="1320"/>
        <w:gridCol w:w="1188"/>
        <w:gridCol w:w="1188"/>
        <w:gridCol w:w="1188"/>
        <w:gridCol w:w="1260"/>
      </w:tblGrid>
      <w:tr w14:paraId="2B11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报价品牌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报价型号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5C6F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0DB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柜式七氟丙烷气体灭火装置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120L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海湾，浙安，利达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120L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9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C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7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C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E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药剂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海湾，浙安，利达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HFC-227ea（每瓶充装120KG）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7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Kg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B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236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气体灭火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控制主机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1E85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B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6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A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C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5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FF8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A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2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885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3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1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烟感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B56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8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温感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5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3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9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E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A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A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7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输入/输出模块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海湾，利达，北大青鸟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9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2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9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管、线布设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太阳，宝胜，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D4A6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阻燃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0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D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事后排气镀锌风管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392">
            <w:pPr>
              <w:pStyle w:val="23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  <w:t>镀锌板1.0厚度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F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平方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15680.00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5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6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风管支架固定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FA14">
            <w:pPr>
              <w:keepNext w:val="0"/>
              <w:keepLines w:val="0"/>
              <w:widowControl/>
              <w:suppressLineNumbers w:val="0"/>
              <w:tabs>
                <w:tab w:val="left" w:pos="234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镀锌角铁40#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7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C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A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A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800乘400防火阀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3c认证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2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B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8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8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600乘600百叶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3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2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4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800乘400防雨百叶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8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1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5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4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事后排气风机5.5KW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C99A">
            <w:pPr>
              <w:keepNext w:val="0"/>
              <w:keepLines w:val="0"/>
              <w:widowControl/>
              <w:suppressLineNumbers w:val="0"/>
              <w:tabs>
                <w:tab w:val="center" w:pos="1296"/>
                <w:tab w:val="right" w:pos="247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荣势，上虞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5.5kw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A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9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2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1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排气风机控制箱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6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0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事后排气风机控制箱管线布设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太阳，宝胜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WDZBN-BYJ-4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A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B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B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3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0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进气阀600乘400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3c认证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7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7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6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B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7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泄压口4000乘400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3c认证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C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9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D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1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0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0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整套气体系统消防图纸设计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中标后2个工作日内提供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0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F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6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8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1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A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C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9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94060.00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7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4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6CE867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XM2024-ZYXJ081501D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七氟丙烷灭火系统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56F9D4A7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</w:t>
      </w: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41A45FB"/>
    <w:rsid w:val="0D7C15C6"/>
    <w:rsid w:val="106E051A"/>
    <w:rsid w:val="14226E07"/>
    <w:rsid w:val="19122BB8"/>
    <w:rsid w:val="1FF60E25"/>
    <w:rsid w:val="206363FD"/>
    <w:rsid w:val="280462FC"/>
    <w:rsid w:val="2920604A"/>
    <w:rsid w:val="299B0A37"/>
    <w:rsid w:val="2AF937A7"/>
    <w:rsid w:val="2C956C6F"/>
    <w:rsid w:val="42D56E6E"/>
    <w:rsid w:val="45007529"/>
    <w:rsid w:val="478014BF"/>
    <w:rsid w:val="4A7E5C1D"/>
    <w:rsid w:val="4BAF2251"/>
    <w:rsid w:val="4DEA6AA2"/>
    <w:rsid w:val="4F2D3B54"/>
    <w:rsid w:val="54AF5D4E"/>
    <w:rsid w:val="577531A3"/>
    <w:rsid w:val="577D3A02"/>
    <w:rsid w:val="5A000A7E"/>
    <w:rsid w:val="5EB13531"/>
    <w:rsid w:val="5F523C52"/>
    <w:rsid w:val="654B5DC8"/>
    <w:rsid w:val="68365D70"/>
    <w:rsid w:val="6AF07EEE"/>
    <w:rsid w:val="6FCB76E1"/>
    <w:rsid w:val="713751FD"/>
    <w:rsid w:val="77ED4607"/>
    <w:rsid w:val="795D2923"/>
    <w:rsid w:val="7ED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3048</Words>
  <Characters>3505</Characters>
  <Lines>19</Lines>
  <Paragraphs>5</Paragraphs>
  <TotalTime>0</TotalTime>
  <ScaleCrop>false</ScaleCrop>
  <LinksUpToDate>false</LinksUpToDate>
  <CharactersWithSpaces>4095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2024-08-15T09:02:02Z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8F7532A23AB645A5ABE2A694A4C5CB2A</vt:lpwstr>
  </property>
</Properties>
</file>