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厦门万翔网络商务有限公司现对以下项目编号为 </w:t>
      </w:r>
      <w:r w:rsidR="00032A6B" w:rsidRPr="00032A6B">
        <w:rPr>
          <w:rFonts w:ascii="仿宋_GB2312" w:eastAsia="仿宋_GB2312" w:hAnsi="宋体" w:cs="宋体"/>
          <w:kern w:val="0"/>
          <w:sz w:val="24"/>
          <w:u w:val="single"/>
        </w:rPr>
        <w:t>XM2024-ZYXJ071001A</w:t>
      </w:r>
      <w:r w:rsidR="00AD664F" w:rsidRPr="00AD664F">
        <w:rPr>
          <w:rFonts w:ascii="仿宋_GB2312" w:eastAsia="仿宋_GB2312" w:hAnsi="宋体" w:cs="宋体" w:hint="eastAsia"/>
          <w:kern w:val="0"/>
          <w:sz w:val="24"/>
          <w:u w:val="single"/>
        </w:rPr>
        <w:t>组装机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价采购，现邀请贵单位就以下采购项目内容进行报价。</w:t>
      </w:r>
    </w:p>
    <w:tbl>
      <w:tblPr>
        <w:tblW w:w="5000" w:type="pct"/>
        <w:tblLook w:val="04A0"/>
      </w:tblPr>
      <w:tblGrid>
        <w:gridCol w:w="1041"/>
        <w:gridCol w:w="1151"/>
        <w:gridCol w:w="3576"/>
        <w:gridCol w:w="1096"/>
        <w:gridCol w:w="804"/>
        <w:gridCol w:w="998"/>
        <w:gridCol w:w="996"/>
      </w:tblGrid>
      <w:tr w:rsidR="00E3133C" w:rsidRPr="00E3133C" w:rsidTr="00E3133C">
        <w:trPr>
          <w:trHeight w:val="540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1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保质期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单位限价（元）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限价小计（元）</w:t>
            </w: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组装机1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CPU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i7 13700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10600</w:t>
            </w:r>
          </w:p>
        </w:tc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31800</w:t>
            </w: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散热器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利民PA120 SE ARGB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保修一年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金士顿野兽32G 3200*2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固态硬盘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金士顿 NV2 1TB M.2 pcie 4.0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机械硬盘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西数2T机械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保修二年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主板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华硕TUF GAMING B760M-E D4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机箱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先马工匠铝合金机箱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保修一年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长城850w电源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显卡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 DUAL-RTX4070-O12G-EVO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组装机2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CPU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i5-12400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2750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44000</w:t>
            </w: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风扇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4铜管风扇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保修一年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金士顿8G DDR4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主板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 PRIME H610M-R D4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固态硬盘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三星 PM981A 512G M.2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机箱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先马工匠铝合金机箱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保修一年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长城稳定王4000ad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显示器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飞利浦24E2N1100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E3133C">
        <w:trPr>
          <w:trHeight w:val="270"/>
        </w:trPr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键鼠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雷柏键鼠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保修一年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E3133C">
        <w:trPr>
          <w:trHeight w:val="375"/>
        </w:trPr>
        <w:tc>
          <w:tcPr>
            <w:tcW w:w="44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75800</w:t>
            </w:r>
          </w:p>
        </w:tc>
      </w:tr>
    </w:tbl>
    <w:p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1、质量要求：供方提供的产品必须为原厂原装产品，并符合国家及行业相关标准。</w:t>
      </w:r>
    </w:p>
    <w:p w:rsidR="00F05217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</w:t>
      </w:r>
      <w:r w:rsidR="0075029A">
        <w:rPr>
          <w:rFonts w:ascii="仿宋_GB2312" w:eastAsia="仿宋_GB2312" w:hAnsi="宋体" w:cs="宋体" w:hint="eastAsia"/>
          <w:kern w:val="0"/>
          <w:sz w:val="24"/>
        </w:rPr>
        <w:t>、配送地址：厦门</w:t>
      </w:r>
      <w:r w:rsidR="009663A4">
        <w:rPr>
          <w:rFonts w:ascii="仿宋_GB2312" w:eastAsia="仿宋_GB2312" w:hAnsi="宋体" w:cs="宋体" w:hint="eastAsia"/>
          <w:kern w:val="0"/>
          <w:sz w:val="24"/>
        </w:rPr>
        <w:t>市</w:t>
      </w:r>
    </w:p>
    <w:p w:rsidR="00BA6485" w:rsidRPr="00364C26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C0608D" w:rsidRPr="0057710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接到订单</w:t>
      </w:r>
      <w:r w:rsidR="00E3133C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C0608D" w:rsidRPr="0057710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天内供货</w:t>
      </w:r>
      <w:r w:rsidR="0057710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</w:t>
      </w:r>
      <w:r w:rsidR="002A3D8C" w:rsidRPr="0057710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452827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、售后保修期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要求：</w:t>
      </w:r>
      <w:r w:rsidR="00E3133C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散热器、风扇、机箱和键鼠1年，机械硬盘2年，其它配件3</w:t>
      </w:r>
      <w:r w:rsidR="00EC7B8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自设备安装</w:t>
      </w:r>
      <w:r w:rsidR="008B1EAA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（供货）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完成之日起算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E3133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>75800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报价包括运费、包装费、安装调试、售后服务费及其它一切相关费用</w:t>
      </w: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3）所开具发票必须为一般纳税人增值税专用发票；购货单位名称：厦门万翔网络商务有限公司。</w:t>
      </w:r>
    </w:p>
    <w:p w:rsidR="00BA6485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6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:rsidR="00335EEF" w:rsidRDefault="00335EEF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产品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到货验收合格后，根据供方开具的合同总价100%的一般纳税人增值税发票及验收合格报告后的</w:t>
      </w:r>
      <w:r>
        <w:rPr>
          <w:rFonts w:ascii="仿宋_GB2312" w:eastAsia="仿宋_GB2312" w:hAnsi="宋体" w:cs="宋体" w:hint="eastAsia"/>
          <w:b/>
          <w:kern w:val="0"/>
          <w:sz w:val="24"/>
        </w:rPr>
        <w:t>30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个日历日内向供方支付货款；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报价邮件主题需体现项目编号，否则作为无效报价处理。</w:t>
      </w:r>
    </w:p>
    <w:p w:rsidR="00EC228D" w:rsidRPr="00A01FB5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 w:rsidRPr="00A01FB5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FD7046" w:rsidRPr="00A01FB5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650FFA"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7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E3133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15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E3133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一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D664F"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A01FB5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FD7046" w:rsidRPr="00A01FB5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A01FB5" w:rsidRPr="00A01FB5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7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E3133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15</w:t>
      </w:r>
      <w:r w:rsidR="00922229"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E3133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一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D664F"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A01FB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。报价供应商无需到场。</w:t>
      </w:r>
    </w:p>
    <w:p w:rsidR="00BA6485" w:rsidRPr="00A01FB5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4、报价供应商须按询价函要求完整进行报价,不得更改内容,不得缺项、漏项。</w:t>
      </w:r>
      <w:r w:rsidR="00BA6485"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 xml:space="preserve">        </w:t>
      </w:r>
    </w:p>
    <w:p w:rsidR="00BA6485" w:rsidRPr="00A01FB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（二）出现以下情况之一的，报价无效：</w:t>
      </w:r>
    </w:p>
    <w:p w:rsidR="00BA6485" w:rsidRPr="00A01FB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A01FB5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1、报价文件内容不完整的；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实质性响应本询价函要求</w:t>
      </w:r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为认可本询价方式及报价须知的所有内容。报价人承诺报价有效期为壹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（五）主要合同条款（甲方：厦门万翔网络商务有限公司，乙方：成交供应商）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1、合同金额：实际合同金额以中标单价测算为准。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2、质量保证：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1）乙方保证提供全新的、未使用过的、且不存在任何权利瑕疵或质量瑕疵的原厂正品，否则，甲方有权向乙方追究违约责任。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lastRenderedPageBreak/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3）乙方提供的产品必须达到或高于采购要求及报价承诺。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4）乙方提供的产品，需符合国家相关技术标准，并提供质量监督检验中心合格检验报告。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5）按厂家标准提供质保服务，质保期自验收合格之日起计算。</w:t>
      </w:r>
    </w:p>
    <w:p w:rsidR="0085307F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、货款结算：合同签订后根据供方开具的100%的一般纳税人增值税发票货验收合格后30日内向乙方支付100%货款。</w:t>
      </w:r>
    </w:p>
    <w:p w:rsidR="00BA6485" w:rsidRDefault="00BA6485" w:rsidP="00BA6485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厦门万翔网络商务有限公司</w:t>
      </w:r>
    </w:p>
    <w:p w:rsidR="00430ABA" w:rsidRDefault="00BA6485" w:rsidP="00094F5B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BF4CDA">
        <w:rPr>
          <w:rFonts w:ascii="仿宋_GB2312" w:eastAsia="仿宋_GB2312" w:hAnsi="宋体" w:cs="宋体" w:hint="eastAsia"/>
          <w:kern w:val="0"/>
          <w:sz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A01FB5">
        <w:rPr>
          <w:rFonts w:ascii="仿宋_GB2312" w:eastAsia="仿宋_GB2312" w:hAnsi="宋体" w:cs="宋体" w:hint="eastAsia"/>
          <w:kern w:val="0"/>
          <w:sz w:val="24"/>
        </w:rPr>
        <w:t>7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E3133C">
        <w:rPr>
          <w:rFonts w:ascii="仿宋_GB2312" w:eastAsia="仿宋_GB2312" w:hAnsi="宋体" w:cs="宋体" w:hint="eastAsia"/>
          <w:kern w:val="0"/>
          <w:sz w:val="24"/>
        </w:rPr>
        <w:t>10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430ABA" w:rsidRDefault="00430ABA" w:rsidP="00BA6485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</w:p>
    <w:p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:rsidR="00BA6485" w:rsidRPr="00917CBF" w:rsidRDefault="00BA6485" w:rsidP="00032A6B">
      <w:pPr>
        <w:spacing w:beforeLines="20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:rsidR="00BA6485" w:rsidRPr="00761A1B" w:rsidRDefault="00BA6485" w:rsidP="00032A6B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万翔商城为正品行货商城，杜绝以假冒、伪劣、过期等不良品以次充好，欺骗消费者等影响其公司声誉的行为。为了共同加强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供货方面特向万翔做以下承诺：</w:t>
      </w:r>
    </w:p>
    <w:p w:rsidR="00BA6485" w:rsidRPr="00291557" w:rsidRDefault="00BA6485" w:rsidP="00032A6B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我司在合作之前向万翔提供相关资质材料并加盖红印公章。</w:t>
      </w:r>
    </w:p>
    <w:p w:rsidR="00291557" w:rsidRPr="00291557" w:rsidRDefault="00291557" w:rsidP="00032A6B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:rsidR="00BA6485" w:rsidRPr="00761A1B" w:rsidRDefault="00291557" w:rsidP="00032A6B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3、发现我司所提供的产品存在假冒、伪劣</w:t>
      </w:r>
      <w:r w:rsidR="00BA6485" w:rsidRPr="00761A1B">
        <w:rPr>
          <w:rFonts w:ascii="宋体" w:hAnsi="宋体" w:hint="eastAsia"/>
          <w:sz w:val="24"/>
        </w:rPr>
        <w:t>等不良品以次充好的现象，情况属实的我司同意接受以商品销售额的十倍处罚，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:rsidR="002022B1" w:rsidRPr="00761A1B" w:rsidRDefault="002022B1" w:rsidP="00032A6B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。我司在年度供货过程中若出现三次违约情况，同意接受万翔取消我司的供货资格。</w:t>
      </w:r>
    </w:p>
    <w:p w:rsidR="00BA6485" w:rsidRPr="00761A1B" w:rsidRDefault="00BA6485" w:rsidP="00032A6B">
      <w:pPr>
        <w:spacing w:beforeLines="30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:rsidR="008526ED" w:rsidRDefault="00BA6485" w:rsidP="00BA6485">
      <w:pPr>
        <w:rPr>
          <w:rFonts w:hint="eastAsia"/>
        </w:rPr>
      </w:pPr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032A6B" w:rsidRPr="00032A6B">
        <w:rPr>
          <w:rFonts w:ascii="宋体" w:hAnsi="宋体" w:cs="宋体"/>
          <w:kern w:val="0"/>
          <w:sz w:val="24"/>
        </w:rPr>
        <w:t>XM2024-ZYXJ071001A</w:t>
      </w:r>
      <w:r>
        <w:rPr>
          <w:rFonts w:hint="eastAsia"/>
        </w:rPr>
        <w:t xml:space="preserve">          </w:t>
      </w:r>
      <w:r>
        <w:rPr>
          <w:rFonts w:hint="eastAsia"/>
        </w:rPr>
        <w:t>货币单位：元</w:t>
      </w:r>
    </w:p>
    <w:tbl>
      <w:tblPr>
        <w:tblW w:w="5000" w:type="pct"/>
        <w:tblLook w:val="04A0"/>
      </w:tblPr>
      <w:tblGrid>
        <w:gridCol w:w="1161"/>
        <w:gridCol w:w="1568"/>
        <w:gridCol w:w="4751"/>
        <w:gridCol w:w="1364"/>
        <w:gridCol w:w="1111"/>
        <w:gridCol w:w="1364"/>
        <w:gridCol w:w="1364"/>
        <w:gridCol w:w="1491"/>
      </w:tblGrid>
      <w:tr w:rsidR="00E3133C" w:rsidRPr="00E3133C" w:rsidTr="00A21E18">
        <w:trPr>
          <w:trHeight w:val="54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保质期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单位限价（元）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单位报价（元）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报价小价（元）</w:t>
            </w: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组装机1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CPU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i7 13700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10600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散热器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利民PA120 SE ARGB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保修一年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金士顿野兽32G 3200*2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固态硬盘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金士顿 NV2 1TB M.2 pcie 4.0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机械硬盘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西数2T机械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保修二年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主板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华硕TUF GAMING B760M-E D4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机箱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先马工匠铝合金机箱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保修一年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长城850w电源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显卡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 DUAL-RTX4070-O12G-EVO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组装机2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CPU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i5-12400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2750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风扇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4铜管风扇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保修一年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内存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金士顿8G DDR4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主板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华硕 PRIME H610M-R D4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固态硬盘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三星 PM981A 512G M.2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机箱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先马工匠铝合金机箱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保修一年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长城稳定王4000ad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显示器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飞利浦24E2N1100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保修三年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A21E18">
        <w:trPr>
          <w:trHeight w:val="27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键鼠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雷柏键鼠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保修一年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3133C" w:rsidRPr="00E3133C" w:rsidTr="00A21E18">
        <w:trPr>
          <w:trHeight w:val="375"/>
        </w:trPr>
        <w:tc>
          <w:tcPr>
            <w:tcW w:w="44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3C" w:rsidRPr="00E3133C" w:rsidRDefault="00E3133C" w:rsidP="00E31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313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:rsidR="00BA6485" w:rsidRDefault="00BA6485" w:rsidP="00BA6485">
      <w:pPr>
        <w:spacing w:line="380" w:lineRule="exact"/>
        <w:rPr>
          <w:b/>
        </w:rPr>
      </w:pPr>
      <w:r w:rsidRPr="00CE67C8">
        <w:rPr>
          <w:rFonts w:hint="eastAsia"/>
          <w:b/>
        </w:rPr>
        <w:lastRenderedPageBreak/>
        <w:t>备注：以上产品报价有效期：截止</w:t>
      </w:r>
      <w:r w:rsidRPr="00CE67C8">
        <w:rPr>
          <w:rFonts w:hint="eastAsia"/>
          <w:b/>
        </w:rPr>
        <w:t>20</w:t>
      </w:r>
      <w:r w:rsidR="00B60A33">
        <w:rPr>
          <w:rFonts w:hint="eastAsia"/>
          <w:b/>
        </w:rPr>
        <w:t>2</w:t>
      </w:r>
      <w:r w:rsidR="00BF4CDA">
        <w:rPr>
          <w:rFonts w:hint="eastAsia"/>
          <w:b/>
        </w:rPr>
        <w:t>4</w:t>
      </w:r>
      <w:r w:rsidRPr="00CE67C8">
        <w:rPr>
          <w:rFonts w:hint="eastAsia"/>
          <w:b/>
        </w:rPr>
        <w:t>年</w:t>
      </w:r>
      <w:r w:rsidR="00032A6B">
        <w:rPr>
          <w:rFonts w:hint="eastAsia"/>
          <w:b/>
        </w:rPr>
        <w:t>8</w:t>
      </w:r>
      <w:r w:rsidRPr="00CE67C8">
        <w:rPr>
          <w:rFonts w:hint="eastAsia"/>
          <w:b/>
        </w:rPr>
        <w:t>月</w:t>
      </w:r>
      <w:r w:rsidR="00032A6B">
        <w:rPr>
          <w:rFonts w:hint="eastAsia"/>
          <w:b/>
        </w:rPr>
        <w:t>20</w:t>
      </w:r>
      <w:r w:rsidRPr="00CE67C8">
        <w:rPr>
          <w:rFonts w:hint="eastAsia"/>
          <w:b/>
        </w:rPr>
        <w:t>日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报价人盖章：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报价日期：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49E" w:rsidRDefault="00E6549E" w:rsidP="00BA6485">
      <w:r>
        <w:separator/>
      </w:r>
    </w:p>
  </w:endnote>
  <w:endnote w:type="continuationSeparator" w:id="0">
    <w:p w:rsidR="00E6549E" w:rsidRDefault="00E6549E" w:rsidP="00BA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EE5D42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end"/>
    </w:r>
  </w:p>
  <w:p w:rsidR="00BA6485" w:rsidRDefault="00BA64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EE5D42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separate"/>
    </w:r>
    <w:r w:rsidR="00A21E18">
      <w:rPr>
        <w:rStyle w:val="a5"/>
        <w:noProof/>
      </w:rPr>
      <w:t>1</w:t>
    </w:r>
    <w:r>
      <w:fldChar w:fldCharType="end"/>
    </w:r>
  </w:p>
  <w:p w:rsidR="00BA6485" w:rsidRDefault="00BA64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49E" w:rsidRDefault="00E6549E" w:rsidP="00BA6485">
      <w:r>
        <w:separator/>
      </w:r>
    </w:p>
  </w:footnote>
  <w:footnote w:type="continuationSeparator" w:id="0">
    <w:p w:rsidR="00E6549E" w:rsidRDefault="00E6549E" w:rsidP="00BA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C87"/>
    <w:rsid w:val="00016C72"/>
    <w:rsid w:val="00022253"/>
    <w:rsid w:val="00032A6B"/>
    <w:rsid w:val="00044515"/>
    <w:rsid w:val="00044A5D"/>
    <w:rsid w:val="000516D6"/>
    <w:rsid w:val="0007077F"/>
    <w:rsid w:val="00072405"/>
    <w:rsid w:val="000756B9"/>
    <w:rsid w:val="0007658D"/>
    <w:rsid w:val="00086ECC"/>
    <w:rsid w:val="00093C7D"/>
    <w:rsid w:val="00094F5B"/>
    <w:rsid w:val="00096E60"/>
    <w:rsid w:val="000C4329"/>
    <w:rsid w:val="00151560"/>
    <w:rsid w:val="0015408A"/>
    <w:rsid w:val="00156185"/>
    <w:rsid w:val="00157D7F"/>
    <w:rsid w:val="001750AB"/>
    <w:rsid w:val="00175F62"/>
    <w:rsid w:val="001768B1"/>
    <w:rsid w:val="00177A44"/>
    <w:rsid w:val="001854E3"/>
    <w:rsid w:val="00187D07"/>
    <w:rsid w:val="00192D90"/>
    <w:rsid w:val="001A37E8"/>
    <w:rsid w:val="001A4B1D"/>
    <w:rsid w:val="001C1872"/>
    <w:rsid w:val="001F1122"/>
    <w:rsid w:val="001F568C"/>
    <w:rsid w:val="001F659F"/>
    <w:rsid w:val="002022B1"/>
    <w:rsid w:val="00223C99"/>
    <w:rsid w:val="00226DC1"/>
    <w:rsid w:val="002307E1"/>
    <w:rsid w:val="00236D93"/>
    <w:rsid w:val="00236FA2"/>
    <w:rsid w:val="00243325"/>
    <w:rsid w:val="00263B31"/>
    <w:rsid w:val="002842D0"/>
    <w:rsid w:val="00291557"/>
    <w:rsid w:val="00295826"/>
    <w:rsid w:val="002A3D8C"/>
    <w:rsid w:val="002B4A04"/>
    <w:rsid w:val="002C35EB"/>
    <w:rsid w:val="002C3AF5"/>
    <w:rsid w:val="002D5276"/>
    <w:rsid w:val="002E1EAB"/>
    <w:rsid w:val="00315AF5"/>
    <w:rsid w:val="0032726B"/>
    <w:rsid w:val="00335EEF"/>
    <w:rsid w:val="0034739F"/>
    <w:rsid w:val="003675E9"/>
    <w:rsid w:val="00386FB6"/>
    <w:rsid w:val="003970F9"/>
    <w:rsid w:val="003A04F0"/>
    <w:rsid w:val="003A55BD"/>
    <w:rsid w:val="003D6354"/>
    <w:rsid w:val="003E64D5"/>
    <w:rsid w:val="003F39D8"/>
    <w:rsid w:val="0040337B"/>
    <w:rsid w:val="00423253"/>
    <w:rsid w:val="00430ABA"/>
    <w:rsid w:val="00435A77"/>
    <w:rsid w:val="00452827"/>
    <w:rsid w:val="004738AE"/>
    <w:rsid w:val="00474244"/>
    <w:rsid w:val="004872FD"/>
    <w:rsid w:val="004A08D5"/>
    <w:rsid w:val="004F1591"/>
    <w:rsid w:val="004F742D"/>
    <w:rsid w:val="00501011"/>
    <w:rsid w:val="00520B4B"/>
    <w:rsid w:val="00534A68"/>
    <w:rsid w:val="00556424"/>
    <w:rsid w:val="005609A1"/>
    <w:rsid w:val="00570975"/>
    <w:rsid w:val="00571598"/>
    <w:rsid w:val="00577103"/>
    <w:rsid w:val="00597A4E"/>
    <w:rsid w:val="00597B71"/>
    <w:rsid w:val="005A5AEC"/>
    <w:rsid w:val="005B002B"/>
    <w:rsid w:val="005B0BEE"/>
    <w:rsid w:val="005B35F4"/>
    <w:rsid w:val="005E694E"/>
    <w:rsid w:val="00600F0B"/>
    <w:rsid w:val="00607A44"/>
    <w:rsid w:val="0063340A"/>
    <w:rsid w:val="00650FFA"/>
    <w:rsid w:val="00653035"/>
    <w:rsid w:val="00661D94"/>
    <w:rsid w:val="006A38E4"/>
    <w:rsid w:val="0072466E"/>
    <w:rsid w:val="0073014B"/>
    <w:rsid w:val="00734B45"/>
    <w:rsid w:val="007452A9"/>
    <w:rsid w:val="00745EF6"/>
    <w:rsid w:val="0075029A"/>
    <w:rsid w:val="0075547B"/>
    <w:rsid w:val="00757780"/>
    <w:rsid w:val="00763543"/>
    <w:rsid w:val="00775249"/>
    <w:rsid w:val="007A3B4D"/>
    <w:rsid w:val="007A6986"/>
    <w:rsid w:val="007B6334"/>
    <w:rsid w:val="007B6435"/>
    <w:rsid w:val="007B757D"/>
    <w:rsid w:val="007D4DD4"/>
    <w:rsid w:val="008042DD"/>
    <w:rsid w:val="00811070"/>
    <w:rsid w:val="00816F5C"/>
    <w:rsid w:val="00817679"/>
    <w:rsid w:val="00834D45"/>
    <w:rsid w:val="0083501E"/>
    <w:rsid w:val="008415F1"/>
    <w:rsid w:val="00844CBE"/>
    <w:rsid w:val="008526ED"/>
    <w:rsid w:val="0085307F"/>
    <w:rsid w:val="008623EC"/>
    <w:rsid w:val="008B1EAA"/>
    <w:rsid w:val="008D485E"/>
    <w:rsid w:val="008E066A"/>
    <w:rsid w:val="008E6698"/>
    <w:rsid w:val="009204FF"/>
    <w:rsid w:val="00922229"/>
    <w:rsid w:val="0094621B"/>
    <w:rsid w:val="009612BE"/>
    <w:rsid w:val="00965277"/>
    <w:rsid w:val="009663A4"/>
    <w:rsid w:val="00974ADA"/>
    <w:rsid w:val="00982532"/>
    <w:rsid w:val="0099462F"/>
    <w:rsid w:val="00995364"/>
    <w:rsid w:val="009A5371"/>
    <w:rsid w:val="009F1E03"/>
    <w:rsid w:val="00A004D5"/>
    <w:rsid w:val="00A01FB5"/>
    <w:rsid w:val="00A025FA"/>
    <w:rsid w:val="00A0390F"/>
    <w:rsid w:val="00A10F03"/>
    <w:rsid w:val="00A13759"/>
    <w:rsid w:val="00A21E18"/>
    <w:rsid w:val="00A43DF1"/>
    <w:rsid w:val="00A458C9"/>
    <w:rsid w:val="00A55AE1"/>
    <w:rsid w:val="00A87AFE"/>
    <w:rsid w:val="00A91A0E"/>
    <w:rsid w:val="00AB4D23"/>
    <w:rsid w:val="00AD034F"/>
    <w:rsid w:val="00AD664F"/>
    <w:rsid w:val="00B23DA9"/>
    <w:rsid w:val="00B2650C"/>
    <w:rsid w:val="00B41A73"/>
    <w:rsid w:val="00B53CDB"/>
    <w:rsid w:val="00B60A33"/>
    <w:rsid w:val="00B72841"/>
    <w:rsid w:val="00B8366C"/>
    <w:rsid w:val="00B8709D"/>
    <w:rsid w:val="00B92E0B"/>
    <w:rsid w:val="00BA3893"/>
    <w:rsid w:val="00BA6485"/>
    <w:rsid w:val="00BB3A6B"/>
    <w:rsid w:val="00BD0C20"/>
    <w:rsid w:val="00BD682C"/>
    <w:rsid w:val="00BD6DD2"/>
    <w:rsid w:val="00BE6F73"/>
    <w:rsid w:val="00BF08F4"/>
    <w:rsid w:val="00BF0DDF"/>
    <w:rsid w:val="00BF4CDA"/>
    <w:rsid w:val="00BF62FF"/>
    <w:rsid w:val="00C0419C"/>
    <w:rsid w:val="00C0608D"/>
    <w:rsid w:val="00C10277"/>
    <w:rsid w:val="00C44FAD"/>
    <w:rsid w:val="00C56B2A"/>
    <w:rsid w:val="00C7699E"/>
    <w:rsid w:val="00C85FF3"/>
    <w:rsid w:val="00C92115"/>
    <w:rsid w:val="00CB0F2B"/>
    <w:rsid w:val="00CB3864"/>
    <w:rsid w:val="00CB6E9A"/>
    <w:rsid w:val="00CE05A4"/>
    <w:rsid w:val="00CF2DD1"/>
    <w:rsid w:val="00D20342"/>
    <w:rsid w:val="00D257F1"/>
    <w:rsid w:val="00D33421"/>
    <w:rsid w:val="00D65416"/>
    <w:rsid w:val="00D9590C"/>
    <w:rsid w:val="00D96854"/>
    <w:rsid w:val="00DA5E9C"/>
    <w:rsid w:val="00DA6064"/>
    <w:rsid w:val="00DB004C"/>
    <w:rsid w:val="00DB3C37"/>
    <w:rsid w:val="00DC306E"/>
    <w:rsid w:val="00DD3C09"/>
    <w:rsid w:val="00DE108C"/>
    <w:rsid w:val="00DE5DB8"/>
    <w:rsid w:val="00DF19E2"/>
    <w:rsid w:val="00E020D3"/>
    <w:rsid w:val="00E10A21"/>
    <w:rsid w:val="00E116F8"/>
    <w:rsid w:val="00E140AB"/>
    <w:rsid w:val="00E14331"/>
    <w:rsid w:val="00E15409"/>
    <w:rsid w:val="00E161F2"/>
    <w:rsid w:val="00E258C0"/>
    <w:rsid w:val="00E3133C"/>
    <w:rsid w:val="00E37567"/>
    <w:rsid w:val="00E41982"/>
    <w:rsid w:val="00E442EB"/>
    <w:rsid w:val="00E47F09"/>
    <w:rsid w:val="00E50C87"/>
    <w:rsid w:val="00E512D6"/>
    <w:rsid w:val="00E558FB"/>
    <w:rsid w:val="00E5743D"/>
    <w:rsid w:val="00E61EAE"/>
    <w:rsid w:val="00E633D9"/>
    <w:rsid w:val="00E63D49"/>
    <w:rsid w:val="00E6549E"/>
    <w:rsid w:val="00E8025C"/>
    <w:rsid w:val="00E864D4"/>
    <w:rsid w:val="00E9151F"/>
    <w:rsid w:val="00EA1B23"/>
    <w:rsid w:val="00EB2624"/>
    <w:rsid w:val="00EB278E"/>
    <w:rsid w:val="00EC228D"/>
    <w:rsid w:val="00EC7B8B"/>
    <w:rsid w:val="00EE31CC"/>
    <w:rsid w:val="00EE5D42"/>
    <w:rsid w:val="00EE669A"/>
    <w:rsid w:val="00F05217"/>
    <w:rsid w:val="00F12968"/>
    <w:rsid w:val="00F155F5"/>
    <w:rsid w:val="00F23C9F"/>
    <w:rsid w:val="00F31165"/>
    <w:rsid w:val="00F35C9D"/>
    <w:rsid w:val="00F36D4D"/>
    <w:rsid w:val="00F61FA0"/>
    <w:rsid w:val="00F66698"/>
    <w:rsid w:val="00F9347E"/>
    <w:rsid w:val="00F94C5A"/>
    <w:rsid w:val="00F94DA5"/>
    <w:rsid w:val="00FC2283"/>
    <w:rsid w:val="00FD7046"/>
    <w:rsid w:val="00FE16FE"/>
    <w:rsid w:val="00FE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6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林仁平</cp:lastModifiedBy>
  <cp:revision>105</cp:revision>
  <dcterms:created xsi:type="dcterms:W3CDTF">2019-09-23T08:25:00Z</dcterms:created>
  <dcterms:modified xsi:type="dcterms:W3CDTF">2024-07-10T07:55:00Z</dcterms:modified>
</cp:coreProperties>
</file>