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AF3F4">
      <w:pPr>
        <w:spacing w:line="440" w:lineRule="exact"/>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厦门国际银行</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云桌面</w:t>
      </w:r>
      <w:r>
        <w:rPr>
          <w:rFonts w:hint="eastAsia" w:ascii="宋体" w:hAnsi="宋体" w:eastAsia="宋体" w:cs="宋体"/>
          <w:b/>
          <w:color w:val="000000" w:themeColor="text1"/>
          <w:sz w:val="32"/>
          <w:szCs w:val="32"/>
          <w:highlight w:val="none"/>
          <w14:textFill>
            <w14:solidFill>
              <w14:schemeClr w14:val="tx1"/>
            </w14:solidFill>
          </w14:textFill>
        </w:rPr>
        <w:t>采购项目供应商征集公告</w:t>
      </w:r>
    </w:p>
    <w:p w14:paraId="61A7AA90">
      <w:pPr>
        <w:spacing w:line="440" w:lineRule="exact"/>
        <w:jc w:val="center"/>
        <w:rPr>
          <w:rFonts w:hint="eastAsia" w:ascii="宋体" w:hAnsi="宋体" w:eastAsia="宋体" w:cs="宋体"/>
          <w:b/>
          <w:color w:val="000000" w:themeColor="text1"/>
          <w:sz w:val="24"/>
          <w:szCs w:val="24"/>
          <w:highlight w:val="none"/>
          <w14:textFill>
            <w14:solidFill>
              <w14:schemeClr w14:val="tx1"/>
            </w14:solidFill>
          </w14:textFill>
        </w:rPr>
      </w:pPr>
    </w:p>
    <w:p w14:paraId="62266791">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采购人厦门国际银行股份有限公司现就“厦门国际银行</w:t>
      </w:r>
      <w:r>
        <w:rPr>
          <w:rFonts w:hint="eastAsia" w:ascii="宋体" w:hAnsi="宋体" w:eastAsia="宋体" w:cs="宋体"/>
          <w:color w:val="000000" w:themeColor="text1"/>
          <w:sz w:val="24"/>
          <w:szCs w:val="24"/>
          <w:highlight w:val="none"/>
          <w:lang w:val="en-US" w:eastAsia="zh-CN"/>
          <w14:textFill>
            <w14:solidFill>
              <w14:schemeClr w14:val="tx1"/>
            </w14:solidFill>
          </w14:textFill>
        </w:rPr>
        <w:t>云桌面采购</w:t>
      </w:r>
      <w:r>
        <w:rPr>
          <w:rFonts w:hint="eastAsia" w:ascii="宋体" w:hAnsi="宋体" w:eastAsia="宋体" w:cs="宋体"/>
          <w:color w:val="000000" w:themeColor="text1"/>
          <w:sz w:val="24"/>
          <w:szCs w:val="24"/>
          <w:highlight w:val="none"/>
          <w14:textFill>
            <w14:solidFill>
              <w14:schemeClr w14:val="tx1"/>
            </w14:solidFill>
          </w14:textFill>
        </w:rPr>
        <w:t>项目”开展候选供应商公开征集，诚邀符合资格条件的供应商参与。</w:t>
      </w:r>
    </w:p>
    <w:p w14:paraId="334BA2B5">
      <w:pPr>
        <w:spacing w:line="440" w:lineRule="exact"/>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一、项目概况</w:t>
      </w:r>
    </w:p>
    <w:p w14:paraId="2AEFA39C">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（一）项目名称：厦门国际银行</w:t>
      </w:r>
      <w:r>
        <w:rPr>
          <w:rFonts w:hint="eastAsia" w:ascii="宋体" w:hAnsi="宋体" w:eastAsia="宋体" w:cs="宋体"/>
          <w:color w:val="000000" w:themeColor="text1"/>
          <w:sz w:val="24"/>
          <w:szCs w:val="24"/>
          <w:highlight w:val="none"/>
          <w:lang w:val="en-US" w:eastAsia="zh-CN"/>
          <w14:textFill>
            <w14:solidFill>
              <w14:schemeClr w14:val="tx1"/>
            </w14:solidFill>
          </w14:textFill>
        </w:rPr>
        <w:t>云桌面</w:t>
      </w:r>
      <w:r>
        <w:rPr>
          <w:rFonts w:hint="eastAsia" w:ascii="宋体" w:hAnsi="宋体" w:eastAsia="宋体" w:cs="宋体"/>
          <w:color w:val="000000" w:themeColor="text1"/>
          <w:sz w:val="24"/>
          <w:szCs w:val="24"/>
          <w:highlight w:val="none"/>
          <w14:textFill>
            <w14:solidFill>
              <w14:schemeClr w14:val="tx1"/>
            </w14:solidFill>
          </w14:textFill>
        </w:rPr>
        <w:t>采购项目</w:t>
      </w:r>
    </w:p>
    <w:p w14:paraId="6695C38C">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（二）采购需求</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：云桌面软件授权500个</w:t>
      </w:r>
    </w:p>
    <w:p w14:paraId="25E6E787">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品牌要求： 华三、中兴 、深信服 、 华为。</w:t>
      </w:r>
    </w:p>
    <w:p w14:paraId="50783800">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其他： </w:t>
      </w:r>
    </w:p>
    <w:p w14:paraId="6CD98F27">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（1）负责云桌面环境安装部署、调试；</w:t>
      </w:r>
    </w:p>
    <w:p w14:paraId="5BEE6E7F">
      <w:pPr>
        <w:spacing w:line="440" w:lineRule="exact"/>
        <w:ind w:firstLine="480" w:firstLineChars="200"/>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（2）提供云桌面环境安装所需的底层虚拟化平台、桌面管控平台、监控等配套组件；</w:t>
      </w:r>
    </w:p>
    <w:p w14:paraId="7E255AA2">
      <w:pPr>
        <w:spacing w:line="440" w:lineRule="exact"/>
        <w:ind w:firstLine="480" w:firstLineChars="200"/>
        <w:jc w:val="lef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（3）三年7*24H原厂维保服务。</w:t>
      </w:r>
    </w:p>
    <w:p w14:paraId="498777E6">
      <w:pPr>
        <w:spacing w:line="440" w:lineRule="exact"/>
        <w:ind w:left="0" w:leftChars="0" w:firstLine="200" w:firstLineChars="8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二</w:t>
      </w:r>
      <w:r>
        <w:rPr>
          <w:rFonts w:hint="eastAsia" w:ascii="宋体" w:hAnsi="宋体" w:eastAsia="宋体" w:cs="宋体"/>
          <w:b/>
          <w:color w:val="000000" w:themeColor="text1"/>
          <w:sz w:val="24"/>
          <w:szCs w:val="24"/>
          <w:highlight w:val="none"/>
          <w14:textFill>
            <w14:solidFill>
              <w14:schemeClr w14:val="tx1"/>
            </w14:solidFill>
          </w14:textFill>
        </w:rPr>
        <w:t>、征集时间：</w:t>
      </w:r>
      <w:r>
        <w:rPr>
          <w:rFonts w:hint="eastAsia" w:ascii="宋体" w:hAnsi="宋体" w:eastAsia="宋体" w:cs="宋体"/>
          <w:color w:val="000000" w:themeColor="text1"/>
          <w:sz w:val="24"/>
          <w:szCs w:val="24"/>
          <w:highlight w:val="none"/>
          <w14:textFill>
            <w14:solidFill>
              <w14:schemeClr w14:val="tx1"/>
            </w14:solidFill>
          </w14:textFill>
        </w:rPr>
        <w:t>本项目征集自发布之日起至202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27</w:t>
      </w:r>
      <w:r>
        <w:rPr>
          <w:rFonts w:hint="eastAsia" w:ascii="宋体" w:hAnsi="宋体" w:eastAsia="宋体" w:cs="宋体"/>
          <w:color w:val="000000" w:themeColor="text1"/>
          <w:sz w:val="24"/>
          <w:szCs w:val="24"/>
          <w:highlight w:val="none"/>
          <w14:textFill>
            <w14:solidFill>
              <w14:schemeClr w14:val="tx1"/>
            </w14:solidFill>
          </w14:textFill>
        </w:rPr>
        <w:t>日17:00止。</w:t>
      </w:r>
    </w:p>
    <w:p w14:paraId="484CB521">
      <w:pPr>
        <w:spacing w:line="48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三、合格供应商要求：</w:t>
      </w:r>
    </w:p>
    <w:p w14:paraId="347CEC68">
      <w:pPr>
        <w:numPr>
          <w:ilvl w:val="0"/>
          <w:numId w:val="1"/>
        </w:numPr>
        <w:spacing w:line="440" w:lineRule="exact"/>
        <w:ind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注册资金在人民币</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00万元以上（含），具有独立法人资格、独立承担民事责任的能力，公司成立时间3年以上（含）。</w:t>
      </w:r>
    </w:p>
    <w:p w14:paraId="5275A6A8">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遵守国家法律法规，在经营活动中没有违法记录，具备履行合同所必须的设备和专业技术能力（提供承诺函）。</w:t>
      </w:r>
    </w:p>
    <w:p w14:paraId="5E268347">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近三年财务状况良好，经营活动中企业法人及其法定代表人未出现重大违规违法记录，没有出现违背社会责任的不良信息。</w:t>
      </w:r>
    </w:p>
    <w:p w14:paraId="4B9EACF0">
      <w:pPr>
        <w:numPr>
          <w:ilvl w:val="0"/>
          <w:numId w:val="1"/>
        </w:numPr>
        <w:spacing w:line="440" w:lineRule="exact"/>
        <w:ind w:firstLine="420" w:firstLine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企业法人及其法定代表人未被列入失信被执行人名单，企业未被列入重大税收违法案件当事人名单、政府采购严重违法失信行为记录名单、经营异常名录及厦门国际银行供应商黑名单。</w:t>
      </w:r>
    </w:p>
    <w:p w14:paraId="2FD6D8C9">
      <w:pPr>
        <w:numPr>
          <w:ilvl w:val="0"/>
          <w:numId w:val="1"/>
        </w:numPr>
        <w:snapToGrid w:val="0"/>
        <w:spacing w:line="360" w:lineRule="auto"/>
        <w:ind w:left="0"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sz w:val="24"/>
          <w:szCs w:val="24"/>
          <w:highlight w:val="none"/>
          <w:lang w:val="en-US" w:eastAsia="zh-CN"/>
        </w:rPr>
        <w:t>本项目</w:t>
      </w:r>
      <w:r>
        <w:rPr>
          <w:rFonts w:ascii="宋体" w:hAnsi="宋体" w:eastAsia="宋体"/>
          <w:sz w:val="24"/>
          <w:szCs w:val="24"/>
          <w:highlight w:val="none"/>
        </w:rPr>
        <w:t>谢绝联合体参与报名，谢绝法定代表人为同一个人的两个及两</w:t>
      </w:r>
      <w:r>
        <w:rPr>
          <w:rFonts w:hint="eastAsia" w:ascii="宋体" w:hAnsi="宋体" w:eastAsia="宋体"/>
          <w:sz w:val="24"/>
          <w:szCs w:val="24"/>
          <w:highlight w:val="none"/>
        </w:rPr>
        <w:t>个以上法人，母公司、全资子公司及其控股（管理）公司同时参与同一项目</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不允许分包、转包或相关类似行为。</w:t>
      </w:r>
    </w:p>
    <w:p w14:paraId="04A1467D">
      <w:pPr>
        <w:numPr>
          <w:ilvl w:val="0"/>
          <w:numId w:val="1"/>
        </w:numPr>
        <w:snapToGrid w:val="0"/>
        <w:spacing w:line="360" w:lineRule="auto"/>
        <w:ind w:left="0" w:firstLine="42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ascii="宋体" w:hAnsi="宋体" w:eastAsia="宋体"/>
          <w:sz w:val="24"/>
          <w:szCs w:val="24"/>
          <w:highlight w:val="none"/>
        </w:rPr>
        <w:t>法律、行政法规规定的其他条件</w:t>
      </w:r>
      <w:r>
        <w:rPr>
          <w:rFonts w:hint="eastAsia" w:ascii="宋体" w:hAnsi="宋体" w:eastAsia="宋体"/>
          <w:sz w:val="24"/>
          <w:szCs w:val="24"/>
          <w:highlight w:val="none"/>
          <w:lang w:eastAsia="zh-CN"/>
        </w:rPr>
        <w:t>。</w:t>
      </w:r>
    </w:p>
    <w:p w14:paraId="4FF7C89A">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四、报名所需提供的资料</w:t>
      </w:r>
    </w:p>
    <w:p w14:paraId="498E2F50">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（一）基本信息</w:t>
      </w:r>
    </w:p>
    <w:p w14:paraId="267E17DC">
      <w:pPr>
        <w:spacing w:line="440" w:lineRule="exact"/>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1、合法有效的公司营业执照</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188B5793">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2、法定代表人或负责人及</w:t>
      </w:r>
      <w:r>
        <w:rPr>
          <w:rFonts w:hint="eastAsia" w:ascii="宋体" w:hAnsi="宋体" w:eastAsia="宋体" w:cs="宋体"/>
          <w:color w:val="000000" w:themeColor="text1"/>
          <w:sz w:val="24"/>
          <w:szCs w:val="24"/>
          <w:highlight w:val="none"/>
          <w:lang w:val="en-US" w:eastAsia="zh-CN"/>
          <w14:textFill>
            <w14:solidFill>
              <w14:schemeClr w14:val="tx1"/>
            </w14:solidFill>
          </w14:textFill>
        </w:rPr>
        <w:t>被</w:t>
      </w:r>
      <w:r>
        <w:rPr>
          <w:rFonts w:hint="eastAsia" w:ascii="宋体" w:hAnsi="宋体" w:eastAsia="宋体" w:cs="宋体"/>
          <w:color w:val="000000" w:themeColor="text1"/>
          <w:sz w:val="24"/>
          <w:szCs w:val="24"/>
          <w:highlight w:val="none"/>
          <w14:textFill>
            <w14:solidFill>
              <w14:schemeClr w14:val="tx1"/>
            </w14:solidFill>
          </w14:textFill>
        </w:rPr>
        <w:t>授权代理人身份证原件电子扫描件（由</w:t>
      </w:r>
      <w:r>
        <w:rPr>
          <w:rFonts w:hint="eastAsia" w:ascii="宋体" w:hAnsi="宋体" w:eastAsia="宋体" w:cs="宋体"/>
          <w:color w:val="000000" w:themeColor="text1"/>
          <w:sz w:val="24"/>
          <w:szCs w:val="24"/>
          <w:highlight w:val="none"/>
          <w:lang w:val="en-US" w:eastAsia="zh-CN"/>
          <w14:textFill>
            <w14:solidFill>
              <w14:schemeClr w14:val="tx1"/>
            </w14:solidFill>
          </w14:textFill>
        </w:rPr>
        <w:t>被</w:t>
      </w:r>
      <w:r>
        <w:rPr>
          <w:rFonts w:hint="eastAsia" w:ascii="宋体" w:hAnsi="宋体" w:eastAsia="宋体" w:cs="宋体"/>
          <w:color w:val="000000" w:themeColor="text1"/>
          <w:sz w:val="24"/>
          <w:szCs w:val="24"/>
          <w:highlight w:val="none"/>
          <w14:textFill>
            <w14:solidFill>
              <w14:schemeClr w14:val="tx1"/>
            </w14:solidFill>
          </w14:textFill>
        </w:rPr>
        <w:t>授权代理人报名的，还须提供加盖公章的法定代表人或负责人授权书原件电子扫描件）。</w:t>
      </w:r>
    </w:p>
    <w:p w14:paraId="6744D892">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3、遵守国家法律法规，在经营活动中没有违法记录，具备履行合同所必须的设备和专业技术能力（提供承诺函）。</w:t>
      </w:r>
    </w:p>
    <w:p w14:paraId="1279755C">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4、提供以下打印页面及书面承诺函：</w:t>
      </w:r>
    </w:p>
    <w:p w14:paraId="5CF73AC4">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（1）提供国家企业信用信息公示系统（http://www.gsxt.gov.cn）中登记信息（含有股东信息）、以及“列入严重违法失信企业名单（黑名单）信息”的截图；</w:t>
      </w:r>
    </w:p>
    <w:p w14:paraId="5F09CFA1">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（2）提供信用中国网（https://www.creditchina.gov.cn/），有关“失信被执行人”及“重大税收违法案件当事人名单”的截图；</w:t>
      </w:r>
    </w:p>
    <w:p w14:paraId="6BF57A17">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（3）无不良信用行为记录承诺函（格式自拟，提供加盖公章的原件电子扫描件）。</w:t>
      </w:r>
    </w:p>
    <w:p w14:paraId="1EE13110">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原厂对本项目的代理授权函和售后服务承诺函。</w:t>
      </w:r>
    </w:p>
    <w:p w14:paraId="20124DE5">
      <w:pPr>
        <w:spacing w:line="440" w:lineRule="exact"/>
        <w:ind w:firstLine="482" w:firstLineChars="20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上述材料均需加盖供应商单位公章且为PDF格式。</w:t>
      </w:r>
    </w:p>
    <w:p w14:paraId="594E68D7">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ECDEA81">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（二）报名资料要求</w:t>
      </w:r>
    </w:p>
    <w:p w14:paraId="2CC4E1F3">
      <w:p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lang w:val="en-US" w:eastAsia="zh-CN"/>
          <w14:textFill>
            <w14:solidFill>
              <w14:schemeClr w14:val="tx1"/>
            </w14:solidFill>
          </w14:textFill>
        </w:rPr>
        <w:t>请将所有材料打包压缩成一个文件包，文件名格式为：公司全名+厦门国际银行云桌面采购报名</w:t>
      </w:r>
    </w:p>
    <w:p w14:paraId="08A21FB8">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对于递交资料不全的、资料内容缺失的，或未按要求加盖公章及法人签字的视为报名资料缺漏，采购人将拒绝接受其报名。</w:t>
      </w:r>
    </w:p>
    <w:p w14:paraId="24C3B737">
      <w:pPr>
        <w:numPr>
          <w:ilvl w:val="0"/>
          <w:numId w:val="2"/>
        </w:num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采购人视收到的上述资料不涉及商业秘密，所有供应商报名资料恕不退还。</w:t>
      </w:r>
    </w:p>
    <w:p w14:paraId="5187649B">
      <w:pPr>
        <w:numPr>
          <w:ilvl w:val="0"/>
          <w:numId w:val="2"/>
        </w:numPr>
        <w:spacing w:line="440" w:lineRule="exact"/>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报名供应商需保证其提供材料的真实合法性，采购人保留对材料进一步核实的权利，如发现提供虚假材料的供应商，将取消本次及以后的报名资格。</w:t>
      </w:r>
    </w:p>
    <w:p w14:paraId="02B99ED9">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五、注意事项</w:t>
      </w:r>
    </w:p>
    <w:p w14:paraId="31E061C0">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（一）本次公开征集不收取供应商的任何费用。</w:t>
      </w:r>
    </w:p>
    <w:p w14:paraId="380F472C">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（二）参与公开征集的供应商经审查通过后正式进入厦门国际银行供应商信息库，方可受邀参加厦门国际银行的采购项目。非在库供应商请</w:t>
      </w:r>
      <w:r>
        <w:rPr>
          <w:rFonts w:hint="eastAsia" w:ascii="宋体" w:hAnsi="宋体" w:eastAsia="宋体" w:cs="宋体"/>
          <w:color w:val="000000" w:themeColor="text1"/>
          <w:sz w:val="24"/>
          <w:szCs w:val="24"/>
          <w:highlight w:val="none"/>
          <w:lang w:val="en-US" w:eastAsia="zh-CN"/>
          <w14:textFill>
            <w14:solidFill>
              <w14:schemeClr w14:val="tx1"/>
            </w14:solidFill>
          </w14:textFill>
        </w:rPr>
        <w:t>同步</w:t>
      </w:r>
      <w:r>
        <w:rPr>
          <w:rFonts w:hint="eastAsia" w:ascii="宋体" w:hAnsi="宋体" w:eastAsia="宋体" w:cs="宋体"/>
          <w:color w:val="000000" w:themeColor="text1"/>
          <w:sz w:val="24"/>
          <w:szCs w:val="24"/>
          <w:highlight w:val="none"/>
          <w14:textFill>
            <w14:solidFill>
              <w14:schemeClr w14:val="tx1"/>
            </w14:solidFill>
          </w14:textFill>
        </w:rPr>
        <w:t>在征集时间内通过厦门国际银行采购门户网站（https://cpms.xib.com.cn/）完成注册，详情请登录门户网站查阅《供应商门户操作手册》。完成注册后，及时向采购人反馈注册结果</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如已在厦门国际银行供应商库内，无需再次注册。</w:t>
      </w:r>
    </w:p>
    <w:p w14:paraId="1695316C">
      <w:pPr>
        <w:spacing w:line="440" w:lineRule="exact"/>
        <w:ind w:firstLine="482" w:firstLineChars="200"/>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b/>
          <w:color w:val="000000" w:themeColor="text1"/>
          <w:sz w:val="24"/>
          <w:szCs w:val="24"/>
          <w:highlight w:val="none"/>
          <w:lang w:val="en-US" w:eastAsia="zh-CN"/>
          <w14:textFill>
            <w14:solidFill>
              <w14:schemeClr w14:val="tx1"/>
            </w14:solidFill>
          </w14:textFill>
        </w:rPr>
        <w:t>本次征集联系方式：</w:t>
      </w:r>
    </w:p>
    <w:p w14:paraId="63AC0C54">
      <w:pPr>
        <w:tabs>
          <w:tab w:val="left" w:pos="7513"/>
        </w:tabs>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采购联系人及电话：张老师  0592-2078888-6326（分机）</w:t>
      </w:r>
    </w:p>
    <w:p w14:paraId="02A289B1">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供应商材料提交</w:t>
      </w:r>
      <w:r>
        <w:rPr>
          <w:rFonts w:hint="eastAsia" w:ascii="宋体" w:hAnsi="宋体" w:eastAsia="宋体" w:cs="宋体"/>
          <w:b w:val="0"/>
          <w:bCs/>
          <w:color w:val="000000" w:themeColor="text1"/>
          <w:sz w:val="24"/>
          <w:szCs w:val="24"/>
          <w:highlight w:val="none"/>
          <w14:textFill>
            <w14:solidFill>
              <w14:schemeClr w14:val="tx1"/>
            </w14:solidFill>
          </w14:textFill>
        </w:rPr>
        <w:t>邮箱：</w:t>
      </w:r>
      <w:r>
        <w:rPr>
          <w:rStyle w:val="11"/>
          <w:rFonts w:hint="eastAsia" w:ascii="宋体" w:hAnsi="宋体" w:eastAsia="宋体" w:cs="宋体"/>
          <w:b w:val="0"/>
          <w:bCs/>
          <w:color w:val="000000" w:themeColor="text1"/>
          <w:sz w:val="24"/>
          <w:szCs w:val="24"/>
          <w:highlight w:val="none"/>
          <w:lang w:val="en-US" w:eastAsia="zh-CN"/>
          <w14:textFill>
            <w14:solidFill>
              <w14:schemeClr w14:val="tx1"/>
            </w14:solidFill>
          </w14:textFill>
        </w:rPr>
        <w:t>zhangxm</w:t>
      </w:r>
      <w:r>
        <w:rPr>
          <w:rStyle w:val="11"/>
          <w:rFonts w:hint="eastAsia" w:ascii="宋体" w:hAnsi="宋体" w:eastAsia="宋体" w:cs="宋体"/>
          <w:b w:val="0"/>
          <w:bCs/>
          <w:color w:val="000000" w:themeColor="text1"/>
          <w:sz w:val="24"/>
          <w:szCs w:val="24"/>
          <w:highlight w:val="none"/>
          <w14:textFill>
            <w14:solidFill>
              <w14:schemeClr w14:val="tx1"/>
            </w14:solidFill>
          </w14:textFill>
        </w:rPr>
        <w:t>@xib.com.cn</w:t>
      </w:r>
    </w:p>
    <w:p w14:paraId="7B9D89E6">
      <w:pPr>
        <w:spacing w:line="440" w:lineRule="exact"/>
        <w:ind w:firstLine="480" w:firstLineChars="200"/>
        <w:rPr>
          <w:rFonts w:hint="eastAsia" w:ascii="宋体" w:hAnsi="宋体" w:eastAsia="宋体" w:cs="宋体"/>
          <w:b w:val="0"/>
          <w:bCs/>
          <w:color w:val="000000" w:themeColor="text1"/>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邮件标题格式为：公司全名+厦门国际银行云桌面采购项目</w:t>
      </w:r>
      <w:bookmarkStart w:id="0" w:name="_GoBack"/>
      <w:bookmarkEnd w:id="0"/>
      <w:r>
        <w:rPr>
          <w:rFonts w:hint="eastAsia" w:ascii="宋体" w:hAnsi="宋体" w:eastAsia="宋体" w:cs="宋体"/>
          <w:b w:val="0"/>
          <w:bCs/>
          <w:color w:val="000000" w:themeColor="text1"/>
          <w:sz w:val="24"/>
          <w:szCs w:val="24"/>
          <w:highlight w:val="none"/>
          <w14:textFill>
            <w14:solidFill>
              <w14:schemeClr w14:val="tx1"/>
            </w14:solidFill>
          </w14:textFill>
        </w:rPr>
        <w:t>。报名邮件的容量超过</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color w:val="000000" w:themeColor="text1"/>
          <w:sz w:val="24"/>
          <w:szCs w:val="24"/>
          <w:highlight w:val="none"/>
          <w14:textFill>
            <w14:solidFill>
              <w14:schemeClr w14:val="tx1"/>
            </w14:solidFill>
          </w14:textFill>
        </w:rPr>
        <w:t>0M时，请压缩、拆解成多个邮件再发送；报名资料以指定邮箱收到为准。</w:t>
      </w:r>
    </w:p>
    <w:p w14:paraId="6A576B0C">
      <w:pPr>
        <w:spacing w:line="440" w:lineRule="exact"/>
        <w:ind w:firstLine="480" w:firstLineChars="200"/>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p>
    <w:p w14:paraId="4A03CF18">
      <w:pPr>
        <w:spacing w:line="440" w:lineRule="exact"/>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六、声明</w:t>
      </w:r>
    </w:p>
    <w:p w14:paraId="7F9AB02D">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采购人接收供应商的报名资料并不表示接受报名供应商参与本项目，采购人有权选定并邀请全部或部分合格供应商参与本项目采购活动。</w:t>
      </w:r>
    </w:p>
    <w:p w14:paraId="2CAD24CB">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5932ED5">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特此公告。</w:t>
      </w:r>
    </w:p>
    <w:p w14:paraId="1604D673">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厦门国际银行股份有限公司</w:t>
      </w:r>
    </w:p>
    <w:p w14:paraId="68B75528">
      <w:pPr>
        <w:spacing w:line="440" w:lineRule="exact"/>
        <w:ind w:firstLine="480" w:firstLineChars="2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6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20 </w:t>
      </w:r>
      <w:r>
        <w:rPr>
          <w:rFonts w:hint="eastAsia" w:ascii="宋体" w:hAnsi="宋体" w:eastAsia="宋体" w:cs="宋体"/>
          <w:color w:val="000000" w:themeColor="text1"/>
          <w:sz w:val="24"/>
          <w:szCs w:val="24"/>
          <w:highlight w:val="none"/>
          <w14:textFill>
            <w14:solidFill>
              <w14:schemeClr w14:val="tx1"/>
            </w14:solidFill>
          </w14:textFill>
        </w:rPr>
        <w:t>日</w:t>
      </w:r>
    </w:p>
    <w:p w14:paraId="6968C553">
      <w:pPr>
        <w:spacing w:line="44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8AB88"/>
    <w:multiLevelType w:val="singleLevel"/>
    <w:tmpl w:val="C318AB88"/>
    <w:lvl w:ilvl="0" w:tentative="0">
      <w:start w:val="1"/>
      <w:numFmt w:val="chineseCounting"/>
      <w:suff w:val="nothing"/>
      <w:lvlText w:val="（%1）"/>
      <w:lvlJc w:val="left"/>
      <w:pPr>
        <w:ind w:left="0" w:firstLine="420"/>
      </w:pPr>
      <w:rPr>
        <w:rFonts w:hint="eastAsia"/>
      </w:rPr>
    </w:lvl>
  </w:abstractNum>
  <w:abstractNum w:abstractNumId="1">
    <w:nsid w:val="CCAF80B2"/>
    <w:multiLevelType w:val="singleLevel"/>
    <w:tmpl w:val="CCAF80B2"/>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jNGYyMjYyNTIxODc0MzA0OTk0MjVmNjRmMTE5NmEifQ=="/>
  </w:docVars>
  <w:rsids>
    <w:rsidRoot w:val="00E105D8"/>
    <w:rsid w:val="00002ED9"/>
    <w:rsid w:val="0000628A"/>
    <w:rsid w:val="00011148"/>
    <w:rsid w:val="00014538"/>
    <w:rsid w:val="00031E22"/>
    <w:rsid w:val="00043709"/>
    <w:rsid w:val="00057A12"/>
    <w:rsid w:val="00095987"/>
    <w:rsid w:val="000A3895"/>
    <w:rsid w:val="000B14FB"/>
    <w:rsid w:val="000B1645"/>
    <w:rsid w:val="000C4D3D"/>
    <w:rsid w:val="000E4BD4"/>
    <w:rsid w:val="00100309"/>
    <w:rsid w:val="00113F74"/>
    <w:rsid w:val="00115EBE"/>
    <w:rsid w:val="0012297A"/>
    <w:rsid w:val="0016478C"/>
    <w:rsid w:val="001704C5"/>
    <w:rsid w:val="001875CF"/>
    <w:rsid w:val="00187B16"/>
    <w:rsid w:val="001D32A9"/>
    <w:rsid w:val="001D598F"/>
    <w:rsid w:val="001F1CDB"/>
    <w:rsid w:val="00200FD2"/>
    <w:rsid w:val="00210A72"/>
    <w:rsid w:val="00214741"/>
    <w:rsid w:val="00215678"/>
    <w:rsid w:val="00222363"/>
    <w:rsid w:val="00237D60"/>
    <w:rsid w:val="00263930"/>
    <w:rsid w:val="00276617"/>
    <w:rsid w:val="00291559"/>
    <w:rsid w:val="002A0118"/>
    <w:rsid w:val="002A3687"/>
    <w:rsid w:val="002A49F4"/>
    <w:rsid w:val="002D44F0"/>
    <w:rsid w:val="002D4F09"/>
    <w:rsid w:val="002E2C0D"/>
    <w:rsid w:val="00301DB1"/>
    <w:rsid w:val="003040CD"/>
    <w:rsid w:val="003413A6"/>
    <w:rsid w:val="00382224"/>
    <w:rsid w:val="00395196"/>
    <w:rsid w:val="003C651D"/>
    <w:rsid w:val="003F4504"/>
    <w:rsid w:val="00430B49"/>
    <w:rsid w:val="0045295A"/>
    <w:rsid w:val="00466BC9"/>
    <w:rsid w:val="004765D8"/>
    <w:rsid w:val="00491594"/>
    <w:rsid w:val="0049715F"/>
    <w:rsid w:val="004F771D"/>
    <w:rsid w:val="005017DE"/>
    <w:rsid w:val="00502ACB"/>
    <w:rsid w:val="00544A55"/>
    <w:rsid w:val="00576B6A"/>
    <w:rsid w:val="00593F61"/>
    <w:rsid w:val="00617552"/>
    <w:rsid w:val="0062019B"/>
    <w:rsid w:val="00622B7A"/>
    <w:rsid w:val="00623517"/>
    <w:rsid w:val="00661971"/>
    <w:rsid w:val="006B42FE"/>
    <w:rsid w:val="006C2647"/>
    <w:rsid w:val="006D2272"/>
    <w:rsid w:val="006E5431"/>
    <w:rsid w:val="006F584A"/>
    <w:rsid w:val="0073699E"/>
    <w:rsid w:val="00747E0A"/>
    <w:rsid w:val="00752A29"/>
    <w:rsid w:val="00756D4C"/>
    <w:rsid w:val="00761FF9"/>
    <w:rsid w:val="007647A1"/>
    <w:rsid w:val="007919A8"/>
    <w:rsid w:val="007A133E"/>
    <w:rsid w:val="007F3C46"/>
    <w:rsid w:val="008128D4"/>
    <w:rsid w:val="008157A1"/>
    <w:rsid w:val="00820E8A"/>
    <w:rsid w:val="00822C09"/>
    <w:rsid w:val="00832ED3"/>
    <w:rsid w:val="00833C81"/>
    <w:rsid w:val="008D209C"/>
    <w:rsid w:val="008E7195"/>
    <w:rsid w:val="009052D3"/>
    <w:rsid w:val="009067E6"/>
    <w:rsid w:val="00907CE1"/>
    <w:rsid w:val="00921E05"/>
    <w:rsid w:val="00930A0F"/>
    <w:rsid w:val="00952861"/>
    <w:rsid w:val="0095338F"/>
    <w:rsid w:val="00964DC8"/>
    <w:rsid w:val="009808E0"/>
    <w:rsid w:val="00993C1C"/>
    <w:rsid w:val="009A5687"/>
    <w:rsid w:val="009B5A01"/>
    <w:rsid w:val="009E5037"/>
    <w:rsid w:val="00A13C8B"/>
    <w:rsid w:val="00A2200E"/>
    <w:rsid w:val="00A32588"/>
    <w:rsid w:val="00A33191"/>
    <w:rsid w:val="00A3430B"/>
    <w:rsid w:val="00A43DDD"/>
    <w:rsid w:val="00A47531"/>
    <w:rsid w:val="00A56831"/>
    <w:rsid w:val="00A740FD"/>
    <w:rsid w:val="00A9023D"/>
    <w:rsid w:val="00AF14EC"/>
    <w:rsid w:val="00AF4FCC"/>
    <w:rsid w:val="00B00118"/>
    <w:rsid w:val="00B05833"/>
    <w:rsid w:val="00B25F18"/>
    <w:rsid w:val="00B37BB1"/>
    <w:rsid w:val="00B44017"/>
    <w:rsid w:val="00B94530"/>
    <w:rsid w:val="00B95FC3"/>
    <w:rsid w:val="00BA336C"/>
    <w:rsid w:val="00BA66EC"/>
    <w:rsid w:val="00BA7DD6"/>
    <w:rsid w:val="00BB387A"/>
    <w:rsid w:val="00BD3083"/>
    <w:rsid w:val="00C0216D"/>
    <w:rsid w:val="00C14325"/>
    <w:rsid w:val="00C15A8C"/>
    <w:rsid w:val="00C358DF"/>
    <w:rsid w:val="00C47D97"/>
    <w:rsid w:val="00C77DB5"/>
    <w:rsid w:val="00C97D13"/>
    <w:rsid w:val="00CA06AF"/>
    <w:rsid w:val="00CC5F67"/>
    <w:rsid w:val="00CD0348"/>
    <w:rsid w:val="00CF247A"/>
    <w:rsid w:val="00CF25AE"/>
    <w:rsid w:val="00D0274A"/>
    <w:rsid w:val="00D04640"/>
    <w:rsid w:val="00D07B77"/>
    <w:rsid w:val="00D33A9A"/>
    <w:rsid w:val="00D54822"/>
    <w:rsid w:val="00D656F3"/>
    <w:rsid w:val="00D80614"/>
    <w:rsid w:val="00D85623"/>
    <w:rsid w:val="00D86808"/>
    <w:rsid w:val="00D90284"/>
    <w:rsid w:val="00D95303"/>
    <w:rsid w:val="00DA396C"/>
    <w:rsid w:val="00DB2011"/>
    <w:rsid w:val="00DC4BEE"/>
    <w:rsid w:val="00E105D8"/>
    <w:rsid w:val="00E106D6"/>
    <w:rsid w:val="00E111FA"/>
    <w:rsid w:val="00E3191C"/>
    <w:rsid w:val="00E3390F"/>
    <w:rsid w:val="00E4487B"/>
    <w:rsid w:val="00E706E6"/>
    <w:rsid w:val="00E70F73"/>
    <w:rsid w:val="00E76532"/>
    <w:rsid w:val="00E9186F"/>
    <w:rsid w:val="00E9321B"/>
    <w:rsid w:val="00EC1A73"/>
    <w:rsid w:val="00F06070"/>
    <w:rsid w:val="00F06919"/>
    <w:rsid w:val="00F3529E"/>
    <w:rsid w:val="00F62053"/>
    <w:rsid w:val="00F650D8"/>
    <w:rsid w:val="00F76337"/>
    <w:rsid w:val="00FA166C"/>
    <w:rsid w:val="00FC2615"/>
    <w:rsid w:val="00FC548C"/>
    <w:rsid w:val="00FF039E"/>
    <w:rsid w:val="01B01053"/>
    <w:rsid w:val="021013A5"/>
    <w:rsid w:val="02FC1075"/>
    <w:rsid w:val="034339E7"/>
    <w:rsid w:val="04140F68"/>
    <w:rsid w:val="04AF72D6"/>
    <w:rsid w:val="05451EB3"/>
    <w:rsid w:val="06FE2BB9"/>
    <w:rsid w:val="0844151C"/>
    <w:rsid w:val="0A451923"/>
    <w:rsid w:val="0EBC176B"/>
    <w:rsid w:val="10ED3781"/>
    <w:rsid w:val="118E54FD"/>
    <w:rsid w:val="14E632DA"/>
    <w:rsid w:val="152320E8"/>
    <w:rsid w:val="17DF3C32"/>
    <w:rsid w:val="19250D50"/>
    <w:rsid w:val="1B1C126A"/>
    <w:rsid w:val="1E272107"/>
    <w:rsid w:val="20ED3F4F"/>
    <w:rsid w:val="212E49CE"/>
    <w:rsid w:val="260D1F7D"/>
    <w:rsid w:val="29650398"/>
    <w:rsid w:val="29B002E4"/>
    <w:rsid w:val="2F0D6055"/>
    <w:rsid w:val="2FED7630"/>
    <w:rsid w:val="310622FB"/>
    <w:rsid w:val="389C6EEF"/>
    <w:rsid w:val="39C83107"/>
    <w:rsid w:val="39F91CA8"/>
    <w:rsid w:val="3A767A79"/>
    <w:rsid w:val="3A8F4ADE"/>
    <w:rsid w:val="3BE6499F"/>
    <w:rsid w:val="3C430B91"/>
    <w:rsid w:val="44DF3D8B"/>
    <w:rsid w:val="46F13959"/>
    <w:rsid w:val="47C34DC8"/>
    <w:rsid w:val="48BC6665"/>
    <w:rsid w:val="498C117D"/>
    <w:rsid w:val="4BCA7B6F"/>
    <w:rsid w:val="4C203473"/>
    <w:rsid w:val="4C714CB1"/>
    <w:rsid w:val="4D7E765F"/>
    <w:rsid w:val="531B4049"/>
    <w:rsid w:val="534577D1"/>
    <w:rsid w:val="542E520F"/>
    <w:rsid w:val="55202246"/>
    <w:rsid w:val="56130B60"/>
    <w:rsid w:val="59E35308"/>
    <w:rsid w:val="633C08FC"/>
    <w:rsid w:val="63D42C55"/>
    <w:rsid w:val="64194A1E"/>
    <w:rsid w:val="66C351C5"/>
    <w:rsid w:val="68962C47"/>
    <w:rsid w:val="68FE10A7"/>
    <w:rsid w:val="69E01F40"/>
    <w:rsid w:val="6D760823"/>
    <w:rsid w:val="6E104AE5"/>
    <w:rsid w:val="72294059"/>
    <w:rsid w:val="732E26DE"/>
    <w:rsid w:val="73F52940"/>
    <w:rsid w:val="763C5798"/>
    <w:rsid w:val="76E277CF"/>
    <w:rsid w:val="777B2853"/>
    <w:rsid w:val="784F3420"/>
    <w:rsid w:val="7CB10C20"/>
    <w:rsid w:val="7CB340E6"/>
    <w:rsid w:val="7EC8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20"/>
    <w:qFormat/>
    <w:uiPriority w:val="0"/>
    <w:pPr>
      <w:spacing w:after="120"/>
    </w:pPr>
    <w:rPr>
      <w:rFonts w:ascii="Times New Roman" w:hAnsi="Times New Roman" w:eastAsia="宋体" w:cs="Times New Roman"/>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10"/>
    <w:link w:val="2"/>
    <w:semiHidden/>
    <w:qFormat/>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4"/>
    <w:semiHidden/>
    <w:qFormat/>
    <w:uiPriority w:val="99"/>
    <w:rPr>
      <w:sz w:val="18"/>
      <w:szCs w:val="18"/>
    </w:rPr>
  </w:style>
  <w:style w:type="character" w:customStyle="1" w:styleId="19">
    <w:name w:val="Unresolved Mention"/>
    <w:basedOn w:val="10"/>
    <w:semiHidden/>
    <w:unhideWhenUsed/>
    <w:qFormat/>
    <w:uiPriority w:val="99"/>
    <w:rPr>
      <w:color w:val="605E5C"/>
      <w:shd w:val="clear" w:color="auto" w:fill="E1DFDD"/>
    </w:rPr>
  </w:style>
  <w:style w:type="character" w:customStyle="1" w:styleId="20">
    <w:name w:val="正文文本 字符"/>
    <w:basedOn w:val="10"/>
    <w:link w:val="3"/>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1521</Words>
  <Characters>1653</Characters>
  <Lines>14</Lines>
  <Paragraphs>3</Paragraphs>
  <TotalTime>42</TotalTime>
  <ScaleCrop>false</ScaleCrop>
  <LinksUpToDate>false</LinksUpToDate>
  <CharactersWithSpaces>1666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瓦尔特</cp:lastModifiedBy>
  <dcterms:modified xsi:type="dcterms:W3CDTF">2024-06-20T08:06:38Z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32F0D08E3EF941FEA0F6297BAFB508E2</vt:lpwstr>
  </property>
</Properties>
</file>