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b/>
          <w:sz w:val="72"/>
          <w:highlight w:val="none"/>
        </w:rPr>
      </w:pPr>
      <w:r>
        <w:rPr>
          <w:rFonts w:hint="eastAsia" w:ascii="宋体" w:hAnsi="宋体"/>
          <w:b/>
          <w:sz w:val="72"/>
          <w:highlight w:val="none"/>
        </w:rPr>
        <w:t xml:space="preserve">  </w:t>
      </w:r>
    </w:p>
    <w:p>
      <w:pPr>
        <w:ind w:firstLine="1444"/>
        <w:rPr>
          <w:rFonts w:ascii="宋体" w:hAnsi="宋体"/>
          <w:b/>
          <w:sz w:val="72"/>
          <w:highlight w:val="none"/>
        </w:rPr>
      </w:pPr>
    </w:p>
    <w:p>
      <w:pPr>
        <w:ind w:firstLine="1444"/>
        <w:rPr>
          <w:rFonts w:ascii="宋体" w:hAnsi="宋体"/>
          <w:b/>
          <w:sz w:val="72"/>
          <w:highlight w:val="none"/>
        </w:rPr>
      </w:pPr>
      <w:r>
        <w:rPr>
          <w:rFonts w:hint="eastAsia" w:ascii="宋体" w:hAnsi="宋体"/>
          <w:b/>
          <w:sz w:val="72"/>
          <w:highlight w:val="none"/>
        </w:rPr>
        <w:t>征   集   文   件</w:t>
      </w:r>
    </w:p>
    <w:p>
      <w:pPr>
        <w:ind w:firstLine="1438" w:firstLineChars="398"/>
        <w:rPr>
          <w:rFonts w:ascii="宋体" w:hAnsi="宋体"/>
          <w:b/>
          <w:sz w:val="36"/>
          <w:highlight w:val="none"/>
        </w:rPr>
      </w:pPr>
      <w:r>
        <w:rPr>
          <w:rFonts w:hint="eastAsia" w:ascii="宋体" w:hAnsi="宋体"/>
          <w:b/>
          <w:sz w:val="36"/>
          <w:highlight w:val="none"/>
        </w:rPr>
        <w:t xml:space="preserve">    </w:t>
      </w:r>
    </w:p>
    <w:p>
      <w:pPr>
        <w:ind w:firstLine="1438" w:firstLineChars="398"/>
        <w:rPr>
          <w:rFonts w:ascii="宋体" w:hAnsi="宋体"/>
          <w:b/>
          <w:sz w:val="36"/>
          <w:highlight w:val="none"/>
        </w:rPr>
      </w:pPr>
    </w:p>
    <w:p>
      <w:pPr>
        <w:ind w:firstLine="1438" w:firstLineChars="398"/>
        <w:rPr>
          <w:rFonts w:ascii="宋体" w:hAnsi="宋体"/>
          <w:b/>
          <w:sz w:val="36"/>
          <w:highlight w:val="none"/>
        </w:rPr>
      </w:pPr>
    </w:p>
    <w:p>
      <w:pPr>
        <w:ind w:firstLine="1438" w:firstLineChars="398"/>
        <w:rPr>
          <w:rFonts w:ascii="宋体" w:hAnsi="宋体"/>
          <w:b/>
          <w:sz w:val="36"/>
          <w:highlight w:val="none"/>
        </w:rPr>
      </w:pPr>
    </w:p>
    <w:p>
      <w:pPr>
        <w:spacing w:line="360" w:lineRule="auto"/>
        <w:ind w:firstLine="1438" w:firstLineChars="398"/>
        <w:rPr>
          <w:rFonts w:ascii="宋体" w:hAnsi="宋体"/>
          <w:b/>
          <w:sz w:val="36"/>
          <w:highlight w:val="none"/>
          <w:u w:val="single"/>
        </w:rPr>
      </w:pPr>
      <w:r>
        <w:rPr>
          <w:rFonts w:hint="eastAsia" w:ascii="宋体" w:hAnsi="宋体"/>
          <w:b/>
          <w:sz w:val="36"/>
          <w:highlight w:val="none"/>
        </w:rPr>
        <w:t>项 目 名 称：</w:t>
      </w:r>
      <w:r>
        <w:rPr>
          <w:rFonts w:ascii="宋体" w:hAnsi="宋体"/>
          <w:b/>
          <w:sz w:val="36"/>
          <w:highlight w:val="none"/>
          <w:u w:val="single"/>
        </w:rPr>
        <w:t>2024</w:t>
      </w:r>
      <w:r>
        <w:rPr>
          <w:rFonts w:hint="eastAsia" w:ascii="宋体" w:hAnsi="宋体"/>
          <w:b/>
          <w:sz w:val="36"/>
          <w:highlight w:val="none"/>
          <w:u w:val="single"/>
        </w:rPr>
        <w:t>年厦门翔业集团有限公司建设工程材料、设备机场专用品牌征集</w:t>
      </w:r>
    </w:p>
    <w:p>
      <w:pPr>
        <w:ind w:firstLine="1438" w:firstLineChars="398"/>
        <w:rPr>
          <w:rFonts w:ascii="宋体" w:hAnsi="宋体"/>
          <w:b/>
          <w:sz w:val="36"/>
          <w:highlight w:val="none"/>
          <w:u w:val="single"/>
        </w:rPr>
      </w:pPr>
      <w:r>
        <w:rPr>
          <w:rFonts w:hint="eastAsia" w:ascii="宋体" w:hAnsi="宋体"/>
          <w:b/>
          <w:sz w:val="36"/>
          <w:highlight w:val="none"/>
        </w:rPr>
        <w:t>项 目 编 号：</w:t>
      </w:r>
      <w:r>
        <w:rPr>
          <w:rFonts w:ascii="宋体" w:hAnsi="宋体"/>
          <w:b/>
          <w:sz w:val="36"/>
          <w:highlight w:val="none"/>
        </w:rPr>
        <w:t>XM2024-NB0172</w:t>
      </w:r>
    </w:p>
    <w:p>
      <w:pPr>
        <w:ind w:firstLine="1438" w:firstLineChars="398"/>
        <w:rPr>
          <w:rFonts w:ascii="宋体" w:hAnsi="宋体"/>
          <w:b/>
          <w:sz w:val="36"/>
          <w:highlight w:val="none"/>
        </w:rPr>
      </w:pPr>
    </w:p>
    <w:p>
      <w:pPr>
        <w:ind w:firstLine="1438" w:firstLineChars="398"/>
        <w:rPr>
          <w:rFonts w:ascii="宋体" w:hAnsi="宋体"/>
          <w:b/>
          <w:sz w:val="36"/>
          <w:highlight w:val="none"/>
        </w:rPr>
      </w:pPr>
    </w:p>
    <w:p>
      <w:pPr>
        <w:ind w:firstLine="1438" w:firstLineChars="398"/>
        <w:rPr>
          <w:rFonts w:ascii="宋体" w:hAnsi="宋体"/>
          <w:b/>
          <w:sz w:val="36"/>
          <w:highlight w:val="none"/>
        </w:rPr>
      </w:pPr>
    </w:p>
    <w:p>
      <w:pPr>
        <w:ind w:firstLine="1438" w:firstLineChars="398"/>
        <w:rPr>
          <w:rFonts w:ascii="宋体" w:hAnsi="宋体"/>
          <w:b/>
          <w:sz w:val="36"/>
          <w:highlight w:val="none"/>
        </w:rPr>
      </w:pPr>
    </w:p>
    <w:p>
      <w:pPr>
        <w:ind w:firstLine="1438" w:firstLineChars="398"/>
        <w:rPr>
          <w:rFonts w:ascii="宋体" w:hAnsi="宋体"/>
          <w:b/>
          <w:sz w:val="36"/>
          <w:highlight w:val="none"/>
        </w:rPr>
      </w:pPr>
    </w:p>
    <w:p>
      <w:pPr>
        <w:pStyle w:val="5"/>
        <w:spacing w:line="360" w:lineRule="auto"/>
        <w:jc w:val="left"/>
        <w:rPr>
          <w:rFonts w:hAnsi="宋体"/>
          <w:b/>
          <w:bCs/>
          <w:sz w:val="32"/>
          <w:highlight w:val="none"/>
          <w:u w:val="single"/>
        </w:rPr>
      </w:pPr>
      <w:r>
        <w:rPr>
          <w:rFonts w:hint="eastAsia" w:hAnsi="宋体"/>
          <w:b/>
          <w:spacing w:val="20"/>
          <w:sz w:val="32"/>
          <w:highlight w:val="none"/>
        </w:rPr>
        <w:t xml:space="preserve">       征集人：</w:t>
      </w:r>
      <w:r>
        <w:rPr>
          <w:rFonts w:hint="eastAsia" w:hAnsi="宋体"/>
          <w:b/>
          <w:spacing w:val="20"/>
          <w:sz w:val="32"/>
          <w:highlight w:val="none"/>
          <w:u w:val="single"/>
        </w:rPr>
        <w:t>厦门翔业集团有限公司</w:t>
      </w:r>
      <w:r>
        <w:rPr>
          <w:rFonts w:hint="eastAsia" w:hAnsi="宋体"/>
          <w:b/>
          <w:bCs/>
          <w:sz w:val="32"/>
          <w:highlight w:val="none"/>
          <w:u w:val="single"/>
        </w:rPr>
        <w:t xml:space="preserve"> </w:t>
      </w:r>
    </w:p>
    <w:p>
      <w:pPr>
        <w:pStyle w:val="5"/>
        <w:spacing w:line="360" w:lineRule="auto"/>
        <w:jc w:val="left"/>
        <w:rPr>
          <w:rFonts w:hAnsi="宋体"/>
          <w:b/>
          <w:sz w:val="28"/>
          <w:highlight w:val="none"/>
        </w:rPr>
      </w:pPr>
      <w:r>
        <w:rPr>
          <w:rFonts w:hint="eastAsia" w:hAnsi="宋体"/>
          <w:b/>
          <w:spacing w:val="20"/>
          <w:sz w:val="32"/>
          <w:highlight w:val="none"/>
        </w:rPr>
        <w:t xml:space="preserve">       征集代理机构：</w:t>
      </w:r>
      <w:r>
        <w:rPr>
          <w:rFonts w:hint="eastAsia" w:hAnsi="宋体"/>
          <w:b/>
          <w:bCs/>
          <w:sz w:val="32"/>
          <w:highlight w:val="none"/>
          <w:u w:val="single"/>
        </w:rPr>
        <w:t xml:space="preserve">厦门万翔招标有限公司 </w:t>
      </w:r>
      <w:r>
        <w:rPr>
          <w:rFonts w:hint="eastAsia" w:hAnsi="宋体"/>
          <w:b/>
          <w:spacing w:val="20"/>
          <w:sz w:val="32"/>
          <w:highlight w:val="none"/>
        </w:rPr>
        <w:t xml:space="preserve"> </w:t>
      </w:r>
    </w:p>
    <w:p>
      <w:pPr>
        <w:ind w:firstLine="1438" w:firstLineChars="398"/>
        <w:rPr>
          <w:rFonts w:ascii="宋体" w:hAnsi="宋体"/>
          <w:b/>
          <w:sz w:val="36"/>
          <w:highlight w:val="none"/>
        </w:rPr>
      </w:pPr>
    </w:p>
    <w:p>
      <w:pPr>
        <w:rPr>
          <w:rFonts w:ascii="宋体" w:hAnsi="宋体"/>
          <w:b/>
          <w:sz w:val="36"/>
          <w:highlight w:val="none"/>
        </w:rPr>
      </w:pPr>
    </w:p>
    <w:p>
      <w:pPr>
        <w:pStyle w:val="5"/>
        <w:jc w:val="center"/>
        <w:rPr>
          <w:rFonts w:hAnsi="宋体"/>
          <w:b/>
          <w:sz w:val="32"/>
          <w:highlight w:val="none"/>
        </w:rPr>
      </w:pPr>
      <w:r>
        <w:rPr>
          <w:rFonts w:hAnsi="宋体"/>
          <w:b/>
          <w:sz w:val="32"/>
          <w:highlight w:val="none"/>
        </w:rPr>
        <w:t>2024</w:t>
      </w:r>
      <w:r>
        <w:rPr>
          <w:rFonts w:hint="eastAsia" w:hAnsi="宋体"/>
          <w:b/>
          <w:sz w:val="32"/>
          <w:highlight w:val="none"/>
        </w:rPr>
        <w:t>年</w:t>
      </w:r>
    </w:p>
    <w:p>
      <w:pPr>
        <w:pStyle w:val="5"/>
        <w:jc w:val="center"/>
        <w:rPr>
          <w:rFonts w:hAnsi="宋体"/>
          <w:b/>
          <w:bCs/>
          <w:sz w:val="36"/>
          <w:szCs w:val="36"/>
          <w:highlight w:val="none"/>
        </w:rPr>
      </w:pPr>
      <w:r>
        <w:rPr>
          <w:rFonts w:hAnsi="宋体"/>
          <w:b/>
          <w:sz w:val="32"/>
          <w:highlight w:val="none"/>
        </w:rPr>
        <w:br w:type="page"/>
      </w:r>
      <w:r>
        <w:rPr>
          <w:rFonts w:hint="eastAsia" w:hAnsi="宋体"/>
          <w:b/>
          <w:bCs/>
          <w:sz w:val="36"/>
          <w:szCs w:val="36"/>
          <w:highlight w:val="none"/>
        </w:rPr>
        <w:t>目   录</w:t>
      </w:r>
    </w:p>
    <w:p>
      <w:pPr>
        <w:pStyle w:val="4"/>
        <w:snapToGrid w:val="0"/>
        <w:spacing w:line="360" w:lineRule="auto"/>
        <w:ind w:firstLine="0"/>
        <w:rPr>
          <w:rFonts w:ascii="宋体" w:hAnsi="宋体"/>
          <w:sz w:val="28"/>
          <w:szCs w:val="28"/>
          <w:highlight w:val="none"/>
        </w:rPr>
      </w:pPr>
    </w:p>
    <w:p>
      <w:pPr>
        <w:pStyle w:val="4"/>
        <w:snapToGrid w:val="0"/>
        <w:spacing w:line="360" w:lineRule="auto"/>
        <w:ind w:firstLine="0"/>
        <w:rPr>
          <w:rFonts w:ascii="宋体" w:hAnsi="宋体"/>
          <w:sz w:val="28"/>
          <w:szCs w:val="28"/>
          <w:highlight w:val="none"/>
        </w:rPr>
      </w:pPr>
      <w:r>
        <w:rPr>
          <w:rFonts w:hint="eastAsia" w:ascii="宋体" w:hAnsi="宋体"/>
          <w:sz w:val="28"/>
          <w:szCs w:val="28"/>
          <w:highlight w:val="none"/>
        </w:rPr>
        <w:t>第一章    征集公告 ……………………………………………………1</w:t>
      </w:r>
    </w:p>
    <w:p>
      <w:pPr>
        <w:pStyle w:val="4"/>
        <w:snapToGrid w:val="0"/>
        <w:spacing w:line="360" w:lineRule="auto"/>
        <w:ind w:firstLine="0"/>
        <w:rPr>
          <w:rFonts w:ascii="宋体" w:hAnsi="宋体"/>
          <w:sz w:val="28"/>
          <w:szCs w:val="28"/>
          <w:highlight w:val="none"/>
        </w:rPr>
      </w:pPr>
      <w:r>
        <w:rPr>
          <w:rFonts w:hint="eastAsia" w:ascii="宋体" w:hAnsi="宋体"/>
          <w:sz w:val="28"/>
          <w:szCs w:val="28"/>
          <w:highlight w:val="none"/>
        </w:rPr>
        <w:t>第二章    申请人须知  …………………………………………………2</w:t>
      </w:r>
    </w:p>
    <w:p>
      <w:pPr>
        <w:spacing w:line="360" w:lineRule="auto"/>
        <w:ind w:firstLine="280" w:firstLineChars="100"/>
        <w:rPr>
          <w:rFonts w:ascii="宋体" w:hAnsi="宋体"/>
          <w:sz w:val="28"/>
          <w:szCs w:val="28"/>
          <w:highlight w:val="none"/>
        </w:rPr>
      </w:pPr>
      <w:r>
        <w:rPr>
          <w:rFonts w:hint="eastAsia" w:ascii="宋体" w:hAnsi="宋体"/>
          <w:sz w:val="28"/>
          <w:szCs w:val="28"/>
          <w:highlight w:val="none"/>
        </w:rPr>
        <w:t>一、 说明 ………………………………………………………………2-</w:t>
      </w:r>
      <w:r>
        <w:rPr>
          <w:rFonts w:ascii="宋体" w:hAnsi="宋体"/>
          <w:sz w:val="28"/>
          <w:szCs w:val="28"/>
          <w:highlight w:val="none"/>
        </w:rPr>
        <w:t>1</w:t>
      </w:r>
    </w:p>
    <w:p>
      <w:pPr>
        <w:spacing w:line="360" w:lineRule="auto"/>
        <w:ind w:firstLine="280" w:firstLineChars="100"/>
        <w:rPr>
          <w:rFonts w:ascii="宋体" w:hAnsi="宋体"/>
          <w:sz w:val="28"/>
          <w:szCs w:val="28"/>
          <w:highlight w:val="none"/>
        </w:rPr>
      </w:pPr>
      <w:r>
        <w:rPr>
          <w:rFonts w:hint="eastAsia" w:ascii="宋体" w:hAnsi="宋体"/>
          <w:sz w:val="28"/>
          <w:szCs w:val="28"/>
          <w:highlight w:val="none"/>
        </w:rPr>
        <w:t>二、</w:t>
      </w:r>
      <w:r>
        <w:rPr>
          <w:rFonts w:ascii="宋体" w:hAnsi="宋体"/>
          <w:sz w:val="28"/>
          <w:szCs w:val="28"/>
          <w:highlight w:val="none"/>
        </w:rPr>
        <w:t xml:space="preserve"> </w:t>
      </w:r>
      <w:r>
        <w:rPr>
          <w:rFonts w:hint="eastAsia" w:ascii="宋体" w:hAnsi="宋体"/>
          <w:sz w:val="28"/>
          <w:szCs w:val="28"/>
          <w:highlight w:val="none"/>
        </w:rPr>
        <w:t>征集文件 …………………………………………………………2-</w:t>
      </w:r>
      <w:r>
        <w:rPr>
          <w:rFonts w:ascii="宋体" w:hAnsi="宋体"/>
          <w:sz w:val="28"/>
          <w:szCs w:val="28"/>
          <w:highlight w:val="none"/>
        </w:rPr>
        <w:t>1</w:t>
      </w:r>
    </w:p>
    <w:p>
      <w:pPr>
        <w:spacing w:line="360" w:lineRule="auto"/>
        <w:ind w:firstLine="280" w:firstLineChars="100"/>
        <w:rPr>
          <w:rFonts w:ascii="宋体" w:hAnsi="宋体"/>
          <w:sz w:val="28"/>
          <w:szCs w:val="28"/>
          <w:highlight w:val="none"/>
        </w:rPr>
      </w:pPr>
      <w:r>
        <w:rPr>
          <w:rFonts w:hint="eastAsia" w:ascii="宋体" w:hAnsi="宋体"/>
          <w:sz w:val="28"/>
          <w:szCs w:val="28"/>
          <w:highlight w:val="none"/>
        </w:rPr>
        <w:t>三、 申请文件的编写 …………………………………………………2-</w:t>
      </w:r>
      <w:r>
        <w:rPr>
          <w:rFonts w:ascii="宋体" w:hAnsi="宋体"/>
          <w:sz w:val="28"/>
          <w:szCs w:val="28"/>
          <w:highlight w:val="none"/>
        </w:rPr>
        <w:t>2</w:t>
      </w:r>
    </w:p>
    <w:p>
      <w:pPr>
        <w:spacing w:line="360" w:lineRule="auto"/>
        <w:ind w:firstLine="280" w:firstLineChars="100"/>
        <w:rPr>
          <w:rFonts w:ascii="宋体" w:hAnsi="宋体"/>
          <w:sz w:val="28"/>
          <w:szCs w:val="28"/>
          <w:highlight w:val="none"/>
        </w:rPr>
      </w:pPr>
      <w:r>
        <w:rPr>
          <w:rFonts w:hint="eastAsia" w:ascii="宋体" w:hAnsi="宋体"/>
          <w:sz w:val="28"/>
          <w:szCs w:val="28"/>
          <w:highlight w:val="none"/>
        </w:rPr>
        <w:t>四、</w:t>
      </w:r>
      <w:r>
        <w:rPr>
          <w:rFonts w:ascii="宋体" w:hAnsi="宋体"/>
          <w:sz w:val="28"/>
          <w:szCs w:val="28"/>
          <w:highlight w:val="none"/>
        </w:rPr>
        <w:t xml:space="preserve"> </w:t>
      </w:r>
      <w:r>
        <w:rPr>
          <w:rFonts w:hint="eastAsia" w:ascii="宋体" w:hAnsi="宋体"/>
          <w:sz w:val="28"/>
          <w:szCs w:val="28"/>
          <w:highlight w:val="none"/>
        </w:rPr>
        <w:t>申请文件的提交 …………………………………………………2-</w:t>
      </w:r>
      <w:r>
        <w:rPr>
          <w:rFonts w:ascii="宋体" w:hAnsi="宋体"/>
          <w:sz w:val="28"/>
          <w:szCs w:val="28"/>
          <w:highlight w:val="none"/>
        </w:rPr>
        <w:t>3</w:t>
      </w:r>
    </w:p>
    <w:p>
      <w:pPr>
        <w:spacing w:line="360" w:lineRule="auto"/>
        <w:ind w:firstLine="280" w:firstLineChars="100"/>
        <w:rPr>
          <w:rFonts w:ascii="宋体" w:hAnsi="宋体"/>
          <w:sz w:val="28"/>
          <w:szCs w:val="28"/>
          <w:highlight w:val="none"/>
        </w:rPr>
      </w:pPr>
      <w:r>
        <w:rPr>
          <w:rFonts w:hint="eastAsia" w:ascii="宋体" w:hAnsi="宋体"/>
          <w:sz w:val="28"/>
          <w:szCs w:val="28"/>
          <w:highlight w:val="none"/>
        </w:rPr>
        <w:t>五、</w:t>
      </w:r>
      <w:r>
        <w:rPr>
          <w:rFonts w:ascii="宋体" w:hAnsi="宋体"/>
          <w:sz w:val="28"/>
          <w:szCs w:val="28"/>
          <w:highlight w:val="none"/>
        </w:rPr>
        <w:t xml:space="preserve"> </w:t>
      </w:r>
      <w:r>
        <w:rPr>
          <w:rFonts w:hint="eastAsia" w:ascii="宋体" w:hAnsi="宋体"/>
          <w:sz w:val="28"/>
          <w:szCs w:val="28"/>
          <w:highlight w:val="none"/>
        </w:rPr>
        <w:t>申请文件的评估和比较 …………………………………………2-</w:t>
      </w:r>
      <w:r>
        <w:rPr>
          <w:rFonts w:ascii="宋体" w:hAnsi="宋体"/>
          <w:sz w:val="28"/>
          <w:szCs w:val="28"/>
          <w:highlight w:val="none"/>
        </w:rPr>
        <w:t>4</w:t>
      </w:r>
    </w:p>
    <w:p>
      <w:pPr>
        <w:spacing w:line="360" w:lineRule="auto"/>
        <w:ind w:firstLine="280" w:firstLineChars="100"/>
        <w:rPr>
          <w:rFonts w:ascii="宋体" w:hAnsi="宋体"/>
          <w:sz w:val="28"/>
          <w:szCs w:val="28"/>
          <w:highlight w:val="none"/>
        </w:rPr>
      </w:pPr>
      <w:r>
        <w:rPr>
          <w:rFonts w:hint="eastAsia" w:ascii="宋体" w:hAnsi="宋体"/>
          <w:sz w:val="28"/>
          <w:szCs w:val="28"/>
          <w:highlight w:val="none"/>
        </w:rPr>
        <w:t>六、 更新品牌库发布…………………………………………………2-</w:t>
      </w:r>
      <w:r>
        <w:rPr>
          <w:rFonts w:ascii="宋体" w:hAnsi="宋体"/>
          <w:sz w:val="28"/>
          <w:szCs w:val="28"/>
          <w:highlight w:val="none"/>
        </w:rPr>
        <w:t>4</w:t>
      </w:r>
    </w:p>
    <w:p>
      <w:pPr>
        <w:pStyle w:val="4"/>
        <w:snapToGrid w:val="0"/>
        <w:spacing w:line="360" w:lineRule="auto"/>
        <w:ind w:firstLine="0"/>
        <w:rPr>
          <w:rFonts w:ascii="宋体" w:hAnsi="宋体"/>
          <w:sz w:val="28"/>
          <w:szCs w:val="28"/>
          <w:highlight w:val="none"/>
        </w:rPr>
      </w:pPr>
      <w:r>
        <w:rPr>
          <w:rFonts w:hint="eastAsia" w:ascii="宋体" w:hAnsi="宋体"/>
          <w:sz w:val="28"/>
          <w:szCs w:val="28"/>
          <w:highlight w:val="none"/>
        </w:rPr>
        <w:t>第三章    征集内容及要求 ……………………………………………3-1</w:t>
      </w:r>
    </w:p>
    <w:p>
      <w:pPr>
        <w:pStyle w:val="4"/>
        <w:snapToGrid w:val="0"/>
        <w:spacing w:line="360" w:lineRule="auto"/>
        <w:ind w:firstLine="0"/>
        <w:rPr>
          <w:rFonts w:ascii="宋体" w:hAnsi="宋体"/>
          <w:sz w:val="28"/>
          <w:szCs w:val="28"/>
          <w:highlight w:val="none"/>
        </w:rPr>
        <w:sectPr>
          <w:headerReference r:id="rId5" w:type="first"/>
          <w:footerReference r:id="rId8" w:type="first"/>
          <w:headerReference r:id="rId3" w:type="default"/>
          <w:footerReference r:id="rId6" w:type="default"/>
          <w:headerReference r:id="rId4" w:type="even"/>
          <w:footerReference r:id="rId7" w:type="even"/>
          <w:pgSz w:w="11910" w:h="16840"/>
          <w:pgMar w:top="1134" w:right="1417" w:bottom="1134" w:left="1417" w:header="720" w:footer="720" w:gutter="0"/>
          <w:cols w:space="720" w:num="1"/>
        </w:sectPr>
      </w:pPr>
      <w:r>
        <w:rPr>
          <w:rFonts w:hint="eastAsia" w:ascii="宋体" w:hAnsi="宋体"/>
          <w:sz w:val="28"/>
          <w:szCs w:val="28"/>
          <w:highlight w:val="none"/>
        </w:rPr>
        <w:t>第四章    申请文件格式  …………………………………………… 4-1</w:t>
      </w:r>
    </w:p>
    <w:p>
      <w:pPr>
        <w:rPr>
          <w:highlight w:val="none"/>
        </w:rPr>
      </w:pPr>
    </w:p>
    <w:p>
      <w:pPr>
        <w:pStyle w:val="16"/>
        <w:spacing w:line="360" w:lineRule="auto"/>
        <w:jc w:val="center"/>
        <w:rPr>
          <w:rFonts w:hAnsi="宋体"/>
          <w:b/>
          <w:bCs/>
          <w:color w:val="auto"/>
          <w:sz w:val="36"/>
          <w:szCs w:val="36"/>
          <w:highlight w:val="none"/>
        </w:rPr>
      </w:pPr>
      <w:r>
        <w:rPr>
          <w:rFonts w:hint="eastAsia" w:hAnsi="宋体"/>
          <w:b/>
          <w:color w:val="auto"/>
          <w:sz w:val="36"/>
          <w:szCs w:val="36"/>
          <w:highlight w:val="none"/>
        </w:rPr>
        <w:t>第一章  征集公告</w:t>
      </w:r>
    </w:p>
    <w:p>
      <w:pPr>
        <w:spacing w:line="360" w:lineRule="auto"/>
        <w:ind w:firstLine="562" w:firstLineChars="200"/>
        <w:rPr>
          <w:rFonts w:ascii="宋体" w:hAnsi="宋体"/>
          <w:sz w:val="28"/>
          <w:szCs w:val="28"/>
          <w:highlight w:val="none"/>
        </w:rPr>
      </w:pPr>
      <w:r>
        <w:rPr>
          <w:rFonts w:hint="eastAsia" w:ascii="宋体" w:hAnsi="宋体"/>
          <w:b/>
          <w:sz w:val="28"/>
          <w:szCs w:val="28"/>
          <w:highlight w:val="none"/>
          <w:u w:val="single"/>
        </w:rPr>
        <w:t>厦门万翔招标有限公司</w:t>
      </w:r>
      <w:r>
        <w:rPr>
          <w:rFonts w:hint="eastAsia" w:ascii="宋体" w:hAnsi="宋体"/>
          <w:sz w:val="28"/>
          <w:szCs w:val="28"/>
          <w:highlight w:val="none"/>
        </w:rPr>
        <w:t>受</w:t>
      </w:r>
      <w:r>
        <w:rPr>
          <w:rFonts w:hint="eastAsia" w:ascii="宋体" w:hAnsi="宋体"/>
          <w:b/>
          <w:sz w:val="28"/>
          <w:szCs w:val="28"/>
          <w:highlight w:val="none"/>
          <w:u w:val="single"/>
        </w:rPr>
        <w:t>厦门翔业集团有限公司</w:t>
      </w:r>
      <w:r>
        <w:rPr>
          <w:rFonts w:hint="eastAsia" w:ascii="宋体" w:hAnsi="宋体"/>
          <w:sz w:val="28"/>
          <w:szCs w:val="28"/>
          <w:highlight w:val="none"/>
        </w:rPr>
        <w:t>委托对</w:t>
      </w:r>
      <w:r>
        <w:rPr>
          <w:rFonts w:ascii="宋体" w:hAnsi="宋体"/>
          <w:b/>
          <w:bCs/>
          <w:sz w:val="28"/>
          <w:szCs w:val="28"/>
          <w:highlight w:val="none"/>
          <w:u w:val="single"/>
        </w:rPr>
        <w:t>2024</w:t>
      </w:r>
      <w:r>
        <w:rPr>
          <w:rFonts w:hint="eastAsia" w:ascii="宋体" w:hAnsi="宋体"/>
          <w:b/>
          <w:bCs/>
          <w:sz w:val="28"/>
          <w:szCs w:val="28"/>
          <w:highlight w:val="none"/>
          <w:u w:val="single"/>
        </w:rPr>
        <w:t>年厦门翔业集团有限公司建设工程材料、设备机场专用品牌征集</w:t>
      </w:r>
      <w:r>
        <w:rPr>
          <w:rFonts w:hint="eastAsia" w:ascii="宋体" w:hAnsi="宋体"/>
          <w:sz w:val="28"/>
          <w:szCs w:val="28"/>
          <w:highlight w:val="none"/>
        </w:rPr>
        <w:t>服务，现欢迎合格的申请人前来申请。</w:t>
      </w:r>
    </w:p>
    <w:p>
      <w:pPr>
        <w:spacing w:line="360" w:lineRule="auto"/>
        <w:rPr>
          <w:rFonts w:ascii="宋体" w:hAnsi="宋体"/>
          <w:sz w:val="28"/>
          <w:szCs w:val="28"/>
          <w:highlight w:val="none"/>
          <w:u w:val="single"/>
        </w:rPr>
      </w:pPr>
      <w:r>
        <w:rPr>
          <w:rFonts w:hint="eastAsia" w:ascii="宋体" w:hAnsi="宋体"/>
          <w:sz w:val="28"/>
          <w:szCs w:val="28"/>
          <w:highlight w:val="none"/>
        </w:rPr>
        <w:t>1、编号：</w:t>
      </w:r>
      <w:r>
        <w:rPr>
          <w:rFonts w:ascii="宋体" w:hAnsi="宋体"/>
          <w:b w:val="0"/>
          <w:sz w:val="28"/>
          <w:szCs w:val="28"/>
          <w:highlight w:val="none"/>
          <w:u w:val="none"/>
        </w:rPr>
        <w:t>XM2024-NB0172</w:t>
      </w:r>
    </w:p>
    <w:p>
      <w:pPr>
        <w:spacing w:line="360" w:lineRule="auto"/>
        <w:rPr>
          <w:rFonts w:ascii="宋体" w:hAnsi="宋体"/>
          <w:b/>
          <w:sz w:val="28"/>
          <w:szCs w:val="28"/>
          <w:highlight w:val="none"/>
          <w:u w:val="single"/>
        </w:rPr>
      </w:pPr>
      <w:r>
        <w:rPr>
          <w:rFonts w:hint="eastAsia" w:ascii="宋体" w:hAnsi="宋体"/>
          <w:spacing w:val="-14"/>
          <w:sz w:val="28"/>
          <w:szCs w:val="28"/>
          <w:highlight w:val="none"/>
        </w:rPr>
        <w:t>2、</w:t>
      </w:r>
      <w:r>
        <w:rPr>
          <w:rFonts w:hint="eastAsia" w:ascii="宋体" w:hAnsi="宋体"/>
          <w:sz w:val="28"/>
          <w:szCs w:val="28"/>
          <w:highlight w:val="none"/>
        </w:rPr>
        <w:t>征集文件购买方式：</w:t>
      </w:r>
      <w:r>
        <w:rPr>
          <w:rFonts w:ascii="宋体" w:hAnsi="宋体"/>
          <w:bCs/>
          <w:sz w:val="28"/>
          <w:szCs w:val="28"/>
          <w:highlight w:val="none"/>
        </w:rPr>
        <w:t>2024</w:t>
      </w:r>
      <w:r>
        <w:rPr>
          <w:rFonts w:hint="eastAsia" w:ascii="宋体" w:hAnsi="宋体"/>
          <w:bCs/>
          <w:sz w:val="28"/>
          <w:szCs w:val="28"/>
          <w:highlight w:val="none"/>
        </w:rPr>
        <w:t>年</w:t>
      </w:r>
      <w:r>
        <w:rPr>
          <w:rFonts w:hint="eastAsia" w:ascii="宋体" w:hAnsi="宋体"/>
          <w:bCs/>
          <w:sz w:val="28"/>
          <w:szCs w:val="28"/>
          <w:highlight w:val="none"/>
          <w:lang w:val="en-US" w:eastAsia="zh-CN"/>
        </w:rPr>
        <w:t>05</w:t>
      </w:r>
      <w:r>
        <w:rPr>
          <w:rFonts w:hint="eastAsia" w:ascii="宋体" w:hAnsi="宋体"/>
          <w:sz w:val="28"/>
          <w:szCs w:val="28"/>
          <w:highlight w:val="none"/>
        </w:rPr>
        <w:t>月</w:t>
      </w:r>
      <w:r>
        <w:rPr>
          <w:rFonts w:hint="eastAsia" w:ascii="宋体" w:hAnsi="宋体"/>
          <w:sz w:val="28"/>
          <w:szCs w:val="28"/>
          <w:highlight w:val="none"/>
          <w:lang w:val="en-US" w:eastAsia="zh-CN"/>
        </w:rPr>
        <w:t>17</w:t>
      </w:r>
      <w:r>
        <w:rPr>
          <w:rFonts w:hint="eastAsia" w:ascii="宋体" w:hAnsi="宋体"/>
          <w:sz w:val="28"/>
          <w:szCs w:val="28"/>
          <w:highlight w:val="none"/>
        </w:rPr>
        <w:t>日至</w:t>
      </w:r>
      <w:r>
        <w:rPr>
          <w:rFonts w:ascii="宋体" w:hAnsi="宋体"/>
          <w:sz w:val="28"/>
          <w:szCs w:val="28"/>
          <w:highlight w:val="none"/>
        </w:rPr>
        <w:t>2024</w:t>
      </w:r>
      <w:r>
        <w:rPr>
          <w:rFonts w:hint="eastAsia" w:ascii="宋体" w:hAnsi="宋体"/>
          <w:sz w:val="28"/>
          <w:szCs w:val="28"/>
          <w:highlight w:val="none"/>
        </w:rPr>
        <w:t>年</w:t>
      </w:r>
      <w:r>
        <w:rPr>
          <w:rFonts w:hint="eastAsia" w:ascii="宋体" w:hAnsi="宋体"/>
          <w:sz w:val="28"/>
          <w:szCs w:val="28"/>
          <w:highlight w:val="none"/>
          <w:lang w:val="en-US" w:eastAsia="zh-CN"/>
        </w:rPr>
        <w:t>05</w:t>
      </w:r>
      <w:r>
        <w:rPr>
          <w:rFonts w:hint="eastAsia" w:ascii="宋体" w:hAnsi="宋体"/>
          <w:sz w:val="28"/>
          <w:szCs w:val="28"/>
          <w:highlight w:val="none"/>
        </w:rPr>
        <w:t>月</w:t>
      </w:r>
      <w:r>
        <w:rPr>
          <w:rFonts w:hint="eastAsia" w:ascii="宋体" w:hAnsi="宋体"/>
          <w:sz w:val="28"/>
          <w:szCs w:val="28"/>
          <w:highlight w:val="none"/>
          <w:lang w:val="en-US" w:eastAsia="zh-CN"/>
        </w:rPr>
        <w:t>31</w:t>
      </w:r>
      <w:r>
        <w:rPr>
          <w:rFonts w:hint="eastAsia" w:ascii="宋体" w:hAnsi="宋体"/>
          <w:sz w:val="28"/>
          <w:szCs w:val="28"/>
          <w:highlight w:val="none"/>
        </w:rPr>
        <w:t>日</w:t>
      </w:r>
      <w:r>
        <w:rPr>
          <w:rFonts w:ascii="宋体" w:hAnsi="宋体"/>
          <w:sz w:val="28"/>
          <w:szCs w:val="28"/>
          <w:highlight w:val="none"/>
        </w:rPr>
        <w:t>(</w:t>
      </w:r>
      <w:r>
        <w:rPr>
          <w:rFonts w:hint="eastAsia" w:ascii="宋体" w:hAnsi="宋体"/>
          <w:sz w:val="28"/>
          <w:szCs w:val="28"/>
          <w:highlight w:val="none"/>
        </w:rPr>
        <w:t>节假日除外</w:t>
      </w:r>
      <w:r>
        <w:rPr>
          <w:rFonts w:ascii="宋体" w:hAnsi="宋体"/>
          <w:sz w:val="28"/>
          <w:szCs w:val="28"/>
          <w:highlight w:val="none"/>
        </w:rPr>
        <w:t>)</w:t>
      </w:r>
      <w:r>
        <w:rPr>
          <w:rFonts w:hint="eastAsia" w:ascii="宋体" w:hAnsi="宋体"/>
          <w:sz w:val="28"/>
          <w:szCs w:val="28"/>
          <w:highlight w:val="none"/>
        </w:rPr>
        <w:t xml:space="preserve"> （北京时间）。购买地点：</w:t>
      </w:r>
      <w:r>
        <w:rPr>
          <w:rFonts w:hint="eastAsia" w:ascii="宋体" w:hAnsi="宋体"/>
          <w:b/>
          <w:sz w:val="28"/>
          <w:szCs w:val="28"/>
          <w:highlight w:val="none"/>
          <w:u w:val="single"/>
        </w:rPr>
        <w:t>厦门市湖里区机场北路476号四楼售标室。</w:t>
      </w:r>
    </w:p>
    <w:p>
      <w:pPr>
        <w:spacing w:line="360" w:lineRule="auto"/>
        <w:rPr>
          <w:rFonts w:hAnsi="宋体"/>
          <w:sz w:val="28"/>
          <w:szCs w:val="28"/>
          <w:highlight w:val="none"/>
        </w:rPr>
      </w:pPr>
      <w:r>
        <w:rPr>
          <w:rFonts w:hint="eastAsia" w:hAnsi="宋体"/>
          <w:sz w:val="28"/>
          <w:szCs w:val="28"/>
          <w:highlight w:val="none"/>
        </w:rPr>
        <w:t>3、</w:t>
      </w:r>
      <w:r>
        <w:rPr>
          <w:rFonts w:hint="eastAsia" w:hAnsi="宋体"/>
          <w:b/>
          <w:bCs/>
          <w:sz w:val="28"/>
          <w:szCs w:val="28"/>
          <w:highlight w:val="none"/>
        </w:rPr>
        <w:t>征集文件费用：每个征集品类</w:t>
      </w:r>
      <w:r>
        <w:rPr>
          <w:rFonts w:hAnsi="宋体"/>
          <w:b/>
          <w:bCs/>
          <w:sz w:val="28"/>
          <w:szCs w:val="28"/>
          <w:highlight w:val="none"/>
        </w:rPr>
        <w:t>50</w:t>
      </w:r>
      <w:r>
        <w:rPr>
          <w:rFonts w:hint="eastAsia" w:hAnsi="宋体"/>
          <w:b/>
          <w:bCs/>
          <w:sz w:val="28"/>
          <w:szCs w:val="28"/>
          <w:highlight w:val="none"/>
        </w:rPr>
        <w:t>元人民币，售后不退。</w:t>
      </w:r>
      <w:r>
        <w:rPr>
          <w:rFonts w:hint="eastAsia" w:hAnsi="宋体"/>
          <w:b/>
          <w:bCs/>
          <w:sz w:val="28"/>
          <w:szCs w:val="28"/>
          <w:highlight w:val="none"/>
          <w:shd w:val="clear" w:color="auto" w:fill="FFFFFF"/>
        </w:rPr>
        <w:t>若申请人有多个品类申请意向的，须单独购买各品类征集文件。</w:t>
      </w:r>
    </w:p>
    <w:p>
      <w:pPr>
        <w:spacing w:line="360" w:lineRule="auto"/>
        <w:rPr>
          <w:rFonts w:ascii="宋体" w:hAnsi="宋体"/>
          <w:bCs/>
          <w:sz w:val="28"/>
          <w:szCs w:val="28"/>
          <w:highlight w:val="none"/>
        </w:rPr>
      </w:pPr>
      <w:r>
        <w:rPr>
          <w:rFonts w:hint="eastAsia" w:hAnsi="宋体"/>
          <w:sz w:val="28"/>
          <w:szCs w:val="28"/>
          <w:highlight w:val="none"/>
        </w:rPr>
        <w:t>4、征集截止时间、地点：申请文件应于</w:t>
      </w:r>
      <w:r>
        <w:rPr>
          <w:rFonts w:hAnsi="宋体"/>
          <w:sz w:val="28"/>
          <w:szCs w:val="28"/>
          <w:highlight w:val="none"/>
        </w:rPr>
        <w:t>2024</w:t>
      </w:r>
      <w:r>
        <w:rPr>
          <w:rFonts w:hint="eastAsia" w:hAnsi="宋体"/>
          <w:sz w:val="28"/>
          <w:szCs w:val="28"/>
          <w:highlight w:val="none"/>
        </w:rPr>
        <w:t>年</w:t>
      </w:r>
      <w:r>
        <w:rPr>
          <w:rFonts w:hint="eastAsia" w:hAnsi="宋体"/>
          <w:sz w:val="28"/>
          <w:szCs w:val="28"/>
          <w:highlight w:val="none"/>
          <w:lang w:val="en-US" w:eastAsia="zh-CN"/>
        </w:rPr>
        <w:t>06</w:t>
      </w:r>
      <w:r>
        <w:rPr>
          <w:rFonts w:hint="eastAsia" w:hAnsi="宋体"/>
          <w:sz w:val="28"/>
          <w:szCs w:val="28"/>
          <w:highlight w:val="none"/>
        </w:rPr>
        <w:t>月</w:t>
      </w:r>
      <w:r>
        <w:rPr>
          <w:rFonts w:hint="eastAsia" w:hAnsi="宋体"/>
          <w:sz w:val="28"/>
          <w:szCs w:val="28"/>
          <w:highlight w:val="none"/>
          <w:lang w:val="en-US" w:eastAsia="zh-CN"/>
        </w:rPr>
        <w:t>03</w:t>
      </w:r>
      <w:r>
        <w:rPr>
          <w:rFonts w:hint="eastAsia" w:hAnsi="宋体"/>
          <w:sz w:val="28"/>
          <w:szCs w:val="28"/>
          <w:highlight w:val="none"/>
        </w:rPr>
        <w:t>日上午</w:t>
      </w:r>
      <w:r>
        <w:rPr>
          <w:rFonts w:hint="eastAsia" w:hAnsi="宋体"/>
          <w:sz w:val="28"/>
          <w:szCs w:val="28"/>
          <w:highlight w:val="none"/>
          <w:lang w:val="en-US" w:eastAsia="zh-CN"/>
        </w:rPr>
        <w:t>10</w:t>
      </w:r>
      <w:r>
        <w:rPr>
          <w:rFonts w:hint="eastAsia" w:hAnsi="宋体"/>
          <w:sz w:val="28"/>
          <w:szCs w:val="28"/>
          <w:highlight w:val="none"/>
        </w:rPr>
        <w:t>：00（北京时间）之前提交到</w:t>
      </w:r>
      <w:r>
        <w:rPr>
          <w:rFonts w:hint="eastAsia" w:hAnsi="宋体"/>
          <w:b/>
          <w:sz w:val="28"/>
          <w:szCs w:val="28"/>
          <w:highlight w:val="none"/>
          <w:u w:val="single"/>
        </w:rPr>
        <w:t>厦门市湖里区机场北路476号四楼开标厅</w:t>
      </w:r>
      <w:r>
        <w:rPr>
          <w:rFonts w:hint="eastAsia" w:hAnsi="宋体"/>
          <w:sz w:val="28"/>
          <w:szCs w:val="28"/>
          <w:highlight w:val="none"/>
        </w:rPr>
        <w:t>。逾期收到的或不符合规定的征集文件将被拒绝。</w:t>
      </w:r>
    </w:p>
    <w:p>
      <w:pPr>
        <w:pStyle w:val="5"/>
        <w:spacing w:line="360" w:lineRule="auto"/>
        <w:jc w:val="left"/>
        <w:rPr>
          <w:rFonts w:hAnsi="宋体"/>
          <w:b/>
          <w:sz w:val="28"/>
          <w:szCs w:val="28"/>
          <w:highlight w:val="none"/>
          <w:u w:val="single"/>
        </w:rPr>
      </w:pPr>
      <w:r>
        <w:rPr>
          <w:rFonts w:hint="eastAsia" w:hAnsi="宋体"/>
          <w:sz w:val="28"/>
          <w:szCs w:val="28"/>
          <w:highlight w:val="none"/>
        </w:rPr>
        <w:t>5、征集</w:t>
      </w:r>
      <w:r>
        <w:rPr>
          <w:rFonts w:hint="eastAsia" w:hAnsi="宋体"/>
          <w:bCs/>
          <w:sz w:val="28"/>
          <w:szCs w:val="28"/>
          <w:highlight w:val="none"/>
        </w:rPr>
        <w:t>文件如有变更，</w:t>
      </w:r>
      <w:r>
        <w:rPr>
          <w:rFonts w:hint="eastAsia" w:hAnsi="宋体"/>
          <w:b/>
          <w:sz w:val="28"/>
          <w:szCs w:val="28"/>
          <w:highlight w:val="none"/>
          <w:u w:val="single"/>
        </w:rPr>
        <w:t>厦门万翔招标有限公司</w:t>
      </w:r>
      <w:r>
        <w:rPr>
          <w:rFonts w:hint="eastAsia" w:hAnsi="宋体"/>
          <w:bCs/>
          <w:sz w:val="28"/>
          <w:szCs w:val="28"/>
          <w:highlight w:val="none"/>
        </w:rPr>
        <w:t>将通过厦门招投标网（</w:t>
      </w:r>
      <w:r>
        <w:rPr>
          <w:highlight w:val="none"/>
        </w:rPr>
        <w:fldChar w:fldCharType="begin"/>
      </w:r>
      <w:r>
        <w:rPr>
          <w:highlight w:val="none"/>
        </w:rPr>
        <w:instrText xml:space="preserve"> HYPERLINK "http://www.xmztb.com" </w:instrText>
      </w:r>
      <w:r>
        <w:rPr>
          <w:highlight w:val="none"/>
        </w:rPr>
        <w:fldChar w:fldCharType="separate"/>
      </w:r>
      <w:r>
        <w:rPr>
          <w:rFonts w:hint="eastAsia" w:hAnsi="宋体"/>
          <w:bCs/>
          <w:sz w:val="28"/>
          <w:szCs w:val="28"/>
          <w:highlight w:val="none"/>
        </w:rPr>
        <w:t>www.xmztb.com</w:t>
      </w:r>
      <w:r>
        <w:rPr>
          <w:rFonts w:hint="eastAsia" w:hAnsi="宋体"/>
          <w:bCs/>
          <w:sz w:val="28"/>
          <w:szCs w:val="28"/>
          <w:highlight w:val="none"/>
        </w:rPr>
        <w:fldChar w:fldCharType="end"/>
      </w:r>
      <w:r>
        <w:rPr>
          <w:rFonts w:hint="eastAsia" w:hAnsi="宋体"/>
          <w:bCs/>
          <w:sz w:val="28"/>
          <w:szCs w:val="28"/>
          <w:highlight w:val="none"/>
        </w:rPr>
        <w:t>）等媒体发布通知，请申请人关注。</w:t>
      </w:r>
    </w:p>
    <w:p>
      <w:pPr>
        <w:pStyle w:val="5"/>
        <w:rPr>
          <w:rFonts w:hAnsi="宋体"/>
          <w:sz w:val="28"/>
          <w:szCs w:val="28"/>
          <w:highlight w:val="none"/>
        </w:rPr>
      </w:pPr>
      <w:r>
        <w:rPr>
          <w:rFonts w:hint="eastAsia" w:hAnsi="宋体"/>
          <w:sz w:val="28"/>
          <w:szCs w:val="28"/>
          <w:highlight w:val="none"/>
        </w:rPr>
        <w:t>6、各有关联系方式</w:t>
      </w:r>
    </w:p>
    <w:tbl>
      <w:tblPr>
        <w:tblStyle w:val="11"/>
        <w:tblW w:w="988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14"/>
        <w:gridCol w:w="1409"/>
        <w:gridCol w:w="1239"/>
        <w:gridCol w:w="2960"/>
        <w:gridCol w:w="336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914" w:type="dxa"/>
            <w:vAlign w:val="center"/>
          </w:tcPr>
          <w:p>
            <w:pPr>
              <w:spacing w:line="360" w:lineRule="auto"/>
              <w:jc w:val="center"/>
              <w:rPr>
                <w:rFonts w:ascii="宋体" w:hAnsi="宋体"/>
                <w:b/>
                <w:kern w:val="0"/>
                <w:sz w:val="28"/>
                <w:szCs w:val="28"/>
                <w:highlight w:val="none"/>
              </w:rPr>
            </w:pPr>
            <w:r>
              <w:rPr>
                <w:rFonts w:hint="eastAsia" w:ascii="宋体" w:hAnsi="宋体"/>
                <w:b/>
                <w:kern w:val="0"/>
                <w:sz w:val="28"/>
                <w:szCs w:val="28"/>
                <w:highlight w:val="none"/>
              </w:rPr>
              <w:t>序号</w:t>
            </w:r>
          </w:p>
        </w:tc>
        <w:tc>
          <w:tcPr>
            <w:tcW w:w="1409" w:type="dxa"/>
            <w:vAlign w:val="center"/>
          </w:tcPr>
          <w:p>
            <w:pPr>
              <w:spacing w:line="360" w:lineRule="auto"/>
              <w:jc w:val="center"/>
              <w:rPr>
                <w:rFonts w:ascii="宋体" w:hAnsi="宋体"/>
                <w:b/>
                <w:kern w:val="0"/>
                <w:sz w:val="28"/>
                <w:szCs w:val="28"/>
                <w:highlight w:val="none"/>
              </w:rPr>
            </w:pPr>
            <w:r>
              <w:rPr>
                <w:rFonts w:hint="eastAsia" w:ascii="宋体" w:hAnsi="宋体"/>
                <w:b/>
                <w:kern w:val="0"/>
                <w:sz w:val="28"/>
                <w:szCs w:val="28"/>
                <w:highlight w:val="none"/>
              </w:rPr>
              <w:t>分工</w:t>
            </w:r>
          </w:p>
        </w:tc>
        <w:tc>
          <w:tcPr>
            <w:tcW w:w="1239" w:type="dxa"/>
            <w:vAlign w:val="center"/>
          </w:tcPr>
          <w:p>
            <w:pPr>
              <w:spacing w:line="360" w:lineRule="auto"/>
              <w:jc w:val="center"/>
              <w:rPr>
                <w:rFonts w:ascii="宋体" w:hAnsi="宋体"/>
                <w:b/>
                <w:kern w:val="0"/>
                <w:sz w:val="28"/>
                <w:szCs w:val="28"/>
                <w:highlight w:val="none"/>
              </w:rPr>
            </w:pPr>
            <w:r>
              <w:rPr>
                <w:rFonts w:hint="eastAsia" w:ascii="宋体" w:hAnsi="宋体"/>
                <w:b/>
                <w:kern w:val="0"/>
                <w:sz w:val="28"/>
                <w:szCs w:val="28"/>
                <w:highlight w:val="none"/>
              </w:rPr>
              <w:t>联系人</w:t>
            </w:r>
          </w:p>
        </w:tc>
        <w:tc>
          <w:tcPr>
            <w:tcW w:w="2960" w:type="dxa"/>
            <w:vAlign w:val="center"/>
          </w:tcPr>
          <w:p>
            <w:pPr>
              <w:spacing w:line="360" w:lineRule="auto"/>
              <w:jc w:val="center"/>
              <w:rPr>
                <w:rFonts w:ascii="宋体" w:hAnsi="宋体"/>
                <w:b/>
                <w:kern w:val="0"/>
                <w:sz w:val="28"/>
                <w:szCs w:val="28"/>
                <w:highlight w:val="none"/>
              </w:rPr>
            </w:pPr>
            <w:r>
              <w:rPr>
                <w:rFonts w:hint="eastAsia" w:ascii="宋体" w:hAnsi="宋体"/>
                <w:b/>
                <w:kern w:val="0"/>
                <w:sz w:val="28"/>
                <w:szCs w:val="28"/>
                <w:highlight w:val="none"/>
              </w:rPr>
              <w:t>职责范围</w:t>
            </w:r>
          </w:p>
        </w:tc>
        <w:tc>
          <w:tcPr>
            <w:tcW w:w="3364" w:type="dxa"/>
            <w:vAlign w:val="center"/>
          </w:tcPr>
          <w:p>
            <w:pPr>
              <w:spacing w:line="360" w:lineRule="auto"/>
              <w:jc w:val="center"/>
              <w:rPr>
                <w:rFonts w:ascii="宋体" w:hAnsi="宋体"/>
                <w:b/>
                <w:kern w:val="0"/>
                <w:sz w:val="28"/>
                <w:szCs w:val="28"/>
                <w:highlight w:val="none"/>
              </w:rPr>
            </w:pPr>
            <w:r>
              <w:rPr>
                <w:rFonts w:hint="eastAsia" w:ascii="宋体" w:hAnsi="宋体"/>
                <w:b/>
                <w:kern w:val="0"/>
                <w:sz w:val="28"/>
                <w:szCs w:val="28"/>
                <w:highlight w:val="none"/>
              </w:rPr>
              <w:t>联系电话</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914" w:type="dxa"/>
            <w:vAlign w:val="center"/>
          </w:tcPr>
          <w:p>
            <w:pPr>
              <w:spacing w:line="360" w:lineRule="auto"/>
              <w:jc w:val="center"/>
              <w:rPr>
                <w:rFonts w:ascii="宋体" w:hAnsi="宋体"/>
                <w:kern w:val="0"/>
                <w:sz w:val="28"/>
                <w:szCs w:val="28"/>
                <w:highlight w:val="none"/>
              </w:rPr>
            </w:pPr>
            <w:r>
              <w:rPr>
                <w:rFonts w:hint="eastAsia" w:ascii="宋体" w:hAnsi="宋体"/>
                <w:kern w:val="0"/>
                <w:sz w:val="28"/>
                <w:szCs w:val="28"/>
                <w:highlight w:val="none"/>
              </w:rPr>
              <w:t>1</w:t>
            </w:r>
          </w:p>
        </w:tc>
        <w:tc>
          <w:tcPr>
            <w:tcW w:w="1409" w:type="dxa"/>
            <w:vAlign w:val="center"/>
          </w:tcPr>
          <w:p>
            <w:pPr>
              <w:spacing w:line="360" w:lineRule="auto"/>
              <w:jc w:val="center"/>
              <w:rPr>
                <w:rFonts w:ascii="宋体" w:hAnsi="宋体"/>
                <w:kern w:val="0"/>
                <w:sz w:val="28"/>
                <w:szCs w:val="28"/>
                <w:highlight w:val="none"/>
              </w:rPr>
            </w:pPr>
            <w:r>
              <w:rPr>
                <w:rFonts w:hint="eastAsia" w:ascii="宋体" w:hAnsi="宋体"/>
                <w:kern w:val="0"/>
                <w:sz w:val="28"/>
                <w:szCs w:val="28"/>
                <w:highlight w:val="none"/>
              </w:rPr>
              <w:t>项目经办</w:t>
            </w:r>
          </w:p>
        </w:tc>
        <w:tc>
          <w:tcPr>
            <w:tcW w:w="1239" w:type="dxa"/>
            <w:vAlign w:val="center"/>
          </w:tcPr>
          <w:p>
            <w:pPr>
              <w:spacing w:line="360" w:lineRule="auto"/>
              <w:rPr>
                <w:rFonts w:hint="eastAsia" w:ascii="宋体" w:hAnsi="宋体"/>
                <w:kern w:val="0"/>
                <w:sz w:val="28"/>
                <w:szCs w:val="28"/>
                <w:highlight w:val="none"/>
              </w:rPr>
            </w:pPr>
            <w:r>
              <w:rPr>
                <w:rFonts w:hint="eastAsia" w:ascii="宋体" w:hAnsi="宋体"/>
                <w:kern w:val="0"/>
                <w:sz w:val="28"/>
                <w:szCs w:val="28"/>
                <w:highlight w:val="none"/>
                <w:lang w:val="en-US" w:eastAsia="zh-CN"/>
              </w:rPr>
              <w:t>陈</w:t>
            </w:r>
            <w:r>
              <w:rPr>
                <w:rFonts w:hint="eastAsia" w:ascii="宋体" w:hAnsi="宋体"/>
                <w:kern w:val="0"/>
                <w:sz w:val="28"/>
                <w:szCs w:val="28"/>
                <w:highlight w:val="none"/>
              </w:rPr>
              <w:t>小姐</w:t>
            </w:r>
          </w:p>
          <w:p>
            <w:pPr>
              <w:pStyle w:val="2"/>
              <w:jc w:val="both"/>
              <w:rPr>
                <w:rFonts w:hint="default" w:ascii="宋体" w:hAnsi="宋体"/>
                <w:kern w:val="0"/>
                <w:sz w:val="28"/>
                <w:szCs w:val="28"/>
                <w:highlight w:val="none"/>
                <w:lang w:val="en-US" w:eastAsia="zh-CN"/>
              </w:rPr>
            </w:pPr>
            <w:r>
              <w:rPr>
                <w:rFonts w:hint="eastAsia" w:ascii="宋体" w:hAnsi="宋体" w:eastAsia="宋体" w:cs="Times New Roman"/>
                <w:b w:val="0"/>
                <w:bCs w:val="0"/>
                <w:kern w:val="0"/>
                <w:sz w:val="28"/>
                <w:szCs w:val="28"/>
                <w:highlight w:val="none"/>
                <w:lang w:val="en-US" w:eastAsia="zh-CN" w:bidi="ar-SA"/>
              </w:rPr>
              <w:t>刘小姐</w:t>
            </w:r>
          </w:p>
        </w:tc>
        <w:tc>
          <w:tcPr>
            <w:tcW w:w="2960" w:type="dxa"/>
            <w:vAlign w:val="center"/>
          </w:tcPr>
          <w:p>
            <w:pPr>
              <w:spacing w:line="360" w:lineRule="auto"/>
              <w:rPr>
                <w:rFonts w:ascii="宋体" w:hAnsi="宋体"/>
                <w:kern w:val="0"/>
                <w:sz w:val="28"/>
                <w:szCs w:val="28"/>
                <w:highlight w:val="none"/>
              </w:rPr>
            </w:pPr>
            <w:r>
              <w:rPr>
                <w:rFonts w:hint="eastAsia" w:ascii="宋体" w:hAnsi="宋体"/>
                <w:sz w:val="28"/>
                <w:szCs w:val="28"/>
                <w:highlight w:val="none"/>
              </w:rPr>
              <w:t>负责征集文件的咨询等工作</w:t>
            </w:r>
          </w:p>
        </w:tc>
        <w:tc>
          <w:tcPr>
            <w:tcW w:w="3364" w:type="dxa"/>
            <w:vAlign w:val="center"/>
          </w:tcPr>
          <w:p>
            <w:pPr>
              <w:spacing w:line="360" w:lineRule="auto"/>
              <w:rPr>
                <w:rFonts w:hint="default" w:ascii="宋体" w:hAnsi="宋体" w:eastAsia="宋体"/>
                <w:sz w:val="28"/>
                <w:szCs w:val="28"/>
                <w:highlight w:val="none"/>
                <w:lang w:val="en-US" w:eastAsia="zh-CN"/>
              </w:rPr>
            </w:pPr>
            <w:r>
              <w:rPr>
                <w:rFonts w:ascii="宋体" w:hAnsi="宋体"/>
                <w:sz w:val="28"/>
                <w:szCs w:val="28"/>
                <w:highlight w:val="none"/>
              </w:rPr>
              <w:t>0592-</w:t>
            </w:r>
            <w:r>
              <w:rPr>
                <w:rFonts w:hint="eastAsia" w:ascii="宋体" w:hAnsi="宋体"/>
                <w:sz w:val="28"/>
                <w:szCs w:val="28"/>
                <w:highlight w:val="none"/>
                <w:lang w:val="en-US" w:eastAsia="zh-CN"/>
              </w:rPr>
              <w:t>5733218、5708270</w:t>
            </w:r>
          </w:p>
          <w:p>
            <w:pPr>
              <w:spacing w:line="360" w:lineRule="auto"/>
              <w:rPr>
                <w:rFonts w:ascii="宋体" w:hAnsi="宋体"/>
                <w:kern w:val="0"/>
                <w:sz w:val="28"/>
                <w:szCs w:val="28"/>
                <w:highlight w:val="none"/>
              </w:rPr>
            </w:pPr>
            <w:r>
              <w:rPr>
                <w:rFonts w:hint="eastAsia" w:ascii="宋体" w:hAnsi="宋体"/>
                <w:sz w:val="28"/>
                <w:szCs w:val="28"/>
                <w:highlight w:val="none"/>
              </w:rPr>
              <w:t>传真</w:t>
            </w:r>
            <w:r>
              <w:rPr>
                <w:rFonts w:ascii="宋体" w:hAnsi="宋体"/>
                <w:sz w:val="28"/>
                <w:szCs w:val="28"/>
                <w:highlight w:val="none"/>
              </w:rPr>
              <w:t>0592-5706660-6969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914" w:type="dxa"/>
            <w:vAlign w:val="center"/>
          </w:tcPr>
          <w:p>
            <w:pPr>
              <w:spacing w:line="360" w:lineRule="auto"/>
              <w:jc w:val="center"/>
              <w:rPr>
                <w:rFonts w:ascii="宋体" w:hAnsi="宋体"/>
                <w:kern w:val="0"/>
                <w:sz w:val="28"/>
                <w:szCs w:val="28"/>
                <w:highlight w:val="none"/>
              </w:rPr>
            </w:pPr>
            <w:r>
              <w:rPr>
                <w:rFonts w:hint="eastAsia" w:ascii="宋体" w:hAnsi="宋体"/>
                <w:kern w:val="0"/>
                <w:sz w:val="28"/>
                <w:szCs w:val="28"/>
                <w:highlight w:val="none"/>
              </w:rPr>
              <w:t>2</w:t>
            </w:r>
          </w:p>
        </w:tc>
        <w:tc>
          <w:tcPr>
            <w:tcW w:w="1409" w:type="dxa"/>
            <w:vAlign w:val="center"/>
          </w:tcPr>
          <w:p>
            <w:pPr>
              <w:spacing w:line="360" w:lineRule="auto"/>
              <w:jc w:val="center"/>
              <w:rPr>
                <w:rFonts w:ascii="宋体" w:hAnsi="宋体"/>
                <w:kern w:val="0"/>
                <w:sz w:val="28"/>
                <w:szCs w:val="28"/>
                <w:highlight w:val="none"/>
              </w:rPr>
            </w:pPr>
            <w:r>
              <w:rPr>
                <w:rFonts w:hint="eastAsia" w:hAnsi="宋体"/>
                <w:sz w:val="28"/>
                <w:szCs w:val="28"/>
                <w:highlight w:val="none"/>
              </w:rPr>
              <w:t>征集文件获取</w:t>
            </w:r>
          </w:p>
        </w:tc>
        <w:tc>
          <w:tcPr>
            <w:tcW w:w="1239" w:type="dxa"/>
            <w:vAlign w:val="center"/>
          </w:tcPr>
          <w:p>
            <w:pPr>
              <w:spacing w:line="360" w:lineRule="auto"/>
              <w:jc w:val="center"/>
              <w:rPr>
                <w:rFonts w:ascii="宋体" w:hAnsi="宋体"/>
                <w:kern w:val="0"/>
                <w:sz w:val="28"/>
                <w:szCs w:val="28"/>
                <w:highlight w:val="none"/>
              </w:rPr>
            </w:pPr>
            <w:r>
              <w:rPr>
                <w:rFonts w:hint="eastAsia" w:ascii="宋体" w:hAnsi="宋体"/>
                <w:sz w:val="28"/>
                <w:szCs w:val="28"/>
                <w:highlight w:val="none"/>
                <w:lang w:val="en-US" w:eastAsia="zh-CN"/>
              </w:rPr>
              <w:t>蒋</w:t>
            </w:r>
            <w:bookmarkStart w:id="468" w:name="_GoBack"/>
            <w:bookmarkEnd w:id="468"/>
            <w:r>
              <w:rPr>
                <w:rFonts w:hint="eastAsia" w:ascii="宋体" w:hAnsi="宋体"/>
                <w:sz w:val="28"/>
                <w:szCs w:val="28"/>
                <w:highlight w:val="none"/>
              </w:rPr>
              <w:t>小姐</w:t>
            </w:r>
          </w:p>
        </w:tc>
        <w:tc>
          <w:tcPr>
            <w:tcW w:w="2960" w:type="dxa"/>
            <w:vAlign w:val="center"/>
          </w:tcPr>
          <w:p>
            <w:pPr>
              <w:spacing w:line="360" w:lineRule="auto"/>
              <w:rPr>
                <w:rFonts w:ascii="宋体" w:hAnsi="宋体"/>
                <w:kern w:val="0"/>
                <w:sz w:val="28"/>
                <w:szCs w:val="28"/>
                <w:highlight w:val="none"/>
              </w:rPr>
            </w:pPr>
            <w:r>
              <w:rPr>
                <w:rFonts w:hint="eastAsia" w:ascii="宋体" w:hAnsi="宋体"/>
                <w:sz w:val="28"/>
                <w:szCs w:val="28"/>
                <w:highlight w:val="none"/>
              </w:rPr>
              <w:t>负责受理征集文件出售（邮寄）</w:t>
            </w:r>
          </w:p>
        </w:tc>
        <w:tc>
          <w:tcPr>
            <w:tcW w:w="3364" w:type="dxa"/>
            <w:vAlign w:val="center"/>
          </w:tcPr>
          <w:p>
            <w:pPr>
              <w:spacing w:line="360" w:lineRule="auto"/>
              <w:jc w:val="left"/>
              <w:rPr>
                <w:rFonts w:ascii="宋体" w:hAnsi="宋体"/>
                <w:sz w:val="28"/>
                <w:szCs w:val="28"/>
                <w:highlight w:val="none"/>
              </w:rPr>
            </w:pPr>
            <w:r>
              <w:rPr>
                <w:rFonts w:ascii="宋体" w:hAnsi="宋体"/>
                <w:sz w:val="28"/>
                <w:szCs w:val="28"/>
                <w:highlight w:val="none"/>
              </w:rPr>
              <w:t>0592-22198</w:t>
            </w:r>
            <w:r>
              <w:rPr>
                <w:rFonts w:hint="eastAsia" w:ascii="宋体" w:hAnsi="宋体"/>
                <w:sz w:val="28"/>
                <w:szCs w:val="28"/>
                <w:highlight w:val="none"/>
              </w:rPr>
              <w:t>23</w:t>
            </w:r>
          </w:p>
          <w:p>
            <w:pPr>
              <w:spacing w:line="360" w:lineRule="auto"/>
              <w:jc w:val="left"/>
              <w:rPr>
                <w:rFonts w:ascii="宋体" w:hAnsi="宋体"/>
                <w:kern w:val="0"/>
                <w:sz w:val="28"/>
                <w:szCs w:val="28"/>
                <w:highlight w:val="none"/>
              </w:rPr>
            </w:pPr>
            <w:r>
              <w:rPr>
                <w:rFonts w:hint="eastAsia" w:ascii="宋体" w:hAnsi="宋体"/>
                <w:sz w:val="28"/>
                <w:szCs w:val="28"/>
                <w:highlight w:val="none"/>
              </w:rPr>
              <w:t>传真</w:t>
            </w:r>
            <w:r>
              <w:rPr>
                <w:rFonts w:ascii="宋体" w:hAnsi="宋体"/>
                <w:sz w:val="28"/>
                <w:szCs w:val="28"/>
                <w:highlight w:val="none"/>
              </w:rPr>
              <w:t>0592-5706660-6969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914" w:type="dxa"/>
            <w:vAlign w:val="center"/>
          </w:tcPr>
          <w:p>
            <w:pPr>
              <w:spacing w:line="360" w:lineRule="auto"/>
              <w:jc w:val="center"/>
              <w:rPr>
                <w:rFonts w:ascii="宋体" w:hAnsi="宋体"/>
                <w:kern w:val="0"/>
                <w:sz w:val="28"/>
                <w:szCs w:val="28"/>
                <w:highlight w:val="none"/>
              </w:rPr>
            </w:pPr>
            <w:r>
              <w:rPr>
                <w:rFonts w:ascii="宋体" w:hAnsi="宋体"/>
                <w:kern w:val="0"/>
                <w:sz w:val="28"/>
                <w:szCs w:val="28"/>
                <w:highlight w:val="none"/>
              </w:rPr>
              <w:t>3</w:t>
            </w:r>
          </w:p>
        </w:tc>
        <w:tc>
          <w:tcPr>
            <w:tcW w:w="1409" w:type="dxa"/>
            <w:vAlign w:val="center"/>
          </w:tcPr>
          <w:p>
            <w:pPr>
              <w:spacing w:line="360" w:lineRule="auto"/>
              <w:jc w:val="center"/>
              <w:rPr>
                <w:rFonts w:ascii="宋体" w:hAnsi="宋体" w:cs="宋体"/>
                <w:color w:val="000000"/>
                <w:kern w:val="0"/>
                <w:sz w:val="28"/>
                <w:szCs w:val="28"/>
                <w:highlight w:val="none"/>
              </w:rPr>
            </w:pPr>
            <w:r>
              <w:rPr>
                <w:rFonts w:hint="eastAsia" w:ascii="宋体" w:hAnsi="宋体" w:cs="宋体"/>
                <w:color w:val="000000"/>
                <w:kern w:val="0"/>
                <w:sz w:val="28"/>
                <w:szCs w:val="28"/>
                <w:highlight w:val="none"/>
              </w:rPr>
              <w:t>财务</w:t>
            </w:r>
          </w:p>
        </w:tc>
        <w:tc>
          <w:tcPr>
            <w:tcW w:w="1239" w:type="dxa"/>
            <w:vAlign w:val="center"/>
          </w:tcPr>
          <w:p>
            <w:pPr>
              <w:spacing w:line="360" w:lineRule="auto"/>
              <w:jc w:val="center"/>
              <w:rPr>
                <w:rFonts w:ascii="宋体" w:hAnsi="宋体"/>
                <w:kern w:val="0"/>
                <w:sz w:val="28"/>
                <w:szCs w:val="28"/>
                <w:highlight w:val="none"/>
              </w:rPr>
            </w:pPr>
            <w:r>
              <w:rPr>
                <w:rFonts w:hint="eastAsia" w:ascii="宋体" w:hAnsi="宋体" w:cs="宋体"/>
                <w:color w:val="000000"/>
                <w:kern w:val="0"/>
                <w:sz w:val="28"/>
                <w:szCs w:val="28"/>
                <w:highlight w:val="none"/>
              </w:rPr>
              <w:t>张先生</w:t>
            </w:r>
          </w:p>
        </w:tc>
        <w:tc>
          <w:tcPr>
            <w:tcW w:w="2960" w:type="dxa"/>
            <w:vAlign w:val="center"/>
          </w:tcPr>
          <w:p>
            <w:pPr>
              <w:spacing w:line="360" w:lineRule="auto"/>
              <w:rPr>
                <w:rFonts w:ascii="宋体" w:hAnsi="宋体"/>
                <w:sz w:val="28"/>
                <w:szCs w:val="28"/>
                <w:highlight w:val="none"/>
              </w:rPr>
            </w:pPr>
            <w:r>
              <w:rPr>
                <w:rFonts w:hint="eastAsia" w:ascii="宋体" w:hAnsi="宋体" w:cs="宋体"/>
                <w:color w:val="000000"/>
                <w:kern w:val="0"/>
                <w:sz w:val="28"/>
                <w:szCs w:val="28"/>
                <w:highlight w:val="none"/>
              </w:rPr>
              <w:t>文件费到账咨询</w:t>
            </w:r>
          </w:p>
        </w:tc>
        <w:tc>
          <w:tcPr>
            <w:tcW w:w="3364" w:type="dxa"/>
            <w:vAlign w:val="center"/>
          </w:tcPr>
          <w:p>
            <w:pPr>
              <w:spacing w:line="360" w:lineRule="auto"/>
              <w:rPr>
                <w:rFonts w:ascii="宋体" w:hAnsi="宋体"/>
                <w:kern w:val="0"/>
                <w:sz w:val="28"/>
                <w:szCs w:val="28"/>
                <w:highlight w:val="none"/>
              </w:rPr>
            </w:pPr>
            <w:r>
              <w:rPr>
                <w:rFonts w:hint="eastAsia" w:ascii="宋体" w:hAnsi="宋体" w:cs="宋体"/>
                <w:color w:val="000000"/>
                <w:kern w:val="0"/>
                <w:sz w:val="28"/>
                <w:szCs w:val="28"/>
                <w:highlight w:val="none"/>
              </w:rPr>
              <w:t>0592-2298139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914" w:type="dxa"/>
            <w:vAlign w:val="center"/>
          </w:tcPr>
          <w:p>
            <w:pPr>
              <w:spacing w:line="360" w:lineRule="auto"/>
              <w:jc w:val="center"/>
              <w:rPr>
                <w:rFonts w:ascii="宋体" w:hAnsi="宋体"/>
                <w:kern w:val="0"/>
                <w:sz w:val="28"/>
                <w:szCs w:val="28"/>
                <w:highlight w:val="none"/>
              </w:rPr>
            </w:pPr>
            <w:r>
              <w:rPr>
                <w:rFonts w:ascii="宋体" w:hAnsi="宋体"/>
                <w:kern w:val="0"/>
                <w:sz w:val="28"/>
                <w:szCs w:val="28"/>
                <w:highlight w:val="none"/>
              </w:rPr>
              <w:t>4</w:t>
            </w:r>
          </w:p>
        </w:tc>
        <w:tc>
          <w:tcPr>
            <w:tcW w:w="1409" w:type="dxa"/>
            <w:vAlign w:val="center"/>
          </w:tcPr>
          <w:p>
            <w:pPr>
              <w:spacing w:line="360" w:lineRule="auto"/>
              <w:jc w:val="center"/>
              <w:rPr>
                <w:rFonts w:ascii="宋体" w:hAnsi="宋体"/>
                <w:sz w:val="28"/>
                <w:szCs w:val="28"/>
                <w:highlight w:val="none"/>
              </w:rPr>
            </w:pPr>
            <w:r>
              <w:rPr>
                <w:rFonts w:hint="eastAsia" w:ascii="宋体" w:hAnsi="宋体"/>
                <w:sz w:val="28"/>
                <w:szCs w:val="28"/>
                <w:highlight w:val="none"/>
              </w:rPr>
              <w:t>代理服务费</w:t>
            </w:r>
          </w:p>
        </w:tc>
        <w:tc>
          <w:tcPr>
            <w:tcW w:w="1239" w:type="dxa"/>
            <w:vAlign w:val="center"/>
          </w:tcPr>
          <w:p>
            <w:pPr>
              <w:spacing w:line="360" w:lineRule="auto"/>
              <w:jc w:val="center"/>
              <w:rPr>
                <w:rFonts w:ascii="宋体" w:hAnsi="宋体"/>
                <w:kern w:val="0"/>
                <w:sz w:val="28"/>
                <w:szCs w:val="28"/>
                <w:highlight w:val="none"/>
              </w:rPr>
            </w:pPr>
            <w:r>
              <w:rPr>
                <w:rFonts w:hint="eastAsia" w:ascii="宋体" w:hAnsi="宋体"/>
                <w:kern w:val="0"/>
                <w:sz w:val="28"/>
                <w:szCs w:val="28"/>
                <w:highlight w:val="none"/>
              </w:rPr>
              <w:t>陈小姐</w:t>
            </w:r>
          </w:p>
        </w:tc>
        <w:tc>
          <w:tcPr>
            <w:tcW w:w="2960" w:type="dxa"/>
            <w:vAlign w:val="center"/>
          </w:tcPr>
          <w:p>
            <w:pPr>
              <w:spacing w:line="360" w:lineRule="auto"/>
              <w:rPr>
                <w:rFonts w:ascii="宋体" w:hAnsi="宋体"/>
                <w:sz w:val="28"/>
                <w:szCs w:val="28"/>
                <w:highlight w:val="none"/>
              </w:rPr>
            </w:pPr>
            <w:r>
              <w:rPr>
                <w:rFonts w:hint="eastAsia" w:ascii="宋体" w:hAnsi="宋体"/>
                <w:sz w:val="28"/>
                <w:szCs w:val="28"/>
                <w:highlight w:val="none"/>
              </w:rPr>
              <w:t>代理服务费收取</w:t>
            </w:r>
          </w:p>
        </w:tc>
        <w:tc>
          <w:tcPr>
            <w:tcW w:w="3364" w:type="dxa"/>
            <w:vAlign w:val="center"/>
          </w:tcPr>
          <w:p>
            <w:pPr>
              <w:spacing w:line="360" w:lineRule="auto"/>
              <w:rPr>
                <w:rFonts w:ascii="宋体" w:hAnsi="宋体"/>
                <w:kern w:val="0"/>
                <w:sz w:val="28"/>
                <w:szCs w:val="28"/>
                <w:highlight w:val="none"/>
              </w:rPr>
            </w:pPr>
            <w:r>
              <w:rPr>
                <w:rFonts w:hint="eastAsia" w:ascii="宋体" w:hAnsi="宋体" w:cs="宋体"/>
                <w:color w:val="000000"/>
                <w:kern w:val="0"/>
                <w:sz w:val="28"/>
                <w:szCs w:val="28"/>
                <w:highlight w:val="none"/>
              </w:rPr>
              <w:t>0592-</w:t>
            </w:r>
            <w:r>
              <w:rPr>
                <w:rFonts w:ascii="宋体" w:hAnsi="宋体"/>
                <w:color w:val="000000"/>
                <w:sz w:val="28"/>
                <w:szCs w:val="28"/>
                <w:highlight w:val="none"/>
              </w:rPr>
              <w:t xml:space="preserve"> </w:t>
            </w:r>
            <w:r>
              <w:rPr>
                <w:rFonts w:ascii="宋体" w:hAnsi="宋体" w:cs="宋体"/>
                <w:color w:val="000000"/>
                <w:kern w:val="0"/>
                <w:sz w:val="28"/>
                <w:szCs w:val="28"/>
                <w:highlight w:val="none"/>
              </w:rPr>
              <w:t>5703367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914" w:type="dxa"/>
            <w:vAlign w:val="center"/>
          </w:tcPr>
          <w:p>
            <w:pPr>
              <w:spacing w:line="360" w:lineRule="auto"/>
              <w:jc w:val="center"/>
              <w:rPr>
                <w:rFonts w:ascii="宋体" w:hAnsi="宋体"/>
                <w:kern w:val="0"/>
                <w:sz w:val="28"/>
                <w:szCs w:val="28"/>
                <w:highlight w:val="none"/>
              </w:rPr>
            </w:pPr>
            <w:r>
              <w:rPr>
                <w:rFonts w:ascii="宋体" w:hAnsi="宋体"/>
                <w:kern w:val="0"/>
                <w:sz w:val="28"/>
                <w:szCs w:val="28"/>
                <w:highlight w:val="none"/>
              </w:rPr>
              <w:t>5</w:t>
            </w:r>
          </w:p>
        </w:tc>
        <w:tc>
          <w:tcPr>
            <w:tcW w:w="1409" w:type="dxa"/>
            <w:vAlign w:val="center"/>
          </w:tcPr>
          <w:p>
            <w:pPr>
              <w:spacing w:line="360" w:lineRule="auto"/>
              <w:jc w:val="center"/>
              <w:rPr>
                <w:rFonts w:ascii="宋体" w:hAnsi="宋体"/>
                <w:sz w:val="28"/>
                <w:szCs w:val="28"/>
                <w:highlight w:val="none"/>
              </w:rPr>
            </w:pPr>
            <w:r>
              <w:rPr>
                <w:rFonts w:hint="eastAsia" w:ascii="宋体" w:hAnsi="宋体"/>
                <w:sz w:val="28"/>
                <w:szCs w:val="28"/>
                <w:highlight w:val="none"/>
              </w:rPr>
              <w:t>监督</w:t>
            </w:r>
          </w:p>
        </w:tc>
        <w:tc>
          <w:tcPr>
            <w:tcW w:w="1239" w:type="dxa"/>
            <w:vAlign w:val="center"/>
          </w:tcPr>
          <w:p>
            <w:pPr>
              <w:spacing w:line="360" w:lineRule="auto"/>
              <w:jc w:val="center"/>
              <w:rPr>
                <w:rFonts w:ascii="宋体" w:hAnsi="宋体"/>
                <w:kern w:val="0"/>
                <w:sz w:val="28"/>
                <w:szCs w:val="28"/>
                <w:highlight w:val="none"/>
              </w:rPr>
            </w:pPr>
            <w:r>
              <w:rPr>
                <w:rFonts w:hint="eastAsia" w:ascii="宋体" w:hAnsi="宋体"/>
                <w:kern w:val="0"/>
                <w:sz w:val="28"/>
                <w:szCs w:val="28"/>
                <w:highlight w:val="none"/>
              </w:rPr>
              <w:t>黄经理</w:t>
            </w:r>
          </w:p>
        </w:tc>
        <w:tc>
          <w:tcPr>
            <w:tcW w:w="2960" w:type="dxa"/>
            <w:vAlign w:val="center"/>
          </w:tcPr>
          <w:p>
            <w:pPr>
              <w:spacing w:line="360" w:lineRule="auto"/>
              <w:rPr>
                <w:rFonts w:ascii="宋体" w:hAnsi="宋体"/>
                <w:sz w:val="28"/>
                <w:szCs w:val="28"/>
                <w:highlight w:val="none"/>
              </w:rPr>
            </w:pPr>
            <w:r>
              <w:rPr>
                <w:rFonts w:ascii="宋体" w:hAnsi="宋体"/>
                <w:b/>
                <w:sz w:val="28"/>
                <w:szCs w:val="28"/>
                <w:highlight w:val="none"/>
              </w:rPr>
              <w:t>欢迎</w:t>
            </w:r>
            <w:r>
              <w:rPr>
                <w:rFonts w:hint="eastAsia" w:ascii="宋体" w:hAnsi="宋体"/>
                <w:b/>
                <w:sz w:val="28"/>
                <w:szCs w:val="28"/>
                <w:highlight w:val="none"/>
              </w:rPr>
              <w:t>申请</w:t>
            </w:r>
            <w:r>
              <w:rPr>
                <w:rFonts w:ascii="宋体" w:hAnsi="宋体"/>
                <w:b/>
                <w:sz w:val="28"/>
                <w:szCs w:val="28"/>
                <w:highlight w:val="none"/>
              </w:rPr>
              <w:t>人对</w:t>
            </w:r>
            <w:r>
              <w:rPr>
                <w:rFonts w:hint="eastAsia" w:ascii="宋体" w:hAnsi="宋体"/>
                <w:b/>
                <w:sz w:val="28"/>
                <w:szCs w:val="28"/>
                <w:highlight w:val="none"/>
              </w:rPr>
              <w:t>征集</w:t>
            </w:r>
            <w:r>
              <w:rPr>
                <w:rFonts w:ascii="宋体" w:hAnsi="宋体"/>
                <w:b/>
                <w:sz w:val="28"/>
                <w:szCs w:val="28"/>
                <w:highlight w:val="none"/>
              </w:rPr>
              <w:t>公告发布、文件购买、</w:t>
            </w:r>
            <w:r>
              <w:rPr>
                <w:rFonts w:hint="eastAsia" w:ascii="宋体" w:hAnsi="宋体"/>
                <w:b/>
                <w:sz w:val="28"/>
                <w:szCs w:val="28"/>
                <w:highlight w:val="none"/>
              </w:rPr>
              <w:t>代理服务费</w:t>
            </w:r>
            <w:r>
              <w:rPr>
                <w:rFonts w:ascii="宋体" w:hAnsi="宋体"/>
                <w:b/>
                <w:sz w:val="28"/>
                <w:szCs w:val="28"/>
                <w:highlight w:val="none"/>
              </w:rPr>
              <w:t>收取等环节的服务进行监督。我们将竭诚为您提供最优质的服务。</w:t>
            </w:r>
          </w:p>
        </w:tc>
        <w:tc>
          <w:tcPr>
            <w:tcW w:w="3364" w:type="dxa"/>
            <w:vAlign w:val="center"/>
          </w:tcPr>
          <w:p>
            <w:pPr>
              <w:spacing w:line="360" w:lineRule="auto"/>
              <w:rPr>
                <w:rFonts w:ascii="宋体" w:hAnsi="宋体" w:cs="宋体"/>
                <w:color w:val="000000"/>
                <w:kern w:val="0"/>
                <w:sz w:val="28"/>
                <w:szCs w:val="28"/>
                <w:highlight w:val="none"/>
              </w:rPr>
            </w:pPr>
            <w:r>
              <w:rPr>
                <w:rFonts w:hint="eastAsia" w:ascii="宋体" w:hAnsi="宋体" w:cs="宋体"/>
                <w:color w:val="000000"/>
                <w:kern w:val="0"/>
                <w:sz w:val="28"/>
                <w:szCs w:val="28"/>
                <w:highlight w:val="none"/>
              </w:rPr>
              <w:t>0592-5705656</w:t>
            </w:r>
          </w:p>
        </w:tc>
      </w:tr>
    </w:tbl>
    <w:p>
      <w:pPr>
        <w:tabs>
          <w:tab w:val="left" w:pos="1140"/>
        </w:tabs>
        <w:spacing w:line="360" w:lineRule="auto"/>
        <w:ind w:left="426"/>
        <w:rPr>
          <w:rFonts w:ascii="宋体" w:hAnsi="宋体"/>
          <w:sz w:val="28"/>
          <w:szCs w:val="28"/>
          <w:highlight w:val="none"/>
        </w:rPr>
      </w:pPr>
      <w:r>
        <w:rPr>
          <w:rFonts w:hint="eastAsia" w:ascii="宋体" w:hAnsi="宋体"/>
          <w:sz w:val="28"/>
          <w:szCs w:val="28"/>
          <w:highlight w:val="none"/>
        </w:rPr>
        <w:t>7、代理服务费、文件费缴交账户：</w:t>
      </w:r>
    </w:p>
    <w:tbl>
      <w:tblPr>
        <w:tblStyle w:val="11"/>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562"/>
        <w:gridCol w:w="3598"/>
        <w:gridCol w:w="424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1562" w:type="dxa"/>
            <w:vAlign w:val="center"/>
          </w:tcPr>
          <w:p>
            <w:pPr>
              <w:spacing w:line="360" w:lineRule="auto"/>
              <w:jc w:val="center"/>
              <w:rPr>
                <w:rFonts w:ascii="宋体" w:hAnsi="宋体"/>
                <w:b/>
                <w:sz w:val="28"/>
                <w:szCs w:val="28"/>
                <w:highlight w:val="none"/>
              </w:rPr>
            </w:pPr>
            <w:r>
              <w:rPr>
                <w:rFonts w:hint="eastAsia" w:ascii="宋体" w:hAnsi="宋体"/>
                <w:b/>
                <w:sz w:val="28"/>
                <w:szCs w:val="28"/>
                <w:highlight w:val="none"/>
              </w:rPr>
              <w:t>类   别</w:t>
            </w:r>
          </w:p>
        </w:tc>
        <w:tc>
          <w:tcPr>
            <w:tcW w:w="3598" w:type="dxa"/>
            <w:vAlign w:val="center"/>
          </w:tcPr>
          <w:p>
            <w:pPr>
              <w:spacing w:line="360" w:lineRule="auto"/>
              <w:jc w:val="center"/>
              <w:rPr>
                <w:rFonts w:ascii="宋体" w:hAnsi="宋体"/>
                <w:b/>
                <w:sz w:val="28"/>
                <w:szCs w:val="28"/>
                <w:highlight w:val="none"/>
              </w:rPr>
            </w:pPr>
            <w:r>
              <w:rPr>
                <w:rFonts w:hint="eastAsia" w:ascii="宋体" w:hAnsi="宋体"/>
                <w:b/>
                <w:bCs/>
                <w:sz w:val="28"/>
                <w:szCs w:val="28"/>
                <w:highlight w:val="none"/>
              </w:rPr>
              <w:t>征集文件费</w:t>
            </w:r>
            <w:r>
              <w:rPr>
                <w:rFonts w:hint="eastAsia" w:ascii="宋体" w:hAnsi="宋体"/>
                <w:b/>
                <w:sz w:val="28"/>
                <w:szCs w:val="28"/>
                <w:highlight w:val="none"/>
              </w:rPr>
              <w:t>缴交账户</w:t>
            </w:r>
          </w:p>
        </w:tc>
        <w:tc>
          <w:tcPr>
            <w:tcW w:w="4244" w:type="dxa"/>
            <w:vAlign w:val="center"/>
          </w:tcPr>
          <w:p>
            <w:pPr>
              <w:spacing w:line="360" w:lineRule="auto"/>
              <w:jc w:val="center"/>
              <w:rPr>
                <w:rFonts w:ascii="宋体" w:hAnsi="宋体"/>
                <w:b/>
                <w:sz w:val="28"/>
                <w:szCs w:val="28"/>
                <w:highlight w:val="none"/>
              </w:rPr>
            </w:pPr>
            <w:r>
              <w:rPr>
                <w:rFonts w:hint="eastAsia" w:ascii="宋体" w:hAnsi="宋体"/>
                <w:b/>
                <w:sz w:val="28"/>
                <w:szCs w:val="28"/>
                <w:highlight w:val="none"/>
              </w:rPr>
              <w:t>代理服务费缴交账户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5" w:hRule="atLeast"/>
          <w:jc w:val="center"/>
        </w:trPr>
        <w:tc>
          <w:tcPr>
            <w:tcW w:w="1562" w:type="dxa"/>
            <w:vAlign w:val="center"/>
          </w:tcPr>
          <w:p>
            <w:pPr>
              <w:spacing w:line="360" w:lineRule="auto"/>
              <w:jc w:val="center"/>
              <w:rPr>
                <w:rFonts w:ascii="宋体" w:hAnsi="宋体"/>
                <w:sz w:val="28"/>
                <w:szCs w:val="28"/>
                <w:highlight w:val="none"/>
              </w:rPr>
            </w:pPr>
            <w:r>
              <w:rPr>
                <w:rFonts w:hint="eastAsia" w:ascii="宋体" w:hAnsi="宋体"/>
                <w:sz w:val="28"/>
                <w:szCs w:val="28"/>
                <w:highlight w:val="none"/>
              </w:rPr>
              <w:t>开 户 行</w:t>
            </w:r>
          </w:p>
        </w:tc>
        <w:tc>
          <w:tcPr>
            <w:tcW w:w="3598" w:type="dxa"/>
            <w:vAlign w:val="center"/>
          </w:tcPr>
          <w:p>
            <w:pPr>
              <w:spacing w:line="360" w:lineRule="auto"/>
              <w:jc w:val="center"/>
              <w:rPr>
                <w:rFonts w:ascii="宋体" w:hAnsi="宋体"/>
                <w:sz w:val="28"/>
                <w:szCs w:val="28"/>
                <w:highlight w:val="none"/>
              </w:rPr>
            </w:pPr>
            <w:r>
              <w:rPr>
                <w:rFonts w:ascii="宋体" w:hAnsi="宋体"/>
                <w:sz w:val="28"/>
                <w:szCs w:val="28"/>
                <w:highlight w:val="none"/>
              </w:rPr>
              <w:t>中国建设银行股份有限公司厦门自贸试验区航空港支行</w:t>
            </w:r>
          </w:p>
        </w:tc>
        <w:tc>
          <w:tcPr>
            <w:tcW w:w="4244" w:type="dxa"/>
            <w:vAlign w:val="center"/>
          </w:tcPr>
          <w:p>
            <w:pPr>
              <w:spacing w:line="360" w:lineRule="auto"/>
              <w:jc w:val="center"/>
              <w:rPr>
                <w:rFonts w:ascii="宋体" w:hAnsi="宋体"/>
                <w:sz w:val="28"/>
                <w:szCs w:val="28"/>
                <w:highlight w:val="none"/>
              </w:rPr>
            </w:pPr>
            <w:r>
              <w:rPr>
                <w:rFonts w:ascii="宋体" w:hAnsi="宋体"/>
                <w:sz w:val="28"/>
                <w:szCs w:val="28"/>
                <w:highlight w:val="none"/>
              </w:rPr>
              <w:t>中国建设银行股份有限公司厦门自贸试验区航空港支行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562" w:type="dxa"/>
            <w:vAlign w:val="center"/>
          </w:tcPr>
          <w:p>
            <w:pPr>
              <w:spacing w:line="360" w:lineRule="auto"/>
              <w:jc w:val="center"/>
              <w:rPr>
                <w:rFonts w:ascii="宋体" w:hAnsi="宋体"/>
                <w:sz w:val="28"/>
                <w:szCs w:val="28"/>
                <w:highlight w:val="none"/>
              </w:rPr>
            </w:pPr>
            <w:r>
              <w:rPr>
                <w:rFonts w:hint="eastAsia" w:ascii="宋体" w:hAnsi="宋体"/>
                <w:sz w:val="28"/>
                <w:szCs w:val="28"/>
                <w:highlight w:val="none"/>
              </w:rPr>
              <w:t>账    号</w:t>
            </w:r>
          </w:p>
        </w:tc>
        <w:tc>
          <w:tcPr>
            <w:tcW w:w="3598" w:type="dxa"/>
            <w:vAlign w:val="center"/>
          </w:tcPr>
          <w:p>
            <w:pPr>
              <w:spacing w:line="360" w:lineRule="auto"/>
              <w:jc w:val="center"/>
              <w:rPr>
                <w:rFonts w:ascii="宋体" w:hAnsi="宋体"/>
                <w:sz w:val="28"/>
                <w:szCs w:val="28"/>
                <w:highlight w:val="none"/>
              </w:rPr>
            </w:pPr>
            <w:r>
              <w:rPr>
                <w:rFonts w:ascii="宋体" w:hAnsi="宋体"/>
                <w:sz w:val="28"/>
                <w:szCs w:val="28"/>
                <w:highlight w:val="none"/>
              </w:rPr>
              <w:t>35101570201052504219</w:t>
            </w:r>
          </w:p>
        </w:tc>
        <w:tc>
          <w:tcPr>
            <w:tcW w:w="4244" w:type="dxa"/>
            <w:vAlign w:val="center"/>
          </w:tcPr>
          <w:p>
            <w:pPr>
              <w:spacing w:line="360" w:lineRule="auto"/>
              <w:jc w:val="center"/>
              <w:rPr>
                <w:rFonts w:ascii="宋体" w:hAnsi="宋体"/>
                <w:sz w:val="28"/>
                <w:szCs w:val="28"/>
                <w:highlight w:val="none"/>
              </w:rPr>
            </w:pPr>
            <w:r>
              <w:rPr>
                <w:rFonts w:ascii="宋体" w:hAnsi="宋体"/>
                <w:sz w:val="28"/>
                <w:szCs w:val="28"/>
                <w:highlight w:val="none"/>
              </w:rPr>
              <w:t>35101570201052504219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562" w:type="dxa"/>
            <w:vAlign w:val="center"/>
          </w:tcPr>
          <w:p>
            <w:pPr>
              <w:spacing w:line="360" w:lineRule="auto"/>
              <w:jc w:val="center"/>
              <w:rPr>
                <w:rFonts w:ascii="宋体" w:hAnsi="宋体"/>
                <w:sz w:val="28"/>
                <w:szCs w:val="28"/>
                <w:highlight w:val="none"/>
              </w:rPr>
            </w:pPr>
            <w:r>
              <w:rPr>
                <w:rFonts w:hint="eastAsia" w:ascii="宋体" w:hAnsi="宋体"/>
                <w:sz w:val="28"/>
                <w:szCs w:val="28"/>
                <w:highlight w:val="none"/>
              </w:rPr>
              <w:t>户名</w:t>
            </w:r>
          </w:p>
        </w:tc>
        <w:tc>
          <w:tcPr>
            <w:tcW w:w="7842" w:type="dxa"/>
            <w:gridSpan w:val="2"/>
            <w:vAlign w:val="center"/>
          </w:tcPr>
          <w:p>
            <w:pPr>
              <w:spacing w:line="360" w:lineRule="auto"/>
              <w:jc w:val="center"/>
              <w:rPr>
                <w:rFonts w:ascii="宋体" w:hAnsi="宋体"/>
                <w:sz w:val="28"/>
                <w:szCs w:val="28"/>
                <w:highlight w:val="none"/>
              </w:rPr>
            </w:pPr>
            <w:r>
              <w:rPr>
                <w:rFonts w:hint="eastAsia" w:ascii="宋体" w:hAnsi="宋体"/>
                <w:sz w:val="28"/>
                <w:szCs w:val="28"/>
                <w:highlight w:val="none"/>
              </w:rPr>
              <w:t>厦门万翔招标有限公司</w:t>
            </w:r>
          </w:p>
        </w:tc>
      </w:tr>
    </w:tbl>
    <w:p>
      <w:pPr>
        <w:spacing w:line="360" w:lineRule="auto"/>
        <w:rPr>
          <w:rFonts w:ascii="宋体" w:hAnsi="宋体"/>
          <w:sz w:val="28"/>
          <w:szCs w:val="28"/>
          <w:highlight w:val="none"/>
        </w:rPr>
      </w:pPr>
      <w:r>
        <w:rPr>
          <w:rFonts w:hint="eastAsia" w:ascii="宋体" w:hAnsi="宋体"/>
          <w:sz w:val="28"/>
          <w:szCs w:val="28"/>
          <w:highlight w:val="none"/>
        </w:rPr>
        <w:t>注：申请人须将相关的费用缴交至上表对应的账号，缴错账号而产生的一切后果由申请人自行承担。</w:t>
      </w:r>
    </w:p>
    <w:p>
      <w:pPr>
        <w:spacing w:line="360" w:lineRule="auto"/>
        <w:ind w:firstLine="560" w:firstLineChars="200"/>
        <w:rPr>
          <w:rFonts w:ascii="宋体" w:hAnsi="宋体"/>
          <w:sz w:val="28"/>
          <w:szCs w:val="28"/>
          <w:highlight w:val="none"/>
          <w:u w:val="single"/>
        </w:rPr>
      </w:pPr>
      <w:r>
        <w:rPr>
          <w:rFonts w:hint="eastAsia" w:ascii="宋体" w:hAnsi="宋体"/>
          <w:sz w:val="28"/>
          <w:szCs w:val="28"/>
          <w:highlight w:val="none"/>
        </w:rPr>
        <w:t>招标代理机构：厦门万翔招标有限公司</w:t>
      </w:r>
    </w:p>
    <w:p>
      <w:pPr>
        <w:spacing w:line="360" w:lineRule="auto"/>
        <w:ind w:firstLine="480"/>
        <w:rPr>
          <w:rFonts w:ascii="宋体" w:hAnsi="宋体"/>
          <w:sz w:val="28"/>
          <w:szCs w:val="28"/>
          <w:highlight w:val="none"/>
        </w:rPr>
      </w:pPr>
      <w:r>
        <w:rPr>
          <w:rFonts w:hint="eastAsia" w:ascii="宋体" w:hAnsi="宋体"/>
          <w:sz w:val="28"/>
          <w:szCs w:val="28"/>
          <w:highlight w:val="none"/>
        </w:rPr>
        <w:t>地  址：厦门市湖里区机场北路476号四楼</w:t>
      </w:r>
    </w:p>
    <w:p>
      <w:pPr>
        <w:tabs>
          <w:tab w:val="left" w:pos="2775"/>
        </w:tabs>
        <w:spacing w:line="360" w:lineRule="auto"/>
        <w:rPr>
          <w:rFonts w:ascii="宋体" w:hAnsi="宋体"/>
          <w:sz w:val="28"/>
          <w:szCs w:val="28"/>
          <w:highlight w:val="none"/>
        </w:rPr>
      </w:pPr>
      <w:r>
        <w:rPr>
          <w:rFonts w:hint="eastAsia" w:ascii="宋体" w:hAnsi="宋体"/>
          <w:sz w:val="28"/>
          <w:szCs w:val="28"/>
          <w:highlight w:val="none"/>
        </w:rPr>
        <w:t xml:space="preserve">    邮  编：</w:t>
      </w:r>
      <w:r>
        <w:rPr>
          <w:rFonts w:ascii="宋体" w:hAnsi="宋体"/>
          <w:sz w:val="28"/>
          <w:szCs w:val="28"/>
          <w:highlight w:val="none"/>
        </w:rPr>
        <w:t>36100</w:t>
      </w:r>
      <w:r>
        <w:rPr>
          <w:rFonts w:hint="eastAsia" w:ascii="宋体" w:hAnsi="宋体"/>
          <w:sz w:val="28"/>
          <w:szCs w:val="28"/>
          <w:highlight w:val="none"/>
        </w:rPr>
        <w:t>6</w:t>
      </w:r>
    </w:p>
    <w:p>
      <w:pPr>
        <w:spacing w:line="360" w:lineRule="auto"/>
        <w:rPr>
          <w:rFonts w:ascii="宋体" w:hAnsi="宋体"/>
          <w:sz w:val="28"/>
          <w:szCs w:val="28"/>
          <w:highlight w:val="none"/>
        </w:rPr>
      </w:pPr>
    </w:p>
    <w:p>
      <w:pPr>
        <w:spacing w:line="360" w:lineRule="auto"/>
        <w:rPr>
          <w:rFonts w:ascii="宋体" w:hAnsi="宋体"/>
          <w:sz w:val="28"/>
          <w:szCs w:val="28"/>
          <w:highlight w:val="none"/>
        </w:rPr>
        <w:sectPr>
          <w:footerReference r:id="rId9" w:type="default"/>
          <w:pgSz w:w="11910" w:h="16840"/>
          <w:pgMar w:top="1134" w:right="1417" w:bottom="1134" w:left="1417" w:header="720" w:footer="720" w:gutter="0"/>
          <w:pgNumType w:start="1" w:chapStyle="1"/>
          <w:cols w:space="720" w:num="1"/>
        </w:sectPr>
      </w:pPr>
    </w:p>
    <w:p>
      <w:pPr>
        <w:rPr>
          <w:highlight w:val="none"/>
        </w:rPr>
      </w:pPr>
    </w:p>
    <w:p>
      <w:pPr>
        <w:pStyle w:val="16"/>
        <w:spacing w:line="360" w:lineRule="auto"/>
        <w:jc w:val="center"/>
        <w:rPr>
          <w:rFonts w:hAnsi="宋体"/>
          <w:b/>
          <w:color w:val="auto"/>
          <w:sz w:val="36"/>
          <w:szCs w:val="36"/>
          <w:highlight w:val="none"/>
        </w:rPr>
      </w:pPr>
      <w:r>
        <w:rPr>
          <w:rFonts w:hint="eastAsia" w:hAnsi="宋体"/>
          <w:b/>
          <w:color w:val="auto"/>
          <w:sz w:val="36"/>
          <w:szCs w:val="36"/>
          <w:highlight w:val="none"/>
        </w:rPr>
        <w:t>第二章  申请人须知</w:t>
      </w:r>
    </w:p>
    <w:p>
      <w:pPr>
        <w:spacing w:line="360" w:lineRule="auto"/>
        <w:jc w:val="center"/>
        <w:rPr>
          <w:rFonts w:cs="宋体"/>
          <w:b/>
          <w:sz w:val="28"/>
          <w:szCs w:val="28"/>
          <w:highlight w:val="none"/>
        </w:rPr>
      </w:pPr>
      <w:r>
        <w:rPr>
          <w:rFonts w:hint="eastAsia" w:cs="宋体"/>
          <w:b/>
          <w:sz w:val="28"/>
          <w:szCs w:val="28"/>
          <w:highlight w:val="none"/>
        </w:rPr>
        <w:t>一、说明</w:t>
      </w:r>
    </w:p>
    <w:p>
      <w:pPr>
        <w:spacing w:line="360" w:lineRule="auto"/>
        <w:rPr>
          <w:rFonts w:cs="宋体"/>
          <w:sz w:val="28"/>
          <w:szCs w:val="28"/>
          <w:highlight w:val="none"/>
        </w:rPr>
      </w:pPr>
      <w:r>
        <w:rPr>
          <w:rFonts w:hint="eastAsia" w:cs="宋体"/>
          <w:sz w:val="28"/>
          <w:szCs w:val="28"/>
          <w:highlight w:val="none"/>
        </w:rPr>
        <w:t>1. 定义</w:t>
      </w:r>
    </w:p>
    <w:p>
      <w:pPr>
        <w:spacing w:line="360" w:lineRule="auto"/>
        <w:ind w:firstLine="420" w:firstLineChars="150"/>
        <w:rPr>
          <w:rFonts w:cs="宋体"/>
          <w:sz w:val="28"/>
          <w:szCs w:val="28"/>
          <w:highlight w:val="none"/>
        </w:rPr>
      </w:pPr>
      <w:r>
        <w:rPr>
          <w:rFonts w:cs="宋体"/>
          <w:sz w:val="28"/>
          <w:szCs w:val="28"/>
          <w:highlight w:val="none"/>
        </w:rPr>
        <w:t>1</w:t>
      </w:r>
      <w:r>
        <w:rPr>
          <w:rFonts w:hint="eastAsia" w:cs="宋体"/>
          <w:sz w:val="28"/>
          <w:szCs w:val="28"/>
          <w:highlight w:val="none"/>
        </w:rPr>
        <w:t>.1 “征集人”系指组织本次征集活动的单位。</w:t>
      </w:r>
    </w:p>
    <w:p>
      <w:pPr>
        <w:spacing w:line="360" w:lineRule="auto"/>
        <w:ind w:firstLine="420" w:firstLineChars="150"/>
        <w:rPr>
          <w:rFonts w:cs="宋体"/>
          <w:sz w:val="28"/>
          <w:szCs w:val="28"/>
          <w:highlight w:val="none"/>
        </w:rPr>
      </w:pPr>
      <w:r>
        <w:rPr>
          <w:rFonts w:cs="宋体"/>
          <w:sz w:val="28"/>
          <w:szCs w:val="28"/>
          <w:highlight w:val="none"/>
        </w:rPr>
        <w:t>1</w:t>
      </w:r>
      <w:r>
        <w:rPr>
          <w:rFonts w:hint="eastAsia" w:cs="宋体"/>
          <w:sz w:val="28"/>
          <w:szCs w:val="28"/>
          <w:highlight w:val="none"/>
        </w:rPr>
        <w:t>.2 “征集代理机构”系指具体实施本次征集活动的代理机构。</w:t>
      </w:r>
    </w:p>
    <w:p>
      <w:pPr>
        <w:spacing w:line="360" w:lineRule="auto"/>
        <w:ind w:firstLine="420" w:firstLineChars="150"/>
        <w:rPr>
          <w:rFonts w:cs="宋体"/>
          <w:sz w:val="28"/>
          <w:szCs w:val="28"/>
          <w:highlight w:val="none"/>
        </w:rPr>
      </w:pPr>
      <w:r>
        <w:rPr>
          <w:rFonts w:cs="宋体"/>
          <w:sz w:val="28"/>
          <w:szCs w:val="28"/>
          <w:highlight w:val="none"/>
        </w:rPr>
        <w:t>1</w:t>
      </w:r>
      <w:r>
        <w:rPr>
          <w:rFonts w:hint="eastAsia" w:cs="宋体"/>
          <w:sz w:val="28"/>
          <w:szCs w:val="28"/>
          <w:highlight w:val="none"/>
        </w:rPr>
        <w:t>.3 “申请人”系指购买了本征集文件，且已经提交或者准备提交本次申请文件的单位。</w:t>
      </w:r>
    </w:p>
    <w:p>
      <w:pPr>
        <w:spacing w:line="360" w:lineRule="auto"/>
        <w:rPr>
          <w:rFonts w:cs="宋体"/>
          <w:sz w:val="28"/>
          <w:szCs w:val="28"/>
          <w:highlight w:val="none"/>
        </w:rPr>
      </w:pPr>
      <w:r>
        <w:rPr>
          <w:rFonts w:cs="宋体"/>
          <w:sz w:val="28"/>
          <w:szCs w:val="28"/>
          <w:highlight w:val="none"/>
        </w:rPr>
        <w:t>2</w:t>
      </w:r>
      <w:r>
        <w:rPr>
          <w:rFonts w:hint="eastAsia" w:cs="宋体"/>
          <w:sz w:val="28"/>
          <w:szCs w:val="28"/>
          <w:highlight w:val="none"/>
        </w:rPr>
        <w:t>. 合格的申请人</w:t>
      </w:r>
    </w:p>
    <w:p>
      <w:pPr>
        <w:spacing w:line="360" w:lineRule="auto"/>
        <w:rPr>
          <w:rFonts w:cs="宋体"/>
          <w:sz w:val="28"/>
          <w:szCs w:val="28"/>
          <w:highlight w:val="none"/>
        </w:rPr>
      </w:pPr>
      <w:r>
        <w:rPr>
          <w:rFonts w:hint="eastAsia" w:cs="宋体"/>
          <w:sz w:val="28"/>
          <w:szCs w:val="28"/>
          <w:highlight w:val="none"/>
        </w:rPr>
        <w:t xml:space="preserve">    </w:t>
      </w:r>
      <w:r>
        <w:rPr>
          <w:rFonts w:cs="宋体"/>
          <w:sz w:val="28"/>
          <w:szCs w:val="28"/>
          <w:highlight w:val="none"/>
        </w:rPr>
        <w:t>2</w:t>
      </w:r>
      <w:r>
        <w:rPr>
          <w:rFonts w:hint="eastAsia" w:cs="宋体"/>
          <w:sz w:val="28"/>
          <w:szCs w:val="28"/>
          <w:highlight w:val="none"/>
        </w:rPr>
        <w:t>.</w:t>
      </w:r>
      <w:r>
        <w:rPr>
          <w:rFonts w:cs="宋体"/>
          <w:sz w:val="28"/>
          <w:szCs w:val="28"/>
          <w:highlight w:val="none"/>
        </w:rPr>
        <w:t>1</w:t>
      </w:r>
      <w:r>
        <w:rPr>
          <w:rFonts w:hint="eastAsia" w:cs="宋体"/>
          <w:sz w:val="28"/>
          <w:szCs w:val="28"/>
          <w:highlight w:val="none"/>
        </w:rPr>
        <w:t xml:space="preserve"> 申请人应遵守中国的有关法律、法规和规章的规定。</w:t>
      </w:r>
    </w:p>
    <w:p>
      <w:pPr>
        <w:spacing w:line="360" w:lineRule="auto"/>
        <w:ind w:firstLine="560" w:firstLineChars="200"/>
        <w:rPr>
          <w:rFonts w:cs="宋体"/>
          <w:sz w:val="28"/>
          <w:szCs w:val="28"/>
          <w:highlight w:val="none"/>
        </w:rPr>
      </w:pPr>
      <w:r>
        <w:rPr>
          <w:rFonts w:cs="宋体"/>
          <w:sz w:val="28"/>
          <w:szCs w:val="28"/>
          <w:highlight w:val="none"/>
        </w:rPr>
        <w:t>2</w:t>
      </w:r>
      <w:r>
        <w:rPr>
          <w:rFonts w:hint="eastAsia" w:cs="宋体"/>
          <w:sz w:val="28"/>
          <w:szCs w:val="28"/>
          <w:highlight w:val="none"/>
        </w:rPr>
        <w:t>.</w:t>
      </w:r>
      <w:r>
        <w:rPr>
          <w:rFonts w:cs="宋体"/>
          <w:sz w:val="28"/>
          <w:szCs w:val="28"/>
          <w:highlight w:val="none"/>
        </w:rPr>
        <w:t xml:space="preserve">2 </w:t>
      </w:r>
      <w:r>
        <w:rPr>
          <w:rFonts w:hint="eastAsia" w:cs="宋体"/>
          <w:sz w:val="28"/>
          <w:szCs w:val="28"/>
          <w:highlight w:val="none"/>
        </w:rPr>
        <w:t>申请人应符合征集文件中规定的要求。</w:t>
      </w:r>
    </w:p>
    <w:p>
      <w:pPr>
        <w:spacing w:line="360" w:lineRule="auto"/>
        <w:ind w:firstLine="560" w:firstLineChars="200"/>
        <w:rPr>
          <w:rFonts w:cs="宋体"/>
          <w:sz w:val="28"/>
          <w:szCs w:val="28"/>
          <w:highlight w:val="none"/>
        </w:rPr>
      </w:pPr>
      <w:r>
        <w:rPr>
          <w:rFonts w:hint="eastAsia" w:cs="宋体"/>
          <w:sz w:val="28"/>
          <w:szCs w:val="28"/>
          <w:highlight w:val="none"/>
        </w:rPr>
        <w:t>2</w:t>
      </w:r>
      <w:r>
        <w:rPr>
          <w:rFonts w:cs="宋体"/>
          <w:sz w:val="28"/>
          <w:szCs w:val="28"/>
          <w:highlight w:val="none"/>
        </w:rPr>
        <w:t xml:space="preserve">.3 </w:t>
      </w:r>
      <w:r>
        <w:rPr>
          <w:rFonts w:hint="eastAsia"/>
          <w:color w:val="333333"/>
          <w:sz w:val="28"/>
          <w:szCs w:val="28"/>
          <w:highlight w:val="none"/>
        </w:rPr>
        <w:t>申请人一旦递交申请文件，即视为同意申请人须知的所有内容。</w:t>
      </w:r>
    </w:p>
    <w:p>
      <w:pPr>
        <w:spacing w:line="360" w:lineRule="auto"/>
        <w:rPr>
          <w:rFonts w:cs="宋体"/>
          <w:sz w:val="28"/>
          <w:szCs w:val="28"/>
          <w:highlight w:val="none"/>
        </w:rPr>
      </w:pPr>
      <w:r>
        <w:rPr>
          <w:rFonts w:cs="宋体"/>
          <w:sz w:val="28"/>
          <w:szCs w:val="28"/>
          <w:highlight w:val="none"/>
        </w:rPr>
        <w:t>3</w:t>
      </w:r>
      <w:r>
        <w:rPr>
          <w:rFonts w:hint="eastAsia" w:cs="宋体"/>
          <w:sz w:val="28"/>
          <w:szCs w:val="28"/>
          <w:highlight w:val="none"/>
        </w:rPr>
        <w:t>. 费用</w:t>
      </w:r>
    </w:p>
    <w:p>
      <w:pPr>
        <w:spacing w:line="360" w:lineRule="auto"/>
        <w:ind w:firstLine="480"/>
        <w:rPr>
          <w:rFonts w:cs="宋体"/>
          <w:sz w:val="28"/>
          <w:szCs w:val="28"/>
          <w:highlight w:val="none"/>
        </w:rPr>
      </w:pPr>
      <w:r>
        <w:rPr>
          <w:rFonts w:cs="宋体"/>
          <w:sz w:val="28"/>
          <w:szCs w:val="28"/>
          <w:highlight w:val="none"/>
        </w:rPr>
        <w:t>3</w:t>
      </w:r>
      <w:r>
        <w:rPr>
          <w:rFonts w:hint="eastAsia" w:cs="宋体"/>
          <w:sz w:val="28"/>
          <w:szCs w:val="28"/>
          <w:highlight w:val="none"/>
        </w:rPr>
        <w:t>.1 征集人自行承担其参加本次征集活动所涉及的一切费用。</w:t>
      </w:r>
    </w:p>
    <w:p>
      <w:pPr>
        <w:spacing w:line="360" w:lineRule="auto"/>
        <w:jc w:val="center"/>
        <w:rPr>
          <w:rFonts w:cs="宋体"/>
          <w:b/>
          <w:bCs/>
          <w:sz w:val="28"/>
          <w:szCs w:val="28"/>
          <w:highlight w:val="none"/>
        </w:rPr>
      </w:pPr>
      <w:r>
        <w:rPr>
          <w:rFonts w:hint="eastAsia" w:cs="宋体"/>
          <w:b/>
          <w:bCs/>
          <w:sz w:val="28"/>
          <w:szCs w:val="28"/>
          <w:highlight w:val="none"/>
        </w:rPr>
        <w:t>二、  征集文件</w:t>
      </w:r>
    </w:p>
    <w:p>
      <w:pPr>
        <w:spacing w:line="360" w:lineRule="auto"/>
        <w:rPr>
          <w:rFonts w:cs="宋体"/>
          <w:sz w:val="28"/>
          <w:szCs w:val="28"/>
          <w:highlight w:val="none"/>
        </w:rPr>
      </w:pPr>
      <w:r>
        <w:rPr>
          <w:rFonts w:cs="宋体"/>
          <w:sz w:val="28"/>
          <w:szCs w:val="28"/>
          <w:highlight w:val="none"/>
        </w:rPr>
        <w:t>4</w:t>
      </w:r>
      <w:r>
        <w:rPr>
          <w:rFonts w:hint="eastAsia" w:cs="宋体"/>
          <w:sz w:val="28"/>
          <w:szCs w:val="28"/>
          <w:highlight w:val="none"/>
        </w:rPr>
        <w:t>. 征集文件的组成</w:t>
      </w:r>
    </w:p>
    <w:p>
      <w:pPr>
        <w:pStyle w:val="4"/>
        <w:snapToGrid w:val="0"/>
        <w:spacing w:line="360" w:lineRule="auto"/>
        <w:ind w:firstLine="0"/>
        <w:rPr>
          <w:rFonts w:ascii="宋体" w:hAnsi="宋体" w:cs="宋体"/>
          <w:sz w:val="28"/>
          <w:szCs w:val="28"/>
          <w:highlight w:val="none"/>
        </w:rPr>
      </w:pPr>
      <w:r>
        <w:rPr>
          <w:rFonts w:hint="eastAsia" w:ascii="宋体" w:hAnsi="宋体" w:cs="宋体"/>
          <w:sz w:val="28"/>
          <w:szCs w:val="28"/>
          <w:highlight w:val="none"/>
        </w:rPr>
        <w:t xml:space="preserve">    </w:t>
      </w:r>
      <w:r>
        <w:rPr>
          <w:rFonts w:ascii="宋体" w:hAnsi="宋体" w:cs="宋体"/>
          <w:sz w:val="28"/>
          <w:szCs w:val="28"/>
          <w:highlight w:val="none"/>
        </w:rPr>
        <w:t>4</w:t>
      </w:r>
      <w:r>
        <w:rPr>
          <w:rFonts w:hint="eastAsia" w:ascii="宋体" w:hAnsi="宋体" w:cs="宋体"/>
          <w:sz w:val="28"/>
          <w:szCs w:val="28"/>
          <w:highlight w:val="none"/>
        </w:rPr>
        <w:t>.1征集文件由下述部分组成：</w:t>
      </w:r>
    </w:p>
    <w:p>
      <w:pPr>
        <w:pStyle w:val="4"/>
        <w:snapToGrid w:val="0"/>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（1）征集公告</w:t>
      </w:r>
    </w:p>
    <w:p>
      <w:pPr>
        <w:pStyle w:val="4"/>
        <w:snapToGrid w:val="0"/>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 xml:space="preserve">（2）申请人须知 </w:t>
      </w:r>
    </w:p>
    <w:p>
      <w:pPr>
        <w:pStyle w:val="4"/>
        <w:snapToGrid w:val="0"/>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（3）征集内容及要求</w:t>
      </w:r>
    </w:p>
    <w:p>
      <w:pPr>
        <w:pStyle w:val="4"/>
        <w:snapToGrid w:val="0"/>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（4）申请文件格式</w:t>
      </w:r>
    </w:p>
    <w:p>
      <w:pPr>
        <w:spacing w:line="360" w:lineRule="auto"/>
        <w:rPr>
          <w:rFonts w:cs="宋体"/>
          <w:sz w:val="28"/>
          <w:szCs w:val="28"/>
          <w:highlight w:val="none"/>
        </w:rPr>
      </w:pPr>
      <w:r>
        <w:rPr>
          <w:rFonts w:cs="宋体"/>
          <w:sz w:val="28"/>
          <w:szCs w:val="28"/>
          <w:highlight w:val="none"/>
        </w:rPr>
        <w:t>5</w:t>
      </w:r>
      <w:r>
        <w:rPr>
          <w:rFonts w:hint="eastAsia" w:cs="宋体"/>
          <w:sz w:val="28"/>
          <w:szCs w:val="28"/>
          <w:highlight w:val="none"/>
        </w:rPr>
        <w:t>. 征集文件的变更</w:t>
      </w:r>
    </w:p>
    <w:p>
      <w:pPr>
        <w:pStyle w:val="4"/>
        <w:snapToGrid w:val="0"/>
        <w:spacing w:line="360" w:lineRule="auto"/>
        <w:rPr>
          <w:rFonts w:ascii="宋体" w:hAnsi="宋体" w:cs="宋体"/>
          <w:bCs/>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.1</w:t>
      </w:r>
      <w:r>
        <w:rPr>
          <w:rFonts w:hint="eastAsia" w:ascii="宋体" w:hAnsi="宋体" w:cs="宋体"/>
          <w:bCs/>
          <w:sz w:val="28"/>
          <w:szCs w:val="28"/>
          <w:highlight w:val="none"/>
        </w:rPr>
        <w:t xml:space="preserve"> </w:t>
      </w:r>
      <w:r>
        <w:rPr>
          <w:rFonts w:hint="eastAsia" w:hAnsi="宋体"/>
          <w:sz w:val="28"/>
          <w:szCs w:val="28"/>
          <w:highlight w:val="none"/>
        </w:rPr>
        <w:t>征集</w:t>
      </w:r>
      <w:r>
        <w:rPr>
          <w:rFonts w:hint="eastAsia" w:hAnsi="宋体"/>
          <w:bCs/>
          <w:sz w:val="28"/>
          <w:szCs w:val="28"/>
          <w:highlight w:val="none"/>
        </w:rPr>
        <w:t>文件如有变更，</w:t>
      </w:r>
      <w:r>
        <w:rPr>
          <w:rFonts w:hint="eastAsia" w:hAnsi="宋体"/>
          <w:b/>
          <w:sz w:val="28"/>
          <w:szCs w:val="28"/>
          <w:highlight w:val="none"/>
          <w:u w:val="single"/>
        </w:rPr>
        <w:t>厦门万翔招标有限公司</w:t>
      </w:r>
      <w:r>
        <w:rPr>
          <w:rFonts w:hint="eastAsia" w:hAnsi="宋体"/>
          <w:bCs/>
          <w:sz w:val="28"/>
          <w:szCs w:val="28"/>
          <w:highlight w:val="none"/>
        </w:rPr>
        <w:t>将通过厦门招投标网（</w:t>
      </w:r>
      <w:r>
        <w:rPr>
          <w:highlight w:val="none"/>
        </w:rPr>
        <w:fldChar w:fldCharType="begin"/>
      </w:r>
      <w:r>
        <w:rPr>
          <w:highlight w:val="none"/>
        </w:rPr>
        <w:instrText xml:space="preserve"> HYPERLINK "http://www.xmztb.com" </w:instrText>
      </w:r>
      <w:r>
        <w:rPr>
          <w:highlight w:val="none"/>
        </w:rPr>
        <w:fldChar w:fldCharType="separate"/>
      </w:r>
      <w:r>
        <w:rPr>
          <w:rFonts w:hint="eastAsia" w:hAnsi="宋体"/>
          <w:bCs/>
          <w:sz w:val="28"/>
          <w:szCs w:val="28"/>
          <w:highlight w:val="none"/>
        </w:rPr>
        <w:t>www.xmztb.com</w:t>
      </w:r>
      <w:r>
        <w:rPr>
          <w:rFonts w:hint="eastAsia" w:hAnsi="宋体"/>
          <w:bCs/>
          <w:sz w:val="28"/>
          <w:szCs w:val="28"/>
          <w:highlight w:val="none"/>
        </w:rPr>
        <w:fldChar w:fldCharType="end"/>
      </w:r>
      <w:r>
        <w:rPr>
          <w:rFonts w:hint="eastAsia" w:hAnsi="宋体"/>
          <w:bCs/>
          <w:sz w:val="28"/>
          <w:szCs w:val="28"/>
          <w:highlight w:val="none"/>
        </w:rPr>
        <w:t>）等媒体发布</w:t>
      </w:r>
      <w:r>
        <w:rPr>
          <w:rFonts w:hint="eastAsia" w:ascii="宋体" w:hAnsi="宋体" w:cs="宋体"/>
          <w:sz w:val="28"/>
          <w:szCs w:val="28"/>
          <w:highlight w:val="none"/>
        </w:rPr>
        <w:t>更正公告</w:t>
      </w:r>
      <w:r>
        <w:rPr>
          <w:rFonts w:hint="eastAsia" w:hAnsi="宋体"/>
          <w:bCs/>
          <w:sz w:val="28"/>
          <w:szCs w:val="28"/>
          <w:highlight w:val="none"/>
        </w:rPr>
        <w:t>，</w:t>
      </w:r>
      <w:r>
        <w:rPr>
          <w:rFonts w:hint="eastAsia" w:ascii="宋体" w:hAnsi="宋体" w:cs="宋体"/>
          <w:bCs/>
          <w:sz w:val="28"/>
          <w:szCs w:val="28"/>
          <w:highlight w:val="none"/>
        </w:rPr>
        <w:t>并以书面形式通知所有申请文件收受人，申请人在收到该通知后应当立即以电报或传真的形式予以确认。</w:t>
      </w:r>
      <w:r>
        <w:rPr>
          <w:rFonts w:hint="eastAsia" w:ascii="宋体" w:hAnsi="宋体" w:cs="宋体"/>
          <w:sz w:val="28"/>
          <w:szCs w:val="28"/>
          <w:highlight w:val="none"/>
        </w:rPr>
        <w:t>该修改内容为征集文件的组成部分，对申请人具有约束力。同时，</w:t>
      </w:r>
      <w:r>
        <w:rPr>
          <w:rFonts w:hint="eastAsia" w:ascii="宋体" w:hAnsi="宋体" w:cs="宋体"/>
          <w:bCs/>
          <w:sz w:val="28"/>
          <w:szCs w:val="28"/>
          <w:highlight w:val="none"/>
        </w:rPr>
        <w:t>征集代理机构可根据情况酌情推迟征集截止时间。</w:t>
      </w:r>
    </w:p>
    <w:p>
      <w:pPr>
        <w:spacing w:line="360" w:lineRule="auto"/>
        <w:jc w:val="center"/>
        <w:rPr>
          <w:rFonts w:cs="宋体"/>
          <w:b/>
          <w:bCs/>
          <w:sz w:val="28"/>
          <w:szCs w:val="28"/>
          <w:highlight w:val="none"/>
        </w:rPr>
      </w:pPr>
      <w:r>
        <w:rPr>
          <w:rFonts w:hint="eastAsia" w:cs="宋体"/>
          <w:b/>
          <w:bCs/>
          <w:sz w:val="28"/>
          <w:szCs w:val="28"/>
          <w:highlight w:val="none"/>
        </w:rPr>
        <w:t>三、  申请文件的编写</w:t>
      </w:r>
    </w:p>
    <w:p>
      <w:pPr>
        <w:spacing w:line="360" w:lineRule="auto"/>
        <w:rPr>
          <w:rFonts w:cs="宋体"/>
          <w:sz w:val="28"/>
          <w:szCs w:val="28"/>
          <w:highlight w:val="none"/>
        </w:rPr>
      </w:pPr>
      <w:r>
        <w:rPr>
          <w:rFonts w:cs="宋体"/>
          <w:sz w:val="28"/>
          <w:szCs w:val="28"/>
          <w:highlight w:val="none"/>
        </w:rPr>
        <w:t>6</w:t>
      </w:r>
      <w:r>
        <w:rPr>
          <w:rFonts w:hint="eastAsia" w:cs="宋体"/>
          <w:sz w:val="28"/>
          <w:szCs w:val="28"/>
          <w:highlight w:val="none"/>
        </w:rPr>
        <w:t>. 要求</w:t>
      </w:r>
    </w:p>
    <w:p>
      <w:pPr>
        <w:spacing w:line="360" w:lineRule="auto"/>
        <w:rPr>
          <w:rFonts w:cs="宋体"/>
          <w:sz w:val="28"/>
          <w:szCs w:val="28"/>
          <w:highlight w:val="none"/>
        </w:rPr>
      </w:pPr>
      <w:r>
        <w:rPr>
          <w:rFonts w:hint="eastAsia" w:cs="宋体"/>
          <w:sz w:val="28"/>
          <w:szCs w:val="28"/>
          <w:highlight w:val="none"/>
        </w:rPr>
        <w:t xml:space="preserve">    </w:t>
      </w:r>
      <w:r>
        <w:rPr>
          <w:rFonts w:cs="宋体"/>
          <w:sz w:val="28"/>
          <w:szCs w:val="28"/>
          <w:highlight w:val="none"/>
        </w:rPr>
        <w:t>6</w:t>
      </w:r>
      <w:r>
        <w:rPr>
          <w:rFonts w:hint="eastAsia" w:cs="宋体"/>
          <w:sz w:val="28"/>
          <w:szCs w:val="28"/>
          <w:highlight w:val="none"/>
        </w:rPr>
        <w:t>.1申请人应仔细阅读征集文件的所有内容，按照征集文件的要求提交申请文件。申请人保证所提供的全部资料的真实性，否则其申请将被拒绝并将作无效处理。</w:t>
      </w:r>
    </w:p>
    <w:p>
      <w:pPr>
        <w:spacing w:line="360" w:lineRule="auto"/>
        <w:rPr>
          <w:rFonts w:cs="宋体"/>
          <w:sz w:val="28"/>
          <w:szCs w:val="28"/>
          <w:highlight w:val="none"/>
        </w:rPr>
      </w:pPr>
      <w:r>
        <w:rPr>
          <w:rFonts w:cs="宋体"/>
          <w:sz w:val="28"/>
          <w:szCs w:val="28"/>
          <w:highlight w:val="none"/>
        </w:rPr>
        <w:t>7</w:t>
      </w:r>
      <w:r>
        <w:rPr>
          <w:rFonts w:hint="eastAsia" w:cs="宋体"/>
          <w:sz w:val="28"/>
          <w:szCs w:val="28"/>
          <w:highlight w:val="none"/>
        </w:rPr>
        <w:t>. 申请文件语言</w:t>
      </w:r>
    </w:p>
    <w:p>
      <w:pPr>
        <w:spacing w:line="360" w:lineRule="auto"/>
        <w:ind w:firstLine="560" w:firstLineChars="200"/>
        <w:rPr>
          <w:rFonts w:cs="宋体"/>
          <w:sz w:val="28"/>
          <w:szCs w:val="28"/>
          <w:highlight w:val="none"/>
        </w:rPr>
      </w:pPr>
      <w:r>
        <w:rPr>
          <w:rFonts w:cs="宋体"/>
          <w:sz w:val="28"/>
          <w:szCs w:val="28"/>
          <w:highlight w:val="none"/>
        </w:rPr>
        <w:t>7</w:t>
      </w:r>
      <w:r>
        <w:rPr>
          <w:rFonts w:hint="eastAsia" w:cs="宋体"/>
          <w:sz w:val="28"/>
          <w:szCs w:val="28"/>
          <w:highlight w:val="none"/>
        </w:rPr>
        <w:t>.1申请文件应用中文书写。申请文件中所附或所引用的原件不是中文时，应附中文译本。各种计量单位及符号应采用国际上统一使用的公制计量单位和符号。</w:t>
      </w:r>
    </w:p>
    <w:p>
      <w:pPr>
        <w:spacing w:line="360" w:lineRule="auto"/>
        <w:rPr>
          <w:rFonts w:cs="宋体"/>
          <w:sz w:val="28"/>
          <w:szCs w:val="28"/>
          <w:highlight w:val="none"/>
        </w:rPr>
      </w:pPr>
      <w:r>
        <w:rPr>
          <w:rFonts w:cs="宋体"/>
          <w:sz w:val="28"/>
          <w:szCs w:val="28"/>
          <w:highlight w:val="none"/>
        </w:rPr>
        <w:t>8</w:t>
      </w:r>
      <w:r>
        <w:rPr>
          <w:rFonts w:hint="eastAsia" w:cs="宋体"/>
          <w:sz w:val="28"/>
          <w:szCs w:val="28"/>
          <w:highlight w:val="none"/>
        </w:rPr>
        <w:t>. 代理服务费</w:t>
      </w:r>
    </w:p>
    <w:p>
      <w:pPr>
        <w:spacing w:line="360" w:lineRule="auto"/>
        <w:ind w:firstLine="480"/>
        <w:rPr>
          <w:rFonts w:cs="宋体"/>
          <w:sz w:val="28"/>
          <w:szCs w:val="28"/>
          <w:highlight w:val="none"/>
        </w:rPr>
      </w:pPr>
      <w:r>
        <w:rPr>
          <w:rFonts w:cs="宋体"/>
          <w:sz w:val="28"/>
          <w:szCs w:val="28"/>
          <w:highlight w:val="none"/>
        </w:rPr>
        <w:t>8</w:t>
      </w:r>
      <w:r>
        <w:rPr>
          <w:rFonts w:hint="eastAsia" w:cs="宋体"/>
          <w:sz w:val="28"/>
          <w:szCs w:val="28"/>
          <w:highlight w:val="none"/>
        </w:rPr>
        <w:t xml:space="preserve">.1 </w:t>
      </w:r>
      <w:r>
        <w:rPr>
          <w:rFonts w:hint="eastAsia" w:cs="宋体"/>
          <w:color w:val="000000"/>
          <w:sz w:val="28"/>
          <w:szCs w:val="28"/>
          <w:highlight w:val="none"/>
        </w:rPr>
        <w:t>代理服务费收费标准：由入选</w:t>
      </w:r>
      <w:r>
        <w:rPr>
          <w:rFonts w:hint="eastAsia" w:ascii="宋体" w:hAnsi="宋体" w:cs="宋体"/>
          <w:sz w:val="28"/>
          <w:szCs w:val="28"/>
          <w:highlight w:val="none"/>
        </w:rPr>
        <w:t>本次</w:t>
      </w:r>
      <w:r>
        <w:rPr>
          <w:rFonts w:hint="eastAsia" w:cs="宋体"/>
          <w:color w:val="000000"/>
          <w:sz w:val="28"/>
          <w:szCs w:val="28"/>
          <w:highlight w:val="none"/>
        </w:rPr>
        <w:t>推荐入库品牌的申请人支付，费用为每个品类品牌人民币</w:t>
      </w:r>
      <w:r>
        <w:rPr>
          <w:rFonts w:cs="宋体"/>
          <w:color w:val="000000"/>
          <w:sz w:val="28"/>
          <w:szCs w:val="28"/>
          <w:highlight w:val="none"/>
        </w:rPr>
        <w:t>500</w:t>
      </w:r>
      <w:r>
        <w:rPr>
          <w:rFonts w:hint="eastAsia" w:cs="宋体"/>
          <w:color w:val="000000"/>
          <w:sz w:val="28"/>
          <w:szCs w:val="28"/>
          <w:highlight w:val="none"/>
        </w:rPr>
        <w:t>元整。</w:t>
      </w:r>
      <w:r>
        <w:rPr>
          <w:rFonts w:hint="eastAsia" w:cs="宋体"/>
          <w:sz w:val="28"/>
          <w:szCs w:val="28"/>
          <w:highlight w:val="none"/>
        </w:rPr>
        <w:t>在征集代理机构书面或邮件通知授权申请联系人之日起</w:t>
      </w:r>
      <w:r>
        <w:rPr>
          <w:rFonts w:cs="宋体"/>
          <w:sz w:val="28"/>
          <w:szCs w:val="28"/>
          <w:highlight w:val="none"/>
        </w:rPr>
        <w:t>7</w:t>
      </w:r>
      <w:r>
        <w:rPr>
          <w:rFonts w:hint="eastAsia" w:cs="宋体"/>
          <w:sz w:val="28"/>
          <w:szCs w:val="28"/>
          <w:highlight w:val="none"/>
        </w:rPr>
        <w:t>个工作日内缴纳代理服务费。</w:t>
      </w:r>
    </w:p>
    <w:p>
      <w:pPr>
        <w:spacing w:line="360" w:lineRule="auto"/>
        <w:ind w:firstLine="480"/>
        <w:rPr>
          <w:rFonts w:cs="宋体"/>
          <w:sz w:val="28"/>
          <w:szCs w:val="28"/>
          <w:highlight w:val="none"/>
        </w:rPr>
      </w:pPr>
      <w:r>
        <w:rPr>
          <w:rFonts w:cs="宋体"/>
          <w:sz w:val="28"/>
          <w:szCs w:val="28"/>
          <w:highlight w:val="none"/>
        </w:rPr>
        <w:t>8</w:t>
      </w:r>
      <w:r>
        <w:rPr>
          <w:rFonts w:hint="eastAsia" w:cs="宋体"/>
          <w:sz w:val="28"/>
          <w:szCs w:val="28"/>
          <w:highlight w:val="none"/>
        </w:rPr>
        <w:t>.2 代理服务费以转账、电汇两种形式提交，不收取现金、现金支票，不能用个人卡在银联支付系统转账，必须从申请人的账户转出</w:t>
      </w:r>
      <w:r>
        <w:rPr>
          <w:rFonts w:hint="eastAsia" w:cs="宋体"/>
          <w:color w:val="000000"/>
          <w:sz w:val="28"/>
          <w:szCs w:val="28"/>
          <w:highlight w:val="none"/>
        </w:rPr>
        <w:t>，否则作未提交代理服务费处理</w:t>
      </w:r>
      <w:r>
        <w:rPr>
          <w:rFonts w:hint="eastAsia" w:cs="宋体"/>
          <w:sz w:val="28"/>
          <w:szCs w:val="28"/>
          <w:highlight w:val="none"/>
        </w:rPr>
        <w:t>。</w:t>
      </w:r>
    </w:p>
    <w:p>
      <w:pPr>
        <w:spacing w:line="360" w:lineRule="auto"/>
        <w:rPr>
          <w:rFonts w:cs="宋体"/>
          <w:sz w:val="28"/>
          <w:szCs w:val="28"/>
          <w:highlight w:val="none"/>
        </w:rPr>
      </w:pPr>
      <w:r>
        <w:rPr>
          <w:rFonts w:hint="eastAsia" w:cs="宋体"/>
          <w:sz w:val="28"/>
          <w:szCs w:val="28"/>
          <w:highlight w:val="none"/>
        </w:rPr>
        <w:t xml:space="preserve">   </w:t>
      </w:r>
      <w:r>
        <w:rPr>
          <w:rFonts w:cs="宋体"/>
          <w:sz w:val="28"/>
          <w:szCs w:val="28"/>
          <w:highlight w:val="none"/>
        </w:rPr>
        <w:t>8</w:t>
      </w:r>
      <w:r>
        <w:rPr>
          <w:rFonts w:hint="eastAsia" w:cs="宋体"/>
          <w:sz w:val="28"/>
          <w:szCs w:val="28"/>
          <w:highlight w:val="none"/>
        </w:rPr>
        <w:t xml:space="preserve">.3 </w:t>
      </w:r>
      <w:r>
        <w:rPr>
          <w:rFonts w:hint="eastAsia" w:ascii="宋体" w:hAnsi="宋体" w:cs="宋体"/>
          <w:sz w:val="28"/>
          <w:szCs w:val="28"/>
          <w:highlight w:val="none"/>
        </w:rPr>
        <w:t>已入选本次推</w:t>
      </w:r>
      <w:r>
        <w:rPr>
          <w:rFonts w:hint="eastAsia" w:ascii="宋体" w:hAnsi="宋体" w:cs="宋体"/>
          <w:color w:val="333333"/>
          <w:sz w:val="28"/>
          <w:szCs w:val="28"/>
          <w:highlight w:val="none"/>
        </w:rPr>
        <w:t>荐入库品类品牌的申请人</w:t>
      </w:r>
      <w:r>
        <w:rPr>
          <w:rFonts w:hint="eastAsia" w:ascii="宋体" w:hAnsi="宋体" w:cs="宋体"/>
          <w:sz w:val="28"/>
          <w:szCs w:val="28"/>
          <w:highlight w:val="none"/>
        </w:rPr>
        <w:t>未按征集文</w:t>
      </w:r>
      <w:r>
        <w:rPr>
          <w:rFonts w:hint="eastAsia" w:cs="宋体"/>
          <w:sz w:val="28"/>
          <w:szCs w:val="28"/>
          <w:highlight w:val="none"/>
        </w:rPr>
        <w:t>件规定缴交代理服务费的，将被视为自动放弃本次推荐入库资格。</w:t>
      </w:r>
    </w:p>
    <w:p>
      <w:pPr>
        <w:spacing w:line="360" w:lineRule="auto"/>
        <w:rPr>
          <w:rFonts w:cs="宋体"/>
          <w:sz w:val="28"/>
          <w:szCs w:val="28"/>
          <w:highlight w:val="none"/>
        </w:rPr>
      </w:pPr>
      <w:r>
        <w:rPr>
          <w:rFonts w:cs="宋体"/>
          <w:sz w:val="28"/>
          <w:szCs w:val="28"/>
          <w:highlight w:val="none"/>
        </w:rPr>
        <w:t>9</w:t>
      </w:r>
      <w:r>
        <w:rPr>
          <w:rFonts w:hint="eastAsia" w:cs="宋体"/>
          <w:sz w:val="28"/>
          <w:szCs w:val="28"/>
          <w:highlight w:val="none"/>
        </w:rPr>
        <w:t>. 申请文件的格式</w:t>
      </w:r>
    </w:p>
    <w:p>
      <w:pPr>
        <w:spacing w:line="360" w:lineRule="auto"/>
        <w:jc w:val="left"/>
        <w:rPr>
          <w:rFonts w:cs="宋体"/>
          <w:sz w:val="28"/>
          <w:szCs w:val="28"/>
          <w:highlight w:val="none"/>
        </w:rPr>
      </w:pPr>
      <w:r>
        <w:rPr>
          <w:rFonts w:hint="eastAsia" w:cs="宋体"/>
          <w:sz w:val="28"/>
          <w:szCs w:val="28"/>
          <w:highlight w:val="none"/>
        </w:rPr>
        <w:t xml:space="preserve">    </w:t>
      </w:r>
      <w:r>
        <w:rPr>
          <w:rFonts w:cs="宋体"/>
          <w:sz w:val="28"/>
          <w:szCs w:val="28"/>
          <w:highlight w:val="none"/>
        </w:rPr>
        <w:t>9</w:t>
      </w:r>
      <w:r>
        <w:rPr>
          <w:rFonts w:hint="eastAsia" w:cs="宋体"/>
          <w:sz w:val="28"/>
          <w:szCs w:val="28"/>
          <w:highlight w:val="none"/>
        </w:rPr>
        <w:t>.1申请人须编制由本须知第10条规定文件组成的申请文件正本一份，副本一份，电子版一份（电子版与纸质资料须一并递交）正本必须用A4幅面纸张打印装订，副本可以用正本的完整复印件，并在封面标明“正本”、“副本”字样。正本与副本如有不一致，则以正本为准。</w:t>
      </w:r>
    </w:p>
    <w:p>
      <w:pPr>
        <w:spacing w:line="360" w:lineRule="auto"/>
        <w:rPr>
          <w:rFonts w:cs="宋体"/>
          <w:sz w:val="28"/>
          <w:szCs w:val="28"/>
          <w:highlight w:val="none"/>
        </w:rPr>
      </w:pPr>
      <w:r>
        <w:rPr>
          <w:rFonts w:hint="eastAsia" w:cs="宋体"/>
          <w:sz w:val="28"/>
          <w:szCs w:val="28"/>
          <w:highlight w:val="none"/>
        </w:rPr>
        <w:t xml:space="preserve">    </w:t>
      </w:r>
      <w:r>
        <w:rPr>
          <w:rFonts w:cs="宋体"/>
          <w:sz w:val="28"/>
          <w:szCs w:val="28"/>
          <w:highlight w:val="none"/>
        </w:rPr>
        <w:t>9</w:t>
      </w:r>
      <w:r>
        <w:rPr>
          <w:rFonts w:hint="eastAsia" w:cs="宋体"/>
          <w:sz w:val="28"/>
          <w:szCs w:val="28"/>
          <w:highlight w:val="none"/>
        </w:rPr>
        <w:t>.2申请文件应加盖申请人公章。</w:t>
      </w:r>
    </w:p>
    <w:p>
      <w:pPr>
        <w:spacing w:line="360" w:lineRule="auto"/>
        <w:rPr>
          <w:rFonts w:cs="宋体"/>
          <w:sz w:val="28"/>
          <w:szCs w:val="28"/>
          <w:highlight w:val="none"/>
        </w:rPr>
      </w:pPr>
      <w:r>
        <w:rPr>
          <w:rFonts w:hint="eastAsia" w:cs="宋体"/>
          <w:sz w:val="28"/>
          <w:szCs w:val="28"/>
          <w:highlight w:val="none"/>
        </w:rPr>
        <w:t xml:space="preserve">    </w:t>
      </w:r>
      <w:r>
        <w:rPr>
          <w:rFonts w:cs="宋体"/>
          <w:sz w:val="28"/>
          <w:szCs w:val="28"/>
          <w:highlight w:val="none"/>
        </w:rPr>
        <w:t>9</w:t>
      </w:r>
      <w:r>
        <w:rPr>
          <w:rFonts w:hint="eastAsia" w:cs="宋体"/>
          <w:sz w:val="28"/>
          <w:szCs w:val="28"/>
          <w:highlight w:val="none"/>
        </w:rPr>
        <w:t>.</w:t>
      </w:r>
      <w:r>
        <w:rPr>
          <w:rFonts w:cs="宋体"/>
          <w:sz w:val="28"/>
          <w:szCs w:val="28"/>
          <w:highlight w:val="none"/>
        </w:rPr>
        <w:t>3</w:t>
      </w:r>
      <w:r>
        <w:rPr>
          <w:rFonts w:hint="eastAsia" w:cs="宋体"/>
          <w:sz w:val="28"/>
          <w:szCs w:val="28"/>
          <w:highlight w:val="none"/>
        </w:rPr>
        <w:t xml:space="preserve"> 申请文件的正本和全部副本均应使用不能擦去的墨料或墨水打印、书写或复印。</w:t>
      </w:r>
    </w:p>
    <w:p>
      <w:pPr>
        <w:spacing w:line="360" w:lineRule="auto"/>
        <w:rPr>
          <w:rFonts w:cs="宋体"/>
          <w:sz w:val="28"/>
          <w:szCs w:val="28"/>
          <w:highlight w:val="none"/>
        </w:rPr>
      </w:pPr>
      <w:r>
        <w:rPr>
          <w:rFonts w:hint="eastAsia" w:cs="宋体"/>
          <w:sz w:val="28"/>
          <w:szCs w:val="28"/>
          <w:highlight w:val="none"/>
        </w:rPr>
        <w:t xml:space="preserve">    </w:t>
      </w:r>
      <w:r>
        <w:rPr>
          <w:rFonts w:cs="宋体"/>
          <w:sz w:val="28"/>
          <w:szCs w:val="28"/>
          <w:highlight w:val="none"/>
        </w:rPr>
        <w:t>9</w:t>
      </w:r>
      <w:r>
        <w:rPr>
          <w:rFonts w:hint="eastAsia" w:cs="宋体"/>
          <w:sz w:val="28"/>
          <w:szCs w:val="28"/>
          <w:highlight w:val="none"/>
        </w:rPr>
        <w:t>.</w:t>
      </w:r>
      <w:r>
        <w:rPr>
          <w:rFonts w:cs="宋体"/>
          <w:sz w:val="28"/>
          <w:szCs w:val="28"/>
          <w:highlight w:val="none"/>
        </w:rPr>
        <w:t>4</w:t>
      </w:r>
      <w:r>
        <w:rPr>
          <w:rFonts w:hint="eastAsia" w:cs="宋体"/>
          <w:sz w:val="28"/>
          <w:szCs w:val="28"/>
          <w:highlight w:val="none"/>
        </w:rPr>
        <w:t xml:space="preserve"> 全套申请文件应无涂改和行间插字，除非这些改动是根据征集代理机构的指示进行的，或者是为改正申请人造成的必须修改的错误而进行的。有改动时，修改处应当加申请人盖公章。</w:t>
      </w:r>
    </w:p>
    <w:p>
      <w:pPr>
        <w:spacing w:line="360" w:lineRule="auto"/>
        <w:ind w:firstLine="480"/>
        <w:rPr>
          <w:rFonts w:cs="宋体"/>
          <w:sz w:val="28"/>
          <w:szCs w:val="28"/>
          <w:highlight w:val="none"/>
        </w:rPr>
      </w:pPr>
      <w:r>
        <w:rPr>
          <w:rFonts w:cs="宋体"/>
          <w:sz w:val="28"/>
          <w:szCs w:val="28"/>
          <w:highlight w:val="none"/>
        </w:rPr>
        <w:t>9</w:t>
      </w:r>
      <w:r>
        <w:rPr>
          <w:rFonts w:hint="eastAsia" w:cs="宋体"/>
          <w:sz w:val="28"/>
          <w:szCs w:val="28"/>
          <w:highlight w:val="none"/>
        </w:rPr>
        <w:t>.</w:t>
      </w:r>
      <w:r>
        <w:rPr>
          <w:rFonts w:cs="宋体"/>
          <w:sz w:val="28"/>
          <w:szCs w:val="28"/>
          <w:highlight w:val="none"/>
        </w:rPr>
        <w:t>5</w:t>
      </w:r>
      <w:r>
        <w:rPr>
          <w:rFonts w:hint="eastAsia" w:cs="宋体"/>
          <w:sz w:val="28"/>
          <w:szCs w:val="28"/>
          <w:highlight w:val="none"/>
        </w:rPr>
        <w:t xml:space="preserve"> 申请人应将上述文件按顺序胶装成册、打印页码，并编列申请文件目录、资料清单，由于装订不规范或编排顺序混乱而导致申请文件被误读或漏读，该申请可能被视为无效申请或承担不利的评审结果。</w:t>
      </w:r>
    </w:p>
    <w:p>
      <w:pPr>
        <w:spacing w:line="360" w:lineRule="auto"/>
        <w:jc w:val="center"/>
        <w:rPr>
          <w:rFonts w:cs="宋体"/>
          <w:b/>
          <w:bCs/>
          <w:sz w:val="28"/>
          <w:szCs w:val="28"/>
          <w:highlight w:val="none"/>
        </w:rPr>
      </w:pPr>
      <w:r>
        <w:rPr>
          <w:rFonts w:hint="eastAsia" w:cs="宋体"/>
          <w:b/>
          <w:bCs/>
          <w:sz w:val="28"/>
          <w:szCs w:val="28"/>
          <w:highlight w:val="none"/>
        </w:rPr>
        <w:t>四、 申请文件的提交</w:t>
      </w:r>
    </w:p>
    <w:p>
      <w:pPr>
        <w:spacing w:line="360" w:lineRule="auto"/>
        <w:rPr>
          <w:rFonts w:cs="宋体"/>
          <w:sz w:val="28"/>
          <w:szCs w:val="28"/>
          <w:highlight w:val="none"/>
        </w:rPr>
      </w:pPr>
      <w:r>
        <w:rPr>
          <w:rFonts w:hint="eastAsia" w:cs="宋体"/>
          <w:sz w:val="28"/>
          <w:szCs w:val="28"/>
          <w:highlight w:val="none"/>
        </w:rPr>
        <w:t>1</w:t>
      </w:r>
      <w:r>
        <w:rPr>
          <w:rFonts w:cs="宋体"/>
          <w:sz w:val="28"/>
          <w:szCs w:val="28"/>
          <w:highlight w:val="none"/>
        </w:rPr>
        <w:t>0</w:t>
      </w:r>
      <w:r>
        <w:rPr>
          <w:rFonts w:hint="eastAsia" w:cs="宋体"/>
          <w:sz w:val="28"/>
          <w:szCs w:val="28"/>
          <w:highlight w:val="none"/>
        </w:rPr>
        <w:t>.申请文件标记和递交</w:t>
      </w:r>
    </w:p>
    <w:p>
      <w:pPr>
        <w:spacing w:line="360" w:lineRule="auto"/>
        <w:rPr>
          <w:rFonts w:cs="宋体"/>
          <w:sz w:val="28"/>
          <w:szCs w:val="28"/>
          <w:highlight w:val="none"/>
        </w:rPr>
      </w:pPr>
      <w:r>
        <w:rPr>
          <w:rFonts w:hint="eastAsia" w:cs="宋体"/>
          <w:sz w:val="28"/>
          <w:szCs w:val="28"/>
          <w:highlight w:val="none"/>
        </w:rPr>
        <w:t xml:space="preserve">    1</w:t>
      </w:r>
      <w:r>
        <w:rPr>
          <w:rFonts w:cs="宋体"/>
          <w:sz w:val="28"/>
          <w:szCs w:val="28"/>
          <w:highlight w:val="none"/>
        </w:rPr>
        <w:t>0</w:t>
      </w:r>
      <w:r>
        <w:rPr>
          <w:rFonts w:hint="eastAsia" w:cs="宋体"/>
          <w:sz w:val="28"/>
          <w:szCs w:val="28"/>
          <w:highlight w:val="none"/>
        </w:rPr>
        <w:t>.1 申请人应将申请文件正本、副本、电子文件一并包装好，并标明项目编号、申请人名称、申请入库品类、品牌及“正本”或“副本”字样。</w:t>
      </w:r>
    </w:p>
    <w:p>
      <w:pPr>
        <w:spacing w:line="360" w:lineRule="auto"/>
        <w:rPr>
          <w:rFonts w:cs="宋体"/>
          <w:sz w:val="28"/>
          <w:szCs w:val="28"/>
          <w:highlight w:val="none"/>
        </w:rPr>
      </w:pPr>
      <w:r>
        <w:rPr>
          <w:rFonts w:hint="eastAsia" w:cs="宋体"/>
          <w:sz w:val="28"/>
          <w:szCs w:val="28"/>
          <w:highlight w:val="none"/>
        </w:rPr>
        <w:t xml:space="preserve">    1</w:t>
      </w:r>
      <w:r>
        <w:rPr>
          <w:rFonts w:cs="宋体"/>
          <w:sz w:val="28"/>
          <w:szCs w:val="28"/>
          <w:highlight w:val="none"/>
        </w:rPr>
        <w:t>0</w:t>
      </w:r>
      <w:r>
        <w:rPr>
          <w:rFonts w:hint="eastAsia" w:cs="宋体"/>
          <w:sz w:val="28"/>
          <w:szCs w:val="28"/>
          <w:highlight w:val="none"/>
        </w:rPr>
        <w:t>.</w:t>
      </w:r>
      <w:r>
        <w:rPr>
          <w:rFonts w:cs="宋体"/>
          <w:sz w:val="28"/>
          <w:szCs w:val="28"/>
          <w:highlight w:val="none"/>
        </w:rPr>
        <w:t>2</w:t>
      </w:r>
      <w:r>
        <w:rPr>
          <w:rFonts w:hint="eastAsia" w:cs="宋体"/>
          <w:sz w:val="28"/>
          <w:szCs w:val="28"/>
          <w:highlight w:val="none"/>
        </w:rPr>
        <w:t>如果申请文件由邮局或专人送交，申请人应将申请文件按照本须知第1</w:t>
      </w:r>
      <w:r>
        <w:rPr>
          <w:rFonts w:cs="宋体"/>
          <w:sz w:val="28"/>
          <w:szCs w:val="28"/>
          <w:highlight w:val="none"/>
        </w:rPr>
        <w:t>0</w:t>
      </w:r>
      <w:r>
        <w:rPr>
          <w:rFonts w:hint="eastAsia" w:cs="宋体"/>
          <w:sz w:val="28"/>
          <w:szCs w:val="28"/>
          <w:highlight w:val="none"/>
        </w:rPr>
        <w:t>.1条规定进行标记后，按征集文件注明的地址送至接收人。</w:t>
      </w:r>
    </w:p>
    <w:p>
      <w:pPr>
        <w:spacing w:line="360" w:lineRule="auto"/>
        <w:rPr>
          <w:rFonts w:cs="宋体"/>
          <w:sz w:val="28"/>
          <w:szCs w:val="28"/>
          <w:highlight w:val="none"/>
        </w:rPr>
      </w:pPr>
      <w:r>
        <w:rPr>
          <w:rFonts w:hint="eastAsia" w:cs="宋体"/>
          <w:sz w:val="28"/>
          <w:szCs w:val="28"/>
          <w:highlight w:val="none"/>
        </w:rPr>
        <w:t xml:space="preserve">    1</w:t>
      </w:r>
      <w:r>
        <w:rPr>
          <w:rFonts w:cs="宋体"/>
          <w:sz w:val="28"/>
          <w:szCs w:val="28"/>
          <w:highlight w:val="none"/>
        </w:rPr>
        <w:t>0</w:t>
      </w:r>
      <w:r>
        <w:rPr>
          <w:rFonts w:hint="eastAsia" w:cs="宋体"/>
          <w:sz w:val="28"/>
          <w:szCs w:val="28"/>
          <w:highlight w:val="none"/>
        </w:rPr>
        <w:t>.</w:t>
      </w:r>
      <w:r>
        <w:rPr>
          <w:rFonts w:cs="宋体"/>
          <w:sz w:val="28"/>
          <w:szCs w:val="28"/>
          <w:highlight w:val="none"/>
        </w:rPr>
        <w:t>3</w:t>
      </w:r>
      <w:r>
        <w:rPr>
          <w:rFonts w:hint="eastAsia" w:cs="宋体"/>
          <w:sz w:val="28"/>
          <w:szCs w:val="28"/>
          <w:highlight w:val="none"/>
        </w:rPr>
        <w:t>如果未按上述规定进行标记，征集代理机构将不承担由此造成的对申请文件的误投的责任。</w:t>
      </w:r>
    </w:p>
    <w:p>
      <w:pPr>
        <w:spacing w:line="360" w:lineRule="auto"/>
        <w:rPr>
          <w:rFonts w:cs="宋体"/>
          <w:sz w:val="28"/>
          <w:szCs w:val="28"/>
          <w:highlight w:val="none"/>
        </w:rPr>
      </w:pPr>
      <w:r>
        <w:rPr>
          <w:rFonts w:hint="eastAsia" w:cs="宋体"/>
          <w:sz w:val="28"/>
          <w:szCs w:val="28"/>
          <w:highlight w:val="none"/>
        </w:rPr>
        <w:t xml:space="preserve">    1</w:t>
      </w:r>
      <w:r>
        <w:rPr>
          <w:rFonts w:cs="宋体"/>
          <w:sz w:val="28"/>
          <w:szCs w:val="28"/>
          <w:highlight w:val="none"/>
        </w:rPr>
        <w:t>0</w:t>
      </w:r>
      <w:r>
        <w:rPr>
          <w:rFonts w:hint="eastAsia" w:cs="宋体"/>
          <w:sz w:val="28"/>
          <w:szCs w:val="28"/>
          <w:highlight w:val="none"/>
        </w:rPr>
        <w:t>.</w:t>
      </w:r>
      <w:r>
        <w:rPr>
          <w:rFonts w:cs="宋体"/>
          <w:sz w:val="28"/>
          <w:szCs w:val="28"/>
          <w:highlight w:val="none"/>
        </w:rPr>
        <w:t>4</w:t>
      </w:r>
      <w:r>
        <w:rPr>
          <w:rFonts w:hint="eastAsia" w:cs="宋体"/>
          <w:sz w:val="28"/>
          <w:szCs w:val="28"/>
          <w:highlight w:val="none"/>
        </w:rPr>
        <w:t>申请文件应在征集文件规定的截止时间前送达，迟到的申请文件为无效申请文件, 将被拒收。</w:t>
      </w:r>
    </w:p>
    <w:p>
      <w:pPr>
        <w:spacing w:line="360" w:lineRule="auto"/>
        <w:ind w:firstLine="480"/>
        <w:rPr>
          <w:rFonts w:cs="宋体"/>
          <w:sz w:val="28"/>
          <w:szCs w:val="28"/>
          <w:highlight w:val="none"/>
        </w:rPr>
      </w:pPr>
      <w:r>
        <w:rPr>
          <w:rFonts w:hint="eastAsia" w:cs="宋体"/>
          <w:sz w:val="28"/>
          <w:szCs w:val="28"/>
          <w:highlight w:val="none"/>
        </w:rPr>
        <w:t>1</w:t>
      </w:r>
      <w:r>
        <w:rPr>
          <w:rFonts w:cs="宋体"/>
          <w:sz w:val="28"/>
          <w:szCs w:val="28"/>
          <w:highlight w:val="none"/>
        </w:rPr>
        <w:t>0</w:t>
      </w:r>
      <w:r>
        <w:rPr>
          <w:rFonts w:hint="eastAsia" w:cs="宋体"/>
          <w:sz w:val="28"/>
          <w:szCs w:val="28"/>
          <w:highlight w:val="none"/>
        </w:rPr>
        <w:t>.</w:t>
      </w:r>
      <w:r>
        <w:rPr>
          <w:rFonts w:cs="宋体"/>
          <w:sz w:val="28"/>
          <w:szCs w:val="28"/>
          <w:highlight w:val="none"/>
        </w:rPr>
        <w:t xml:space="preserve">5 </w:t>
      </w:r>
      <w:r>
        <w:rPr>
          <w:rFonts w:hint="eastAsia" w:cs="宋体"/>
          <w:sz w:val="28"/>
          <w:szCs w:val="28"/>
          <w:highlight w:val="none"/>
        </w:rPr>
        <w:t>申请人在征集截止时间前，可以对所提交的申请文件进行修改或者撤回，并书面通知征集代理机构。修改的内容和撤回通知应当按本须知要求签署、盖章、密封，并作为申请文件的组成部分。</w:t>
      </w:r>
    </w:p>
    <w:p>
      <w:pPr>
        <w:spacing w:line="360" w:lineRule="auto"/>
        <w:ind w:firstLine="480"/>
        <w:rPr>
          <w:rFonts w:cs="宋体"/>
          <w:sz w:val="28"/>
          <w:szCs w:val="28"/>
          <w:highlight w:val="none"/>
        </w:rPr>
      </w:pPr>
      <w:r>
        <w:rPr>
          <w:rFonts w:hint="eastAsia" w:cs="宋体"/>
          <w:sz w:val="28"/>
          <w:szCs w:val="28"/>
          <w:highlight w:val="none"/>
        </w:rPr>
        <w:t>1</w:t>
      </w:r>
      <w:r>
        <w:rPr>
          <w:rFonts w:cs="宋体"/>
          <w:sz w:val="28"/>
          <w:szCs w:val="28"/>
          <w:highlight w:val="none"/>
        </w:rPr>
        <w:t>0</w:t>
      </w:r>
      <w:r>
        <w:rPr>
          <w:rFonts w:hint="eastAsia" w:cs="宋体"/>
          <w:sz w:val="28"/>
          <w:szCs w:val="28"/>
          <w:highlight w:val="none"/>
        </w:rPr>
        <w:t>.</w:t>
      </w:r>
      <w:r>
        <w:rPr>
          <w:rFonts w:cs="宋体"/>
          <w:sz w:val="28"/>
          <w:szCs w:val="28"/>
          <w:highlight w:val="none"/>
        </w:rPr>
        <w:t>6</w:t>
      </w:r>
      <w:r>
        <w:rPr>
          <w:rFonts w:hint="eastAsia" w:cs="宋体"/>
          <w:sz w:val="28"/>
          <w:szCs w:val="28"/>
          <w:highlight w:val="none"/>
        </w:rPr>
        <w:t>申请人在征集截止时间后不得修改、撤回申请文件。申请人在征集截止时间后修改申请文件的，其申请将被拒绝。</w:t>
      </w:r>
    </w:p>
    <w:p>
      <w:pPr>
        <w:spacing w:line="360" w:lineRule="auto"/>
        <w:jc w:val="center"/>
        <w:rPr>
          <w:rFonts w:cs="宋体"/>
          <w:b/>
          <w:bCs/>
          <w:sz w:val="28"/>
          <w:szCs w:val="28"/>
          <w:highlight w:val="none"/>
        </w:rPr>
      </w:pPr>
      <w:r>
        <w:rPr>
          <w:rFonts w:hint="eastAsia" w:cs="宋体"/>
          <w:b/>
          <w:bCs/>
          <w:sz w:val="28"/>
          <w:szCs w:val="28"/>
          <w:highlight w:val="none"/>
        </w:rPr>
        <w:t>五、  申请文件的评审和比较</w:t>
      </w:r>
    </w:p>
    <w:p>
      <w:pPr>
        <w:spacing w:line="360" w:lineRule="auto"/>
        <w:rPr>
          <w:rFonts w:cs="宋体"/>
          <w:sz w:val="28"/>
          <w:szCs w:val="28"/>
          <w:highlight w:val="none"/>
        </w:rPr>
      </w:pPr>
      <w:r>
        <w:rPr>
          <w:rFonts w:hint="eastAsia" w:cs="宋体"/>
          <w:sz w:val="28"/>
          <w:szCs w:val="28"/>
          <w:highlight w:val="none"/>
        </w:rPr>
        <w:t>1</w:t>
      </w:r>
      <w:r>
        <w:rPr>
          <w:rFonts w:cs="宋体"/>
          <w:sz w:val="28"/>
          <w:szCs w:val="28"/>
          <w:highlight w:val="none"/>
        </w:rPr>
        <w:t>1</w:t>
      </w:r>
      <w:r>
        <w:rPr>
          <w:rFonts w:hint="eastAsia" w:cs="宋体"/>
          <w:sz w:val="28"/>
          <w:szCs w:val="28"/>
          <w:highlight w:val="none"/>
        </w:rPr>
        <w:t>．评审组织</w:t>
      </w:r>
    </w:p>
    <w:p>
      <w:pPr>
        <w:spacing w:line="360" w:lineRule="auto"/>
        <w:rPr>
          <w:rFonts w:cs="宋体"/>
          <w:sz w:val="28"/>
          <w:szCs w:val="28"/>
          <w:highlight w:val="none"/>
        </w:rPr>
      </w:pPr>
      <w:r>
        <w:rPr>
          <w:rFonts w:hint="eastAsia" w:cs="宋体"/>
          <w:sz w:val="28"/>
          <w:szCs w:val="28"/>
          <w:highlight w:val="none"/>
        </w:rPr>
        <w:t xml:space="preserve">    1</w:t>
      </w:r>
      <w:r>
        <w:rPr>
          <w:rFonts w:cs="宋体"/>
          <w:sz w:val="28"/>
          <w:szCs w:val="28"/>
          <w:highlight w:val="none"/>
        </w:rPr>
        <w:t>1</w:t>
      </w:r>
      <w:r>
        <w:rPr>
          <w:rFonts w:hint="eastAsia" w:cs="宋体"/>
          <w:sz w:val="28"/>
          <w:szCs w:val="28"/>
          <w:highlight w:val="none"/>
        </w:rPr>
        <w:t>.1评审由征集代理机构主持，征集代理机构根据工作情况自行安排评审时间，申请人无需参加。</w:t>
      </w:r>
    </w:p>
    <w:p>
      <w:pPr>
        <w:tabs>
          <w:tab w:val="left" w:pos="3330"/>
        </w:tabs>
        <w:spacing w:line="360" w:lineRule="auto"/>
        <w:rPr>
          <w:rFonts w:cs="宋体"/>
          <w:sz w:val="28"/>
          <w:szCs w:val="28"/>
          <w:highlight w:val="none"/>
        </w:rPr>
      </w:pPr>
      <w:r>
        <w:rPr>
          <w:rFonts w:hint="eastAsia" w:cs="宋体"/>
          <w:sz w:val="28"/>
          <w:szCs w:val="28"/>
          <w:highlight w:val="none"/>
        </w:rPr>
        <w:t>1</w:t>
      </w:r>
      <w:r>
        <w:rPr>
          <w:rFonts w:cs="宋体"/>
          <w:sz w:val="28"/>
          <w:szCs w:val="28"/>
          <w:highlight w:val="none"/>
        </w:rPr>
        <w:t>2</w:t>
      </w:r>
      <w:r>
        <w:rPr>
          <w:rFonts w:hint="eastAsia" w:cs="宋体"/>
          <w:sz w:val="28"/>
          <w:szCs w:val="28"/>
          <w:highlight w:val="none"/>
        </w:rPr>
        <w:t>．评审小组</w:t>
      </w:r>
    </w:p>
    <w:p>
      <w:pPr>
        <w:spacing w:line="360" w:lineRule="auto"/>
        <w:ind w:firstLine="280" w:firstLineChars="100"/>
        <w:rPr>
          <w:rFonts w:cs="宋体"/>
          <w:sz w:val="28"/>
          <w:szCs w:val="28"/>
          <w:highlight w:val="none"/>
        </w:rPr>
      </w:pPr>
      <w:r>
        <w:rPr>
          <w:rFonts w:hint="eastAsia" w:cs="宋体"/>
          <w:sz w:val="28"/>
          <w:szCs w:val="28"/>
          <w:highlight w:val="none"/>
        </w:rPr>
        <w:t xml:space="preserve">  1</w:t>
      </w:r>
      <w:r>
        <w:rPr>
          <w:rFonts w:cs="宋体"/>
          <w:sz w:val="28"/>
          <w:szCs w:val="28"/>
          <w:highlight w:val="none"/>
        </w:rPr>
        <w:t>2</w:t>
      </w:r>
      <w:r>
        <w:rPr>
          <w:rFonts w:hint="eastAsia" w:cs="宋体"/>
          <w:sz w:val="28"/>
          <w:szCs w:val="28"/>
          <w:highlight w:val="none"/>
        </w:rPr>
        <w:t>.1征集代理机构组建评审小组，由评标小组对申请文件进行审查、评估和比较。</w:t>
      </w:r>
    </w:p>
    <w:p>
      <w:pPr>
        <w:spacing w:line="360" w:lineRule="auto"/>
        <w:rPr>
          <w:rFonts w:cs="宋体"/>
          <w:sz w:val="28"/>
          <w:szCs w:val="28"/>
          <w:highlight w:val="none"/>
        </w:rPr>
      </w:pPr>
      <w:r>
        <w:rPr>
          <w:rFonts w:hint="eastAsia" w:cs="宋体"/>
          <w:sz w:val="28"/>
          <w:szCs w:val="28"/>
          <w:highlight w:val="none"/>
        </w:rPr>
        <w:t>1</w:t>
      </w:r>
      <w:r>
        <w:rPr>
          <w:rFonts w:cs="宋体"/>
          <w:sz w:val="28"/>
          <w:szCs w:val="28"/>
          <w:highlight w:val="none"/>
        </w:rPr>
        <w:t>3</w:t>
      </w:r>
      <w:r>
        <w:rPr>
          <w:rFonts w:hint="eastAsia" w:cs="宋体"/>
          <w:sz w:val="28"/>
          <w:szCs w:val="28"/>
          <w:highlight w:val="none"/>
        </w:rPr>
        <w:t>. 申请文件的初审</w:t>
      </w:r>
    </w:p>
    <w:p>
      <w:pPr>
        <w:spacing w:line="360" w:lineRule="auto"/>
        <w:ind w:firstLine="560" w:firstLineChars="200"/>
        <w:rPr>
          <w:rFonts w:cs="宋体"/>
          <w:sz w:val="28"/>
          <w:szCs w:val="28"/>
          <w:highlight w:val="none"/>
        </w:rPr>
      </w:pPr>
      <w:r>
        <w:rPr>
          <w:rFonts w:hint="eastAsia" w:cs="宋体"/>
          <w:sz w:val="28"/>
          <w:szCs w:val="28"/>
          <w:highlight w:val="none"/>
        </w:rPr>
        <w:t>对所有申请人的评估，都采用相同的程序和标准。评审过程将严格按照征集文件的要求和条件进行。</w:t>
      </w:r>
    </w:p>
    <w:p>
      <w:pPr>
        <w:spacing w:line="360" w:lineRule="auto"/>
        <w:ind w:firstLine="560" w:firstLineChars="200"/>
        <w:rPr>
          <w:rFonts w:cs="宋体"/>
          <w:sz w:val="28"/>
          <w:szCs w:val="28"/>
          <w:highlight w:val="none"/>
        </w:rPr>
      </w:pPr>
      <w:r>
        <w:rPr>
          <w:rFonts w:hint="eastAsia" w:cs="宋体"/>
          <w:sz w:val="28"/>
          <w:szCs w:val="28"/>
          <w:highlight w:val="none"/>
        </w:rPr>
        <w:t>有关申请文件的审查、评估和比较的一切情况都不得透露给任一申请人或与上述评审工作无关的人员。</w:t>
      </w:r>
    </w:p>
    <w:p>
      <w:pPr>
        <w:spacing w:line="360" w:lineRule="auto"/>
        <w:ind w:firstLine="560" w:firstLineChars="200"/>
        <w:rPr>
          <w:rFonts w:cs="宋体"/>
          <w:sz w:val="28"/>
          <w:szCs w:val="28"/>
          <w:highlight w:val="none"/>
        </w:rPr>
      </w:pPr>
      <w:r>
        <w:rPr>
          <w:rFonts w:hint="eastAsia" w:cs="宋体"/>
          <w:sz w:val="28"/>
          <w:szCs w:val="28"/>
          <w:highlight w:val="none"/>
        </w:rPr>
        <w:t>申请人任何试图影响评审小组对申请文件的评估、比较的行为，都将导致其申请作无效处理。</w:t>
      </w:r>
    </w:p>
    <w:p>
      <w:pPr>
        <w:spacing w:line="360" w:lineRule="auto"/>
        <w:ind w:firstLine="560" w:firstLineChars="200"/>
        <w:rPr>
          <w:rFonts w:cs="宋体"/>
          <w:sz w:val="28"/>
          <w:szCs w:val="28"/>
          <w:highlight w:val="none"/>
        </w:rPr>
      </w:pPr>
      <w:r>
        <w:rPr>
          <w:rFonts w:hint="eastAsia" w:cs="宋体"/>
          <w:sz w:val="28"/>
          <w:szCs w:val="28"/>
          <w:highlight w:val="none"/>
        </w:rPr>
        <w:t>1</w:t>
      </w:r>
      <w:r>
        <w:rPr>
          <w:rFonts w:cs="宋体"/>
          <w:sz w:val="28"/>
          <w:szCs w:val="28"/>
          <w:highlight w:val="none"/>
        </w:rPr>
        <w:t>3</w:t>
      </w:r>
      <w:r>
        <w:rPr>
          <w:rFonts w:hint="eastAsia" w:cs="宋体"/>
          <w:sz w:val="28"/>
          <w:szCs w:val="28"/>
          <w:highlight w:val="none"/>
        </w:rPr>
        <w:t>.1评审小组将对申请文件进行审查，以确定申请文件是否完整。</w:t>
      </w:r>
    </w:p>
    <w:p>
      <w:pPr>
        <w:spacing w:line="360" w:lineRule="auto"/>
        <w:ind w:firstLine="560" w:firstLineChars="200"/>
        <w:rPr>
          <w:rFonts w:cs="宋体"/>
          <w:sz w:val="28"/>
          <w:szCs w:val="28"/>
          <w:highlight w:val="none"/>
        </w:rPr>
      </w:pPr>
      <w:r>
        <w:rPr>
          <w:rFonts w:hint="eastAsia" w:cs="宋体"/>
          <w:sz w:val="28"/>
          <w:szCs w:val="28"/>
          <w:highlight w:val="none"/>
        </w:rPr>
        <w:t>1</w:t>
      </w:r>
      <w:r>
        <w:rPr>
          <w:rFonts w:cs="宋体"/>
          <w:sz w:val="28"/>
          <w:szCs w:val="28"/>
          <w:highlight w:val="none"/>
        </w:rPr>
        <w:t>3</w:t>
      </w:r>
      <w:r>
        <w:rPr>
          <w:rFonts w:hint="eastAsia" w:cs="宋体"/>
          <w:sz w:val="28"/>
          <w:szCs w:val="28"/>
          <w:highlight w:val="none"/>
        </w:rPr>
        <w:t>.</w:t>
      </w:r>
      <w:r>
        <w:rPr>
          <w:rFonts w:cs="宋体"/>
          <w:sz w:val="28"/>
          <w:szCs w:val="28"/>
          <w:highlight w:val="none"/>
        </w:rPr>
        <w:t>2</w:t>
      </w:r>
      <w:r>
        <w:rPr>
          <w:rFonts w:hint="eastAsia" w:cs="宋体"/>
          <w:sz w:val="28"/>
          <w:szCs w:val="28"/>
          <w:highlight w:val="none"/>
        </w:rPr>
        <w:t>资格性检查</w:t>
      </w:r>
    </w:p>
    <w:p>
      <w:pPr>
        <w:spacing w:line="360" w:lineRule="auto"/>
        <w:ind w:firstLine="570"/>
        <w:rPr>
          <w:rFonts w:cs="宋体"/>
          <w:color w:val="FF0000"/>
          <w:sz w:val="28"/>
          <w:szCs w:val="28"/>
          <w:highlight w:val="none"/>
        </w:rPr>
      </w:pPr>
      <w:r>
        <w:rPr>
          <w:rFonts w:hint="eastAsia" w:cs="宋体"/>
          <w:sz w:val="28"/>
          <w:szCs w:val="28"/>
          <w:highlight w:val="none"/>
        </w:rPr>
        <w:t>1</w:t>
      </w:r>
      <w:r>
        <w:rPr>
          <w:rFonts w:cs="宋体"/>
          <w:sz w:val="28"/>
          <w:szCs w:val="28"/>
          <w:highlight w:val="none"/>
        </w:rPr>
        <w:t>3</w:t>
      </w:r>
      <w:r>
        <w:rPr>
          <w:rFonts w:hint="eastAsia" w:cs="宋体"/>
          <w:sz w:val="28"/>
          <w:szCs w:val="28"/>
          <w:highlight w:val="none"/>
        </w:rPr>
        <w:t>.</w:t>
      </w:r>
      <w:r>
        <w:rPr>
          <w:rFonts w:cs="宋体"/>
          <w:sz w:val="28"/>
          <w:szCs w:val="28"/>
          <w:highlight w:val="none"/>
        </w:rPr>
        <w:t>2</w:t>
      </w:r>
      <w:r>
        <w:rPr>
          <w:rFonts w:hint="eastAsia" w:cs="宋体"/>
          <w:sz w:val="28"/>
          <w:szCs w:val="28"/>
          <w:highlight w:val="none"/>
        </w:rPr>
        <w:t>.1资格性检查。依据征集文件的规定，在对申请文件详细评估之前，评审小组将依据申请人提交的申请文件按征集文件所述的资格标准对申请人进行资格审查, 以确定其是否具备申请资格。如果申请人提供资格证明文件不全的，其申请将被拒绝并将作无效处理。</w:t>
      </w:r>
    </w:p>
    <w:p>
      <w:pPr>
        <w:spacing w:line="360" w:lineRule="auto"/>
        <w:rPr>
          <w:rFonts w:cs="宋体"/>
          <w:sz w:val="28"/>
          <w:szCs w:val="28"/>
          <w:highlight w:val="none"/>
        </w:rPr>
      </w:pPr>
      <w:r>
        <w:rPr>
          <w:rFonts w:hint="eastAsia" w:cs="宋体"/>
          <w:sz w:val="28"/>
          <w:szCs w:val="28"/>
          <w:highlight w:val="none"/>
        </w:rPr>
        <w:t>1</w:t>
      </w:r>
      <w:r>
        <w:rPr>
          <w:rFonts w:cs="宋体"/>
          <w:sz w:val="28"/>
          <w:szCs w:val="28"/>
          <w:highlight w:val="none"/>
        </w:rPr>
        <w:t>4</w:t>
      </w:r>
      <w:r>
        <w:rPr>
          <w:rFonts w:hint="eastAsia" w:cs="宋体"/>
          <w:sz w:val="28"/>
          <w:szCs w:val="28"/>
          <w:highlight w:val="none"/>
        </w:rPr>
        <w:t>. 比较与评价</w:t>
      </w:r>
    </w:p>
    <w:p>
      <w:pPr>
        <w:spacing w:line="360" w:lineRule="auto"/>
        <w:ind w:firstLine="570"/>
        <w:rPr>
          <w:sz w:val="28"/>
          <w:szCs w:val="28"/>
          <w:highlight w:val="none"/>
        </w:rPr>
      </w:pPr>
      <w:r>
        <w:rPr>
          <w:rFonts w:hint="eastAsia" w:cs="宋体"/>
          <w:sz w:val="28"/>
          <w:szCs w:val="28"/>
          <w:highlight w:val="none"/>
        </w:rPr>
        <w:t>1</w:t>
      </w:r>
      <w:r>
        <w:rPr>
          <w:rFonts w:cs="宋体"/>
          <w:sz w:val="28"/>
          <w:szCs w:val="28"/>
          <w:highlight w:val="none"/>
        </w:rPr>
        <w:t>4</w:t>
      </w:r>
      <w:r>
        <w:rPr>
          <w:rFonts w:hint="eastAsia" w:cs="宋体"/>
          <w:sz w:val="28"/>
          <w:szCs w:val="28"/>
          <w:highlight w:val="none"/>
        </w:rPr>
        <w:t>.1</w:t>
      </w:r>
      <w:r>
        <w:rPr>
          <w:rFonts w:hint="eastAsia"/>
          <w:color w:val="333333"/>
          <w:sz w:val="28"/>
          <w:szCs w:val="28"/>
          <w:highlight w:val="none"/>
          <w:shd w:val="clear" w:color="auto" w:fill="FFFFFF"/>
        </w:rPr>
        <w:t>征集代理单位组织对资格性检查合格的申请文件进行评估，综合比较与评价，从企业情况，</w:t>
      </w:r>
      <w:r>
        <w:rPr>
          <w:rFonts w:hint="eastAsia"/>
          <w:color w:val="333333"/>
          <w:sz w:val="28"/>
          <w:szCs w:val="28"/>
          <w:highlight w:val="none"/>
        </w:rPr>
        <w:t>产品工艺、技术、质量，业绩等情况综合考量评审。</w:t>
      </w:r>
    </w:p>
    <w:p>
      <w:pPr>
        <w:spacing w:line="360" w:lineRule="auto"/>
        <w:ind w:firstLine="570"/>
        <w:rPr>
          <w:color w:val="333333"/>
          <w:sz w:val="28"/>
          <w:szCs w:val="28"/>
          <w:highlight w:val="none"/>
        </w:rPr>
      </w:pPr>
      <w:r>
        <w:rPr>
          <w:rFonts w:hint="eastAsia"/>
          <w:sz w:val="28"/>
          <w:szCs w:val="28"/>
          <w:highlight w:val="none"/>
        </w:rPr>
        <w:t>1</w:t>
      </w:r>
      <w:r>
        <w:rPr>
          <w:sz w:val="28"/>
          <w:szCs w:val="28"/>
          <w:highlight w:val="none"/>
        </w:rPr>
        <w:t>4.2</w:t>
      </w:r>
      <w:r>
        <w:rPr>
          <w:rFonts w:hint="eastAsia"/>
          <w:color w:val="333333"/>
          <w:sz w:val="28"/>
          <w:szCs w:val="28"/>
          <w:highlight w:val="none"/>
        </w:rPr>
        <w:t>择优推荐入库的品牌将具备进入厦门翔业集团有限公司机场专用品牌库（以下简称“品牌库”）的资格。</w:t>
      </w:r>
    </w:p>
    <w:p>
      <w:pPr>
        <w:rPr>
          <w:highlight w:val="none"/>
        </w:rPr>
      </w:pPr>
    </w:p>
    <w:p>
      <w:pPr>
        <w:spacing w:line="360" w:lineRule="auto"/>
        <w:ind w:right="-361" w:rightChars="-172"/>
        <w:jc w:val="center"/>
        <w:rPr>
          <w:rFonts w:ascii="宋体" w:hAnsi="宋体"/>
          <w:b/>
          <w:sz w:val="36"/>
          <w:szCs w:val="36"/>
          <w:highlight w:val="none"/>
        </w:rPr>
      </w:pPr>
      <w:r>
        <w:rPr>
          <w:rFonts w:hint="eastAsia" w:ascii="宋体" w:hAnsi="宋体"/>
          <w:b/>
          <w:sz w:val="36"/>
          <w:szCs w:val="36"/>
          <w:highlight w:val="none"/>
        </w:rPr>
        <w:t>第三章  征集内容及要求</w:t>
      </w:r>
    </w:p>
    <w:p>
      <w:pPr>
        <w:pStyle w:val="17"/>
        <w:shd w:val="clear" w:color="auto" w:fill="FFFFFF"/>
        <w:spacing w:before="0" w:beforeAutospacing="0" w:after="0" w:afterAutospacing="0" w:line="360" w:lineRule="auto"/>
        <w:textAlignment w:val="baseline"/>
        <w:rPr>
          <w:rFonts w:ascii="微软雅黑" w:hAnsi="微软雅黑" w:eastAsia="微软雅黑"/>
          <w:sz w:val="30"/>
          <w:szCs w:val="30"/>
          <w:highlight w:val="none"/>
        </w:rPr>
      </w:pPr>
      <w:r>
        <w:rPr>
          <w:rStyle w:val="13"/>
          <w:rFonts w:hint="eastAsia"/>
          <w:sz w:val="30"/>
          <w:szCs w:val="30"/>
          <w:highlight w:val="none"/>
        </w:rPr>
        <w:t>一、征集内容及原则</w:t>
      </w:r>
    </w:p>
    <w:p>
      <w:pPr>
        <w:pStyle w:val="17"/>
        <w:shd w:val="clear" w:color="auto" w:fill="FFFFFF"/>
        <w:spacing w:before="0" w:beforeAutospacing="0" w:after="0" w:afterAutospacing="0" w:line="360" w:lineRule="auto"/>
        <w:ind w:firstLine="560" w:firstLineChars="200"/>
        <w:textAlignment w:val="baseline"/>
        <w:rPr>
          <w:sz w:val="28"/>
          <w:szCs w:val="28"/>
          <w:highlight w:val="none"/>
        </w:rPr>
      </w:pPr>
      <w:r>
        <w:rPr>
          <w:sz w:val="28"/>
          <w:szCs w:val="28"/>
          <w:highlight w:val="none"/>
        </w:rPr>
        <w:t>1、</w:t>
      </w:r>
      <w:r>
        <w:rPr>
          <w:rFonts w:hint="eastAsia"/>
          <w:sz w:val="28"/>
          <w:szCs w:val="28"/>
          <w:highlight w:val="none"/>
        </w:rPr>
        <w:t>本次征集遵循自愿申请原则。</w:t>
      </w:r>
    </w:p>
    <w:p>
      <w:pPr>
        <w:shd w:val="clear" w:color="auto" w:fill="FFFFFF"/>
        <w:spacing w:line="360" w:lineRule="auto"/>
        <w:ind w:firstLine="560" w:firstLineChars="200"/>
        <w:textAlignment w:val="baseline"/>
        <w:rPr>
          <w:rFonts w:ascii="宋体" w:hAnsi="宋体"/>
          <w:b/>
          <w:bCs/>
          <w:sz w:val="28"/>
          <w:szCs w:val="28"/>
          <w:highlight w:val="none"/>
        </w:rPr>
      </w:pPr>
      <w:r>
        <w:rPr>
          <w:rFonts w:ascii="宋体" w:hAnsi="宋体"/>
          <w:sz w:val="28"/>
          <w:szCs w:val="28"/>
          <w:highlight w:val="none"/>
          <w:shd w:val="clear" w:color="auto" w:fill="FFFFFF"/>
        </w:rPr>
        <w:t>2</w:t>
      </w:r>
      <w:r>
        <w:rPr>
          <w:rFonts w:hint="eastAsia" w:ascii="宋体" w:hAnsi="宋体"/>
          <w:sz w:val="28"/>
          <w:szCs w:val="28"/>
          <w:highlight w:val="none"/>
          <w:shd w:val="clear" w:color="auto" w:fill="FFFFFF"/>
        </w:rPr>
        <w:t>、申请的“材料、设备”品类须严格按照本次征集文件要求填写，且每份申请文件只允许申请一个品类，若申请人有多个品类申请意向的，须单独提交相应品类的申请文件。申请人若未按此要求提交申请文件的，</w:t>
      </w:r>
      <w:r>
        <w:rPr>
          <w:rFonts w:hint="eastAsia"/>
          <w:sz w:val="28"/>
          <w:szCs w:val="28"/>
          <w:highlight w:val="none"/>
        </w:rPr>
        <w:t>征集人有权</w:t>
      </w:r>
      <w:r>
        <w:rPr>
          <w:rFonts w:hint="eastAsia" w:ascii="宋体" w:hAnsi="宋体"/>
          <w:sz w:val="28"/>
          <w:szCs w:val="28"/>
          <w:highlight w:val="none"/>
          <w:shd w:val="clear" w:color="auto" w:fill="FFFFFF"/>
        </w:rPr>
        <w:t>不予评审。征集人不接收或不评审非本次征集品类的申请文件。</w:t>
      </w:r>
    </w:p>
    <w:p>
      <w:pPr>
        <w:spacing w:line="360" w:lineRule="auto"/>
        <w:ind w:firstLine="570"/>
        <w:rPr>
          <w:rFonts w:ascii="宋体" w:hAnsi="宋体" w:cs="宋体"/>
          <w:kern w:val="0"/>
          <w:sz w:val="28"/>
          <w:szCs w:val="28"/>
          <w:highlight w:val="none"/>
        </w:rPr>
      </w:pPr>
      <w:r>
        <w:rPr>
          <w:rFonts w:hint="eastAsia"/>
          <w:sz w:val="28"/>
          <w:szCs w:val="28"/>
          <w:highlight w:val="none"/>
        </w:rPr>
        <w:t>3、根据征集结果，如未符合征集要求的，征集人有权增加其他方式另行评审。征集人对本次公开征集活动及结果享有最终解释权。</w:t>
      </w:r>
    </w:p>
    <w:p>
      <w:pPr>
        <w:pStyle w:val="17"/>
        <w:shd w:val="clear" w:color="auto" w:fill="FFFFFF"/>
        <w:spacing w:before="0" w:beforeAutospacing="0" w:after="0" w:afterAutospacing="0" w:line="360" w:lineRule="auto"/>
        <w:ind w:firstLine="560" w:firstLineChars="200"/>
        <w:textAlignment w:val="baseline"/>
        <w:rPr>
          <w:rFonts w:cs="Times New Roman"/>
          <w:b/>
          <w:bCs/>
          <w:sz w:val="28"/>
          <w:szCs w:val="28"/>
          <w:highlight w:val="none"/>
          <w:shd w:val="clear" w:color="auto" w:fill="FFFFFF"/>
        </w:rPr>
      </w:pPr>
      <w:r>
        <w:rPr>
          <w:rFonts w:hint="eastAsia"/>
          <w:sz w:val="28"/>
          <w:szCs w:val="28"/>
          <w:highlight w:val="none"/>
        </w:rPr>
        <w:t>4、本次征集结果仅作为征集人建设项目选定材料、设备品牌的依据之一，并非定货意向或承诺。</w:t>
      </w:r>
    </w:p>
    <w:p>
      <w:pPr>
        <w:pStyle w:val="17"/>
        <w:shd w:val="clear" w:color="auto" w:fill="FFFFFF"/>
        <w:spacing w:before="0" w:beforeAutospacing="0" w:after="0" w:afterAutospacing="0" w:line="360" w:lineRule="auto"/>
        <w:ind w:firstLine="560" w:firstLineChars="200"/>
        <w:textAlignment w:val="baseline"/>
        <w:rPr>
          <w:sz w:val="28"/>
          <w:szCs w:val="28"/>
          <w:highlight w:val="none"/>
        </w:rPr>
      </w:pPr>
      <w:r>
        <w:rPr>
          <w:rFonts w:hint="eastAsia" w:cs="Times New Roman"/>
          <w:sz w:val="28"/>
          <w:szCs w:val="28"/>
          <w:highlight w:val="none"/>
          <w:shd w:val="clear" w:color="auto" w:fill="FFFFFF"/>
        </w:rPr>
        <w:t>5、</w:t>
      </w:r>
      <w:r>
        <w:rPr>
          <w:rFonts w:hint="eastAsia"/>
          <w:sz w:val="28"/>
          <w:szCs w:val="28"/>
          <w:highlight w:val="none"/>
          <w:shd w:val="clear" w:color="auto" w:fill="FFFFFF"/>
        </w:rPr>
        <w:t>本次征集的材料、设备品类范围具体如下：</w:t>
      </w:r>
    </w:p>
    <w:tbl>
      <w:tblPr>
        <w:tblStyle w:val="11"/>
        <w:tblW w:w="8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81"/>
        <w:gridCol w:w="1406"/>
        <w:gridCol w:w="5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6" w:hRule="atLeast"/>
          <w:jc w:val="center"/>
        </w:trPr>
        <w:tc>
          <w:tcPr>
            <w:tcW w:w="1581" w:type="dxa"/>
            <w:vAlign w:val="center"/>
          </w:tcPr>
          <w:p>
            <w:pPr>
              <w:widowControl/>
              <w:spacing w:line="360" w:lineRule="auto"/>
              <w:jc w:val="center"/>
              <w:rPr>
                <w:rFonts w:ascii="宋体" w:hAnsi="宋体" w:cs="宋体"/>
                <w:kern w:val="0"/>
                <w:sz w:val="28"/>
                <w:szCs w:val="28"/>
                <w:highlight w:val="none"/>
              </w:rPr>
            </w:pPr>
            <w:r>
              <w:rPr>
                <w:rFonts w:hint="eastAsia" w:ascii="宋体" w:hAnsi="宋体" w:cs="宋体"/>
                <w:kern w:val="0"/>
                <w:sz w:val="28"/>
                <w:szCs w:val="28"/>
                <w:highlight w:val="none"/>
              </w:rPr>
              <w:t>专业名称</w:t>
            </w:r>
          </w:p>
        </w:tc>
        <w:tc>
          <w:tcPr>
            <w:tcW w:w="1406" w:type="dxa"/>
            <w:vAlign w:val="center"/>
          </w:tcPr>
          <w:p>
            <w:pPr>
              <w:widowControl/>
              <w:spacing w:line="360" w:lineRule="auto"/>
              <w:jc w:val="center"/>
              <w:rPr>
                <w:rFonts w:hint="eastAsia" w:ascii="宋体" w:hAnsi="宋体" w:cs="宋体"/>
                <w:kern w:val="0"/>
                <w:sz w:val="28"/>
                <w:szCs w:val="28"/>
                <w:highlight w:val="none"/>
              </w:rPr>
            </w:pPr>
            <w:r>
              <w:rPr>
                <w:rFonts w:ascii="宋体" w:hAnsi="宋体" w:cs="宋体"/>
                <w:kern w:val="0"/>
                <w:sz w:val="28"/>
                <w:szCs w:val="28"/>
                <w:highlight w:val="none"/>
              </w:rPr>
              <w:t>品类编号</w:t>
            </w:r>
          </w:p>
        </w:tc>
        <w:tc>
          <w:tcPr>
            <w:tcW w:w="5436" w:type="dxa"/>
            <w:vAlign w:val="center"/>
          </w:tcPr>
          <w:p>
            <w:pPr>
              <w:widowControl/>
              <w:spacing w:line="360" w:lineRule="auto"/>
              <w:jc w:val="center"/>
              <w:rPr>
                <w:rFonts w:ascii="宋体" w:hAnsi="宋体" w:cs="宋体"/>
                <w:kern w:val="0"/>
                <w:sz w:val="28"/>
                <w:szCs w:val="28"/>
                <w:highlight w:val="none"/>
              </w:rPr>
            </w:pPr>
            <w:r>
              <w:rPr>
                <w:rFonts w:hint="eastAsia" w:ascii="宋体" w:hAnsi="宋体" w:cs="宋体"/>
                <w:kern w:val="0"/>
                <w:sz w:val="28"/>
                <w:szCs w:val="28"/>
                <w:highlight w:val="none"/>
              </w:rPr>
              <w:t>征集品类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jc w:val="center"/>
        </w:trPr>
        <w:tc>
          <w:tcPr>
            <w:tcW w:w="1581" w:type="dxa"/>
            <w:vMerge w:val="restart"/>
            <w:vAlign w:val="center"/>
          </w:tcPr>
          <w:p>
            <w:pPr>
              <w:widowControl/>
              <w:spacing w:line="360" w:lineRule="auto"/>
              <w:jc w:val="center"/>
              <w:rPr>
                <w:rFonts w:ascii="宋体" w:hAnsi="宋体" w:cs="宋体"/>
                <w:kern w:val="0"/>
                <w:sz w:val="28"/>
                <w:szCs w:val="28"/>
                <w:highlight w:val="none"/>
              </w:rPr>
            </w:pPr>
            <w:r>
              <w:rPr>
                <w:rFonts w:hint="eastAsia" w:ascii="宋体" w:hAnsi="宋体" w:cs="宋体"/>
                <w:kern w:val="0"/>
                <w:sz w:val="28"/>
                <w:szCs w:val="28"/>
                <w:highlight w:val="none"/>
              </w:rPr>
              <w:t>弱电专业</w:t>
            </w:r>
          </w:p>
        </w:tc>
        <w:tc>
          <w:tcPr>
            <w:tcW w:w="1406" w:type="dxa"/>
            <w:vAlign w:val="center"/>
          </w:tcPr>
          <w:p>
            <w:pPr>
              <w:pStyle w:val="17"/>
              <w:shd w:val="clear" w:color="auto" w:fill="FFFFFF"/>
              <w:spacing w:before="0" w:beforeAutospacing="0" w:after="0" w:afterAutospacing="0" w:line="360" w:lineRule="auto"/>
              <w:jc w:val="center"/>
              <w:textAlignment w:val="baseline"/>
              <w:rPr>
                <w:rFonts w:hint="eastAsia"/>
                <w:color w:val="000000"/>
                <w:sz w:val="27"/>
                <w:szCs w:val="27"/>
                <w:highlight w:val="none"/>
              </w:rPr>
            </w:pPr>
            <w:r>
              <w:rPr>
                <w:rFonts w:hint="eastAsia"/>
                <w:color w:val="000000"/>
                <w:sz w:val="27"/>
                <w:szCs w:val="27"/>
                <w:highlight w:val="none"/>
              </w:rPr>
              <w:t>RD0001</w:t>
            </w:r>
          </w:p>
        </w:tc>
        <w:tc>
          <w:tcPr>
            <w:tcW w:w="5436" w:type="dxa"/>
            <w:vAlign w:val="center"/>
          </w:tcPr>
          <w:p>
            <w:pPr>
              <w:pStyle w:val="17"/>
              <w:shd w:val="clear" w:color="auto" w:fill="FFFFFF"/>
              <w:spacing w:before="0" w:beforeAutospacing="0" w:after="0" w:afterAutospacing="0" w:line="360" w:lineRule="auto"/>
              <w:textAlignment w:val="baseline"/>
              <w:rPr>
                <w:sz w:val="28"/>
                <w:szCs w:val="28"/>
                <w:highlight w:val="none"/>
              </w:rPr>
            </w:pPr>
            <w:r>
              <w:rPr>
                <w:rFonts w:hint="eastAsia"/>
                <w:color w:val="000000"/>
                <w:sz w:val="27"/>
                <w:szCs w:val="27"/>
                <w:highlight w:val="none"/>
              </w:rPr>
              <w:t>货物运输X射线双视角安全检查设备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atLeast"/>
          <w:jc w:val="center"/>
        </w:trPr>
        <w:tc>
          <w:tcPr>
            <w:tcW w:w="1581" w:type="dxa"/>
            <w:vMerge w:val="continue"/>
            <w:vAlign w:val="center"/>
          </w:tcPr>
          <w:p>
            <w:pPr>
              <w:widowControl/>
              <w:spacing w:line="360" w:lineRule="auto"/>
              <w:jc w:val="center"/>
              <w:rPr>
                <w:rFonts w:ascii="宋体" w:hAnsi="宋体" w:cs="宋体"/>
                <w:kern w:val="0"/>
                <w:sz w:val="28"/>
                <w:szCs w:val="28"/>
                <w:highlight w:val="none"/>
              </w:rPr>
            </w:pPr>
          </w:p>
        </w:tc>
        <w:tc>
          <w:tcPr>
            <w:tcW w:w="1406" w:type="dxa"/>
          </w:tcPr>
          <w:p>
            <w:pPr>
              <w:pStyle w:val="17"/>
              <w:shd w:val="clear" w:color="auto" w:fill="FFFFFF"/>
              <w:spacing w:before="0" w:beforeAutospacing="0" w:after="0" w:afterAutospacing="0" w:line="360" w:lineRule="auto"/>
              <w:jc w:val="center"/>
              <w:textAlignment w:val="baseline"/>
              <w:rPr>
                <w:rFonts w:hint="eastAsia"/>
                <w:color w:val="000000"/>
                <w:sz w:val="27"/>
                <w:szCs w:val="27"/>
                <w:highlight w:val="none"/>
              </w:rPr>
            </w:pPr>
            <w:r>
              <w:rPr>
                <w:rFonts w:hint="eastAsia"/>
                <w:color w:val="000000"/>
                <w:sz w:val="27"/>
                <w:szCs w:val="27"/>
                <w:highlight w:val="none"/>
              </w:rPr>
              <w:t>RD0002</w:t>
            </w:r>
          </w:p>
        </w:tc>
        <w:tc>
          <w:tcPr>
            <w:tcW w:w="5436" w:type="dxa"/>
            <w:vAlign w:val="center"/>
          </w:tcPr>
          <w:p>
            <w:pPr>
              <w:pStyle w:val="17"/>
              <w:shd w:val="clear" w:color="auto" w:fill="FFFFFF"/>
              <w:spacing w:before="0" w:beforeAutospacing="0" w:after="0" w:afterAutospacing="0" w:line="360" w:lineRule="auto"/>
              <w:textAlignment w:val="baseline"/>
              <w:rPr>
                <w:sz w:val="28"/>
                <w:szCs w:val="28"/>
                <w:highlight w:val="none"/>
              </w:rPr>
            </w:pPr>
            <w:r>
              <w:rPr>
                <w:rFonts w:hint="eastAsia"/>
                <w:color w:val="000000"/>
                <w:sz w:val="27"/>
                <w:szCs w:val="27"/>
                <w:highlight w:val="none"/>
              </w:rPr>
              <w:t>旅客行李X射线双视角安全检查设备（手提）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1" w:hRule="atLeast"/>
          <w:jc w:val="center"/>
        </w:trPr>
        <w:tc>
          <w:tcPr>
            <w:tcW w:w="1581" w:type="dxa"/>
            <w:vMerge w:val="continue"/>
            <w:vAlign w:val="center"/>
          </w:tcPr>
          <w:p>
            <w:pPr>
              <w:widowControl/>
              <w:spacing w:line="360" w:lineRule="auto"/>
              <w:jc w:val="center"/>
              <w:rPr>
                <w:rFonts w:ascii="宋体" w:hAnsi="宋体" w:cs="宋体"/>
                <w:kern w:val="0"/>
                <w:sz w:val="28"/>
                <w:szCs w:val="28"/>
                <w:highlight w:val="none"/>
              </w:rPr>
            </w:pPr>
          </w:p>
        </w:tc>
        <w:tc>
          <w:tcPr>
            <w:tcW w:w="1406" w:type="dxa"/>
          </w:tcPr>
          <w:p>
            <w:pPr>
              <w:pStyle w:val="17"/>
              <w:shd w:val="clear" w:color="auto" w:fill="FFFFFF"/>
              <w:spacing w:before="0" w:beforeAutospacing="0" w:after="0" w:afterAutospacing="0" w:line="360" w:lineRule="auto"/>
              <w:jc w:val="center"/>
              <w:textAlignment w:val="baseline"/>
              <w:rPr>
                <w:rFonts w:hint="eastAsia"/>
                <w:color w:val="000000"/>
                <w:sz w:val="27"/>
                <w:szCs w:val="27"/>
                <w:highlight w:val="none"/>
              </w:rPr>
            </w:pPr>
            <w:r>
              <w:rPr>
                <w:rFonts w:hint="eastAsia"/>
                <w:color w:val="000000"/>
                <w:sz w:val="27"/>
                <w:szCs w:val="27"/>
                <w:highlight w:val="none"/>
              </w:rPr>
              <w:t>RD0003</w:t>
            </w:r>
          </w:p>
        </w:tc>
        <w:tc>
          <w:tcPr>
            <w:tcW w:w="5436" w:type="dxa"/>
            <w:vAlign w:val="center"/>
          </w:tcPr>
          <w:p>
            <w:pPr>
              <w:pStyle w:val="17"/>
              <w:shd w:val="clear" w:color="auto" w:fill="FFFFFF"/>
              <w:spacing w:before="0" w:beforeAutospacing="0" w:after="0" w:afterAutospacing="0" w:line="360" w:lineRule="auto"/>
              <w:textAlignment w:val="baseline"/>
              <w:rPr>
                <w:sz w:val="28"/>
                <w:szCs w:val="28"/>
                <w:highlight w:val="none"/>
              </w:rPr>
            </w:pPr>
            <w:r>
              <w:rPr>
                <w:rFonts w:hint="eastAsia"/>
                <w:color w:val="000000"/>
                <w:sz w:val="27"/>
                <w:szCs w:val="27"/>
                <w:highlight w:val="none"/>
              </w:rPr>
              <w:t>旅客行李X射线双视角安全检查设备（托运）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1" w:hRule="atLeast"/>
          <w:jc w:val="center"/>
        </w:trPr>
        <w:tc>
          <w:tcPr>
            <w:tcW w:w="1581" w:type="dxa"/>
            <w:vMerge w:val="continue"/>
            <w:vAlign w:val="center"/>
          </w:tcPr>
          <w:p>
            <w:pPr>
              <w:widowControl/>
              <w:spacing w:line="360" w:lineRule="auto"/>
              <w:jc w:val="center"/>
              <w:rPr>
                <w:rFonts w:ascii="宋体" w:hAnsi="宋体" w:cs="宋体"/>
                <w:kern w:val="0"/>
                <w:sz w:val="28"/>
                <w:szCs w:val="28"/>
                <w:highlight w:val="none"/>
              </w:rPr>
            </w:pPr>
          </w:p>
        </w:tc>
        <w:tc>
          <w:tcPr>
            <w:tcW w:w="1406" w:type="dxa"/>
          </w:tcPr>
          <w:p>
            <w:pPr>
              <w:pStyle w:val="17"/>
              <w:shd w:val="clear" w:color="auto" w:fill="FFFFFF"/>
              <w:spacing w:before="0" w:beforeAutospacing="0" w:after="0" w:afterAutospacing="0" w:line="360" w:lineRule="auto"/>
              <w:jc w:val="center"/>
              <w:textAlignment w:val="baseline"/>
              <w:rPr>
                <w:rFonts w:hint="eastAsia"/>
                <w:color w:val="000000"/>
                <w:sz w:val="27"/>
                <w:szCs w:val="27"/>
                <w:highlight w:val="none"/>
              </w:rPr>
            </w:pPr>
            <w:r>
              <w:rPr>
                <w:rFonts w:hint="eastAsia"/>
                <w:color w:val="000000"/>
                <w:sz w:val="27"/>
                <w:szCs w:val="27"/>
                <w:highlight w:val="none"/>
              </w:rPr>
              <w:t>RD0004</w:t>
            </w:r>
          </w:p>
        </w:tc>
        <w:tc>
          <w:tcPr>
            <w:tcW w:w="5436" w:type="dxa"/>
            <w:vAlign w:val="center"/>
          </w:tcPr>
          <w:p>
            <w:pPr>
              <w:pStyle w:val="17"/>
              <w:shd w:val="clear" w:color="auto" w:fill="FFFFFF"/>
              <w:spacing w:before="0" w:beforeAutospacing="0" w:after="0" w:afterAutospacing="0" w:line="360" w:lineRule="auto"/>
              <w:textAlignment w:val="baseline"/>
              <w:rPr>
                <w:color w:val="000000"/>
                <w:sz w:val="27"/>
                <w:szCs w:val="27"/>
                <w:highlight w:val="none"/>
              </w:rPr>
            </w:pPr>
            <w:r>
              <w:rPr>
                <w:rFonts w:hint="eastAsia"/>
                <w:color w:val="000000"/>
                <w:sz w:val="27"/>
                <w:szCs w:val="27"/>
                <w:highlight w:val="none"/>
              </w:rPr>
              <w:t>通过式金属探测门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1" w:hRule="atLeast"/>
          <w:jc w:val="center"/>
        </w:trPr>
        <w:tc>
          <w:tcPr>
            <w:tcW w:w="1581" w:type="dxa"/>
            <w:vMerge w:val="continue"/>
            <w:vAlign w:val="center"/>
          </w:tcPr>
          <w:p>
            <w:pPr>
              <w:widowControl/>
              <w:spacing w:line="360" w:lineRule="auto"/>
              <w:jc w:val="center"/>
              <w:rPr>
                <w:rFonts w:ascii="宋体" w:hAnsi="宋体" w:cs="宋体"/>
                <w:kern w:val="0"/>
                <w:sz w:val="28"/>
                <w:szCs w:val="28"/>
                <w:highlight w:val="none"/>
              </w:rPr>
            </w:pPr>
          </w:p>
        </w:tc>
        <w:tc>
          <w:tcPr>
            <w:tcW w:w="1406" w:type="dxa"/>
          </w:tcPr>
          <w:p>
            <w:pPr>
              <w:pStyle w:val="17"/>
              <w:shd w:val="clear" w:color="auto" w:fill="FFFFFF"/>
              <w:spacing w:before="0" w:beforeAutospacing="0" w:after="0" w:afterAutospacing="0" w:line="360" w:lineRule="auto"/>
              <w:jc w:val="center"/>
              <w:textAlignment w:val="baseline"/>
              <w:rPr>
                <w:rFonts w:hint="eastAsia"/>
                <w:color w:val="000000"/>
                <w:sz w:val="27"/>
                <w:szCs w:val="27"/>
                <w:highlight w:val="none"/>
              </w:rPr>
            </w:pPr>
            <w:r>
              <w:rPr>
                <w:rFonts w:hint="eastAsia"/>
                <w:color w:val="000000"/>
                <w:sz w:val="27"/>
                <w:szCs w:val="27"/>
                <w:highlight w:val="none"/>
              </w:rPr>
              <w:t>RD0005</w:t>
            </w:r>
          </w:p>
        </w:tc>
        <w:tc>
          <w:tcPr>
            <w:tcW w:w="5436" w:type="dxa"/>
            <w:vAlign w:val="center"/>
          </w:tcPr>
          <w:p>
            <w:pPr>
              <w:pStyle w:val="17"/>
              <w:shd w:val="clear" w:color="auto" w:fill="FFFFFF"/>
              <w:spacing w:before="0" w:beforeAutospacing="0" w:after="0" w:afterAutospacing="0" w:line="360" w:lineRule="auto"/>
              <w:textAlignment w:val="baseline"/>
              <w:rPr>
                <w:color w:val="000000"/>
                <w:sz w:val="27"/>
                <w:szCs w:val="27"/>
                <w:highlight w:val="none"/>
              </w:rPr>
            </w:pPr>
            <w:r>
              <w:rPr>
                <w:rFonts w:hint="eastAsia"/>
                <w:color w:val="000000"/>
                <w:sz w:val="27"/>
                <w:szCs w:val="27"/>
                <w:highlight w:val="none"/>
              </w:rPr>
              <w:t>旅客托运行李X射线计算机断层成像爆炸物探测设备（CT机）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1" w:hRule="atLeast"/>
          <w:jc w:val="center"/>
        </w:trPr>
        <w:tc>
          <w:tcPr>
            <w:tcW w:w="1581" w:type="dxa"/>
            <w:vMerge w:val="continue"/>
            <w:vAlign w:val="center"/>
          </w:tcPr>
          <w:p>
            <w:pPr>
              <w:widowControl/>
              <w:spacing w:line="360" w:lineRule="auto"/>
              <w:jc w:val="center"/>
              <w:rPr>
                <w:rFonts w:ascii="宋体" w:hAnsi="宋体" w:cs="宋体"/>
                <w:kern w:val="0"/>
                <w:sz w:val="28"/>
                <w:szCs w:val="28"/>
                <w:highlight w:val="none"/>
              </w:rPr>
            </w:pPr>
          </w:p>
        </w:tc>
        <w:tc>
          <w:tcPr>
            <w:tcW w:w="1406" w:type="dxa"/>
          </w:tcPr>
          <w:p>
            <w:pPr>
              <w:pStyle w:val="17"/>
              <w:shd w:val="clear" w:color="auto" w:fill="FFFFFF"/>
              <w:spacing w:before="0" w:beforeAutospacing="0" w:after="0" w:afterAutospacing="0" w:line="360" w:lineRule="auto"/>
              <w:jc w:val="center"/>
              <w:textAlignment w:val="baseline"/>
              <w:rPr>
                <w:rFonts w:hint="eastAsia"/>
                <w:color w:val="000000"/>
                <w:sz w:val="27"/>
                <w:szCs w:val="27"/>
                <w:highlight w:val="none"/>
              </w:rPr>
            </w:pPr>
            <w:r>
              <w:rPr>
                <w:rFonts w:hint="eastAsia"/>
                <w:color w:val="000000"/>
                <w:sz w:val="27"/>
                <w:szCs w:val="27"/>
                <w:highlight w:val="none"/>
              </w:rPr>
              <w:t>RD0006</w:t>
            </w:r>
          </w:p>
        </w:tc>
        <w:tc>
          <w:tcPr>
            <w:tcW w:w="5436" w:type="dxa"/>
            <w:vAlign w:val="center"/>
          </w:tcPr>
          <w:p>
            <w:pPr>
              <w:pStyle w:val="17"/>
              <w:shd w:val="clear" w:color="auto" w:fill="FFFFFF"/>
              <w:spacing w:before="0" w:beforeAutospacing="0" w:after="0" w:afterAutospacing="0" w:line="360" w:lineRule="auto"/>
              <w:textAlignment w:val="baseline"/>
              <w:rPr>
                <w:color w:val="000000"/>
                <w:sz w:val="27"/>
                <w:szCs w:val="27"/>
                <w:highlight w:val="none"/>
              </w:rPr>
            </w:pPr>
            <w:r>
              <w:rPr>
                <w:rFonts w:hint="eastAsia"/>
                <w:color w:val="000000"/>
                <w:sz w:val="27"/>
                <w:szCs w:val="27"/>
                <w:highlight w:val="none"/>
              </w:rPr>
              <w:t>身份证阅读器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1" w:hRule="atLeast"/>
          <w:jc w:val="center"/>
        </w:trPr>
        <w:tc>
          <w:tcPr>
            <w:tcW w:w="1581" w:type="dxa"/>
            <w:vMerge w:val="continue"/>
            <w:vAlign w:val="center"/>
          </w:tcPr>
          <w:p>
            <w:pPr>
              <w:widowControl/>
              <w:spacing w:line="360" w:lineRule="auto"/>
              <w:jc w:val="center"/>
              <w:rPr>
                <w:rFonts w:ascii="宋体" w:hAnsi="宋体" w:cs="宋体"/>
                <w:kern w:val="0"/>
                <w:sz w:val="28"/>
                <w:szCs w:val="28"/>
                <w:highlight w:val="none"/>
              </w:rPr>
            </w:pPr>
          </w:p>
        </w:tc>
        <w:tc>
          <w:tcPr>
            <w:tcW w:w="1406" w:type="dxa"/>
          </w:tcPr>
          <w:p>
            <w:pPr>
              <w:pStyle w:val="17"/>
              <w:shd w:val="clear" w:color="auto" w:fill="FFFFFF"/>
              <w:spacing w:before="0" w:beforeAutospacing="0" w:after="0" w:afterAutospacing="0" w:line="360" w:lineRule="auto"/>
              <w:jc w:val="center"/>
              <w:textAlignment w:val="baseline"/>
              <w:rPr>
                <w:rFonts w:hint="eastAsia"/>
                <w:color w:val="000000"/>
                <w:sz w:val="27"/>
                <w:szCs w:val="27"/>
                <w:highlight w:val="none"/>
              </w:rPr>
            </w:pPr>
            <w:r>
              <w:rPr>
                <w:rFonts w:hint="eastAsia"/>
                <w:color w:val="000000"/>
                <w:sz w:val="27"/>
                <w:szCs w:val="27"/>
                <w:highlight w:val="none"/>
              </w:rPr>
              <w:t>RD0007</w:t>
            </w:r>
          </w:p>
        </w:tc>
        <w:tc>
          <w:tcPr>
            <w:tcW w:w="5436" w:type="dxa"/>
            <w:vAlign w:val="center"/>
          </w:tcPr>
          <w:p>
            <w:pPr>
              <w:pStyle w:val="17"/>
              <w:shd w:val="clear" w:color="auto" w:fill="FFFFFF"/>
              <w:spacing w:before="0" w:beforeAutospacing="0" w:after="0" w:afterAutospacing="0" w:line="360" w:lineRule="auto"/>
              <w:textAlignment w:val="baseline"/>
              <w:rPr>
                <w:color w:val="000000"/>
                <w:sz w:val="27"/>
                <w:szCs w:val="27"/>
                <w:highlight w:val="none"/>
              </w:rPr>
            </w:pPr>
            <w:r>
              <w:rPr>
                <w:rFonts w:hint="eastAsia"/>
                <w:color w:val="000000"/>
                <w:sz w:val="27"/>
                <w:szCs w:val="27"/>
                <w:highlight w:val="none"/>
              </w:rPr>
              <w:t>条码阅读器（LSR）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1" w:hRule="atLeast"/>
          <w:jc w:val="center"/>
        </w:trPr>
        <w:tc>
          <w:tcPr>
            <w:tcW w:w="1581" w:type="dxa"/>
            <w:vMerge w:val="continue"/>
            <w:vAlign w:val="center"/>
          </w:tcPr>
          <w:p>
            <w:pPr>
              <w:widowControl/>
              <w:spacing w:line="360" w:lineRule="auto"/>
              <w:jc w:val="center"/>
              <w:rPr>
                <w:rFonts w:ascii="宋体" w:hAnsi="宋体" w:cs="宋体"/>
                <w:kern w:val="0"/>
                <w:sz w:val="28"/>
                <w:szCs w:val="28"/>
                <w:highlight w:val="none"/>
              </w:rPr>
            </w:pPr>
          </w:p>
        </w:tc>
        <w:tc>
          <w:tcPr>
            <w:tcW w:w="1406" w:type="dxa"/>
          </w:tcPr>
          <w:p>
            <w:pPr>
              <w:pStyle w:val="17"/>
              <w:shd w:val="clear" w:color="auto" w:fill="FFFFFF"/>
              <w:spacing w:before="0" w:beforeAutospacing="0" w:after="0" w:afterAutospacing="0" w:line="360" w:lineRule="auto"/>
              <w:jc w:val="center"/>
              <w:textAlignment w:val="baseline"/>
              <w:rPr>
                <w:color w:val="000000"/>
                <w:sz w:val="27"/>
                <w:szCs w:val="27"/>
                <w:highlight w:val="none"/>
              </w:rPr>
            </w:pPr>
            <w:r>
              <w:rPr>
                <w:rFonts w:hint="eastAsia"/>
                <w:color w:val="000000"/>
                <w:sz w:val="27"/>
                <w:szCs w:val="27"/>
                <w:highlight w:val="none"/>
              </w:rPr>
              <w:t>RD0008</w:t>
            </w:r>
          </w:p>
        </w:tc>
        <w:tc>
          <w:tcPr>
            <w:tcW w:w="5436" w:type="dxa"/>
            <w:vAlign w:val="center"/>
          </w:tcPr>
          <w:p>
            <w:pPr>
              <w:pStyle w:val="17"/>
              <w:shd w:val="clear" w:color="auto" w:fill="FFFFFF"/>
              <w:spacing w:before="0" w:beforeAutospacing="0" w:after="0" w:afterAutospacing="0" w:line="360" w:lineRule="auto"/>
              <w:textAlignment w:val="baseline"/>
              <w:rPr>
                <w:color w:val="000000"/>
                <w:sz w:val="27"/>
                <w:szCs w:val="27"/>
                <w:highlight w:val="none"/>
              </w:rPr>
            </w:pPr>
            <w:r>
              <w:rPr>
                <w:color w:val="000000"/>
                <w:sz w:val="27"/>
                <w:szCs w:val="27"/>
                <w:highlight w:val="none"/>
              </w:rPr>
              <w:t>电子围界（含报警探测器、报警综合管理软件等）-振动传感器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1" w:hRule="atLeast"/>
          <w:jc w:val="center"/>
        </w:trPr>
        <w:tc>
          <w:tcPr>
            <w:tcW w:w="1581" w:type="dxa"/>
            <w:vMerge w:val="continue"/>
            <w:vAlign w:val="center"/>
          </w:tcPr>
          <w:p>
            <w:pPr>
              <w:widowControl/>
              <w:spacing w:line="360" w:lineRule="auto"/>
              <w:jc w:val="center"/>
              <w:rPr>
                <w:rFonts w:ascii="宋体" w:hAnsi="宋体" w:cs="宋体"/>
                <w:kern w:val="0"/>
                <w:sz w:val="28"/>
                <w:szCs w:val="28"/>
                <w:highlight w:val="none"/>
              </w:rPr>
            </w:pPr>
          </w:p>
        </w:tc>
        <w:tc>
          <w:tcPr>
            <w:tcW w:w="1406" w:type="dxa"/>
          </w:tcPr>
          <w:p>
            <w:pPr>
              <w:pStyle w:val="17"/>
              <w:shd w:val="clear" w:color="auto" w:fill="FFFFFF"/>
              <w:spacing w:before="0" w:beforeAutospacing="0" w:after="0" w:afterAutospacing="0" w:line="360" w:lineRule="auto"/>
              <w:jc w:val="center"/>
              <w:textAlignment w:val="baseline"/>
              <w:rPr>
                <w:color w:val="000000"/>
                <w:sz w:val="27"/>
                <w:szCs w:val="27"/>
                <w:highlight w:val="none"/>
              </w:rPr>
            </w:pPr>
            <w:r>
              <w:rPr>
                <w:rFonts w:hint="eastAsia"/>
                <w:color w:val="000000"/>
                <w:sz w:val="27"/>
                <w:szCs w:val="27"/>
                <w:highlight w:val="none"/>
              </w:rPr>
              <w:t>RD0009</w:t>
            </w:r>
          </w:p>
        </w:tc>
        <w:tc>
          <w:tcPr>
            <w:tcW w:w="5436" w:type="dxa"/>
            <w:vAlign w:val="center"/>
          </w:tcPr>
          <w:p>
            <w:pPr>
              <w:pStyle w:val="17"/>
              <w:shd w:val="clear" w:color="auto" w:fill="FFFFFF"/>
              <w:spacing w:before="0" w:beforeAutospacing="0" w:after="0" w:afterAutospacing="0" w:line="360" w:lineRule="auto"/>
              <w:textAlignment w:val="baseline"/>
              <w:rPr>
                <w:color w:val="000000"/>
                <w:sz w:val="27"/>
                <w:szCs w:val="27"/>
                <w:highlight w:val="none"/>
              </w:rPr>
            </w:pPr>
            <w:r>
              <w:rPr>
                <w:color w:val="000000"/>
                <w:sz w:val="27"/>
                <w:szCs w:val="27"/>
                <w:highlight w:val="none"/>
              </w:rPr>
              <w:t>电子围界（含报警探测器、报警综合管理软件等）-毫米波雷达和雷视一体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1" w:hRule="atLeast"/>
          <w:jc w:val="center"/>
        </w:trPr>
        <w:tc>
          <w:tcPr>
            <w:tcW w:w="1581" w:type="dxa"/>
            <w:vMerge w:val="continue"/>
            <w:vAlign w:val="center"/>
          </w:tcPr>
          <w:p>
            <w:pPr>
              <w:widowControl/>
              <w:spacing w:line="360" w:lineRule="auto"/>
              <w:jc w:val="center"/>
              <w:rPr>
                <w:rFonts w:ascii="宋体" w:hAnsi="宋体" w:cs="宋体"/>
                <w:kern w:val="0"/>
                <w:sz w:val="28"/>
                <w:szCs w:val="28"/>
                <w:highlight w:val="none"/>
              </w:rPr>
            </w:pPr>
          </w:p>
        </w:tc>
        <w:tc>
          <w:tcPr>
            <w:tcW w:w="1406" w:type="dxa"/>
          </w:tcPr>
          <w:p>
            <w:pPr>
              <w:pStyle w:val="17"/>
              <w:shd w:val="clear" w:color="auto" w:fill="FFFFFF"/>
              <w:spacing w:before="0" w:beforeAutospacing="0" w:after="0" w:afterAutospacing="0" w:line="360" w:lineRule="auto"/>
              <w:jc w:val="center"/>
              <w:textAlignment w:val="baseline"/>
              <w:rPr>
                <w:color w:val="000000"/>
                <w:sz w:val="27"/>
                <w:szCs w:val="27"/>
                <w:highlight w:val="none"/>
              </w:rPr>
            </w:pPr>
            <w:r>
              <w:rPr>
                <w:rFonts w:hint="eastAsia"/>
                <w:color w:val="000000"/>
                <w:sz w:val="27"/>
                <w:szCs w:val="27"/>
                <w:highlight w:val="none"/>
              </w:rPr>
              <w:t>RD0010</w:t>
            </w:r>
          </w:p>
        </w:tc>
        <w:tc>
          <w:tcPr>
            <w:tcW w:w="5436" w:type="dxa"/>
            <w:vAlign w:val="center"/>
          </w:tcPr>
          <w:p>
            <w:pPr>
              <w:pStyle w:val="17"/>
              <w:shd w:val="clear" w:color="auto" w:fill="FFFFFF"/>
              <w:spacing w:before="0" w:beforeAutospacing="0" w:after="0" w:afterAutospacing="0" w:line="360" w:lineRule="auto"/>
              <w:textAlignment w:val="baseline"/>
              <w:rPr>
                <w:color w:val="000000"/>
                <w:sz w:val="27"/>
                <w:szCs w:val="27"/>
                <w:highlight w:val="none"/>
              </w:rPr>
            </w:pPr>
            <w:r>
              <w:rPr>
                <w:color w:val="000000"/>
                <w:sz w:val="27"/>
                <w:szCs w:val="27"/>
                <w:highlight w:val="none"/>
              </w:rPr>
              <w:t>电子围界（含报警探测器、报警综合管理软件等）-电磁扰动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1" w:hRule="atLeast"/>
          <w:jc w:val="center"/>
        </w:trPr>
        <w:tc>
          <w:tcPr>
            <w:tcW w:w="1581" w:type="dxa"/>
            <w:vMerge w:val="continue"/>
            <w:vAlign w:val="center"/>
          </w:tcPr>
          <w:p>
            <w:pPr>
              <w:widowControl/>
              <w:spacing w:line="360" w:lineRule="auto"/>
              <w:jc w:val="center"/>
              <w:rPr>
                <w:rFonts w:ascii="宋体" w:hAnsi="宋体" w:cs="宋体"/>
                <w:kern w:val="0"/>
                <w:sz w:val="28"/>
                <w:szCs w:val="28"/>
                <w:highlight w:val="none"/>
              </w:rPr>
            </w:pPr>
          </w:p>
        </w:tc>
        <w:tc>
          <w:tcPr>
            <w:tcW w:w="1406" w:type="dxa"/>
          </w:tcPr>
          <w:p>
            <w:pPr>
              <w:pStyle w:val="17"/>
              <w:shd w:val="clear" w:color="auto" w:fill="FFFFFF"/>
              <w:spacing w:before="0" w:beforeAutospacing="0" w:after="0" w:afterAutospacing="0" w:line="360" w:lineRule="auto"/>
              <w:jc w:val="center"/>
              <w:textAlignment w:val="baseline"/>
              <w:rPr>
                <w:rFonts w:hint="eastAsia"/>
                <w:color w:val="000000"/>
                <w:sz w:val="27"/>
                <w:szCs w:val="27"/>
                <w:highlight w:val="none"/>
              </w:rPr>
            </w:pPr>
            <w:r>
              <w:rPr>
                <w:rFonts w:hint="eastAsia"/>
                <w:color w:val="000000"/>
                <w:sz w:val="27"/>
                <w:szCs w:val="27"/>
                <w:highlight w:val="none"/>
              </w:rPr>
              <w:t>RD0011</w:t>
            </w:r>
          </w:p>
        </w:tc>
        <w:tc>
          <w:tcPr>
            <w:tcW w:w="5436" w:type="dxa"/>
            <w:vAlign w:val="center"/>
          </w:tcPr>
          <w:p>
            <w:pPr>
              <w:pStyle w:val="17"/>
              <w:shd w:val="clear" w:color="auto" w:fill="FFFFFF"/>
              <w:spacing w:before="0" w:beforeAutospacing="0" w:after="0" w:afterAutospacing="0" w:line="360" w:lineRule="auto"/>
              <w:textAlignment w:val="baseline"/>
              <w:rPr>
                <w:color w:val="000000"/>
                <w:sz w:val="27"/>
                <w:szCs w:val="27"/>
                <w:highlight w:val="none"/>
              </w:rPr>
            </w:pPr>
            <w:r>
              <w:rPr>
                <w:color w:val="000000"/>
                <w:sz w:val="27"/>
                <w:szCs w:val="27"/>
                <w:highlight w:val="none"/>
              </w:rPr>
              <w:t>电子围界（含报警探测器、报警综合管理软件等）-深度视频分析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1" w:hRule="atLeast"/>
          <w:jc w:val="center"/>
        </w:trPr>
        <w:tc>
          <w:tcPr>
            <w:tcW w:w="1581" w:type="dxa"/>
            <w:vAlign w:val="center"/>
          </w:tcPr>
          <w:p>
            <w:pPr>
              <w:widowControl/>
              <w:spacing w:line="360" w:lineRule="auto"/>
              <w:jc w:val="center"/>
              <w:rPr>
                <w:rFonts w:ascii="宋体" w:hAnsi="宋体" w:cs="宋体"/>
                <w:color w:val="000000"/>
                <w:kern w:val="0"/>
                <w:sz w:val="27"/>
                <w:szCs w:val="27"/>
                <w:highlight w:val="none"/>
              </w:rPr>
            </w:pPr>
            <w:r>
              <w:rPr>
                <w:rFonts w:hint="eastAsia" w:ascii="宋体" w:hAnsi="宋体" w:cs="宋体"/>
                <w:color w:val="000000"/>
                <w:kern w:val="0"/>
                <w:sz w:val="27"/>
                <w:szCs w:val="27"/>
                <w:highlight w:val="none"/>
              </w:rPr>
              <w:t>目视助航及场道专业</w:t>
            </w:r>
          </w:p>
        </w:tc>
        <w:tc>
          <w:tcPr>
            <w:tcW w:w="1406" w:type="dxa"/>
          </w:tcPr>
          <w:p>
            <w:pPr>
              <w:widowControl/>
              <w:jc w:val="center"/>
              <w:textAlignment w:val="center"/>
              <w:rPr>
                <w:rFonts w:hint="eastAsia" w:ascii="宋体" w:hAnsi="宋体" w:cs="宋体"/>
                <w:color w:val="000000"/>
                <w:kern w:val="0"/>
                <w:sz w:val="27"/>
                <w:szCs w:val="27"/>
                <w:highlight w:val="none"/>
              </w:rPr>
            </w:pPr>
            <w:r>
              <w:rPr>
                <w:rFonts w:hint="eastAsia"/>
                <w:color w:val="000000"/>
                <w:sz w:val="27"/>
                <w:szCs w:val="27"/>
                <w:highlight w:val="none"/>
              </w:rPr>
              <w:t>MS0001</w:t>
            </w:r>
          </w:p>
        </w:tc>
        <w:tc>
          <w:tcPr>
            <w:tcW w:w="5436" w:type="dxa"/>
            <w:vAlign w:val="center"/>
          </w:tcPr>
          <w:p>
            <w:pPr>
              <w:widowControl/>
              <w:jc w:val="left"/>
              <w:textAlignment w:val="center"/>
              <w:rPr>
                <w:rFonts w:ascii="宋体" w:hAnsi="宋体" w:cs="宋体"/>
                <w:color w:val="000000"/>
                <w:kern w:val="0"/>
                <w:sz w:val="27"/>
                <w:szCs w:val="27"/>
                <w:highlight w:val="none"/>
              </w:rPr>
            </w:pPr>
            <w:r>
              <w:rPr>
                <w:rFonts w:hint="eastAsia" w:ascii="宋体" w:hAnsi="宋体" w:cs="宋体"/>
                <w:color w:val="000000"/>
                <w:kern w:val="0"/>
                <w:sz w:val="27"/>
                <w:szCs w:val="27"/>
                <w:highlight w:val="none"/>
              </w:rPr>
              <w:t>飞行区标志线材料</w:t>
            </w:r>
          </w:p>
        </w:tc>
      </w:tr>
    </w:tbl>
    <w:p>
      <w:pPr>
        <w:widowControl/>
        <w:shd w:val="clear" w:color="auto" w:fill="FFFFFF"/>
        <w:spacing w:line="360" w:lineRule="auto"/>
        <w:jc w:val="left"/>
        <w:rPr>
          <w:rFonts w:ascii="宋体" w:hAnsi="宋体" w:cs="宋体"/>
          <w:kern w:val="0"/>
          <w:sz w:val="28"/>
          <w:szCs w:val="28"/>
          <w:highlight w:val="none"/>
        </w:rPr>
      </w:pPr>
      <w:r>
        <w:rPr>
          <w:rFonts w:hint="eastAsia" w:ascii="宋体" w:hAnsi="宋体" w:cs="宋体"/>
          <w:b/>
          <w:bCs/>
          <w:kern w:val="0"/>
          <w:sz w:val="28"/>
          <w:szCs w:val="28"/>
          <w:highlight w:val="none"/>
        </w:rPr>
        <w:t>二、申请入库的品牌厂家资格及要求</w:t>
      </w:r>
    </w:p>
    <w:p>
      <w:pPr>
        <w:widowControl/>
        <w:shd w:val="clear" w:color="auto" w:fill="FFFFFF"/>
        <w:spacing w:line="360" w:lineRule="auto"/>
        <w:ind w:firstLine="560" w:firstLineChars="200"/>
        <w:jc w:val="left"/>
        <w:rPr>
          <w:rFonts w:ascii="宋体" w:hAnsi="宋体" w:cs="宋体"/>
          <w:bCs/>
          <w:kern w:val="0"/>
          <w:sz w:val="28"/>
          <w:szCs w:val="28"/>
          <w:highlight w:val="none"/>
        </w:rPr>
      </w:pPr>
      <w:r>
        <w:rPr>
          <w:rFonts w:hint="eastAsia" w:ascii="宋体" w:hAnsi="宋体" w:cs="宋体"/>
          <w:bCs/>
          <w:kern w:val="0"/>
          <w:sz w:val="28"/>
          <w:szCs w:val="28"/>
          <w:highlight w:val="none"/>
        </w:rPr>
        <w:t>1、</w:t>
      </w:r>
      <w:r>
        <w:rPr>
          <w:rFonts w:hint="eastAsia" w:ascii="宋体" w:hAnsi="宋体"/>
          <w:bCs/>
          <w:sz w:val="28"/>
          <w:szCs w:val="28"/>
          <w:highlight w:val="none"/>
        </w:rPr>
        <w:t>品牌厂家具有独立承担民事责任能力的法人资格</w:t>
      </w:r>
      <w:r>
        <w:rPr>
          <w:rFonts w:hint="eastAsia" w:ascii="宋体" w:hAnsi="宋体" w:eastAsia="微软雅黑"/>
          <w:bCs/>
          <w:color w:val="383838"/>
          <w:sz w:val="28"/>
          <w:szCs w:val="28"/>
          <w:highlight w:val="none"/>
          <w:shd w:val="clear" w:color="auto" w:fill="FFFFFF"/>
        </w:rPr>
        <w:t>；</w:t>
      </w:r>
    </w:p>
    <w:p>
      <w:pPr>
        <w:widowControl/>
        <w:shd w:val="clear" w:color="auto" w:fill="FFFFFF"/>
        <w:spacing w:line="360" w:lineRule="auto"/>
        <w:ind w:firstLine="560" w:firstLineChars="200"/>
        <w:jc w:val="left"/>
        <w:rPr>
          <w:rFonts w:ascii="宋体" w:hAnsi="宋体"/>
          <w:bCs/>
          <w:sz w:val="28"/>
          <w:szCs w:val="28"/>
          <w:highlight w:val="none"/>
        </w:rPr>
      </w:pPr>
      <w:r>
        <w:rPr>
          <w:rFonts w:ascii="宋体" w:hAnsi="宋体"/>
          <w:bCs/>
          <w:sz w:val="28"/>
          <w:szCs w:val="28"/>
          <w:highlight w:val="none"/>
        </w:rPr>
        <w:t>2</w:t>
      </w:r>
      <w:r>
        <w:rPr>
          <w:rFonts w:hint="eastAsia" w:ascii="宋体" w:hAnsi="宋体"/>
          <w:bCs/>
          <w:sz w:val="28"/>
          <w:szCs w:val="28"/>
          <w:highlight w:val="none"/>
        </w:rPr>
        <w:t>、品牌厂家在截止递交申请资料之前，经营未出现资金链断裂、停产、倒闭或进入破产程序等情形，不存在被列入“信用中国”严重失信主体名单、经营异常的情况、或被翔业集团列入严重失信方名单的情形，否则其资格审查不合格。</w:t>
      </w:r>
      <w:r>
        <w:rPr>
          <w:rFonts w:hint="eastAsia" w:ascii="宋体" w:hAnsi="宋体" w:cs="宋体"/>
          <w:bCs/>
          <w:kern w:val="0"/>
          <w:sz w:val="28"/>
          <w:szCs w:val="28"/>
          <w:highlight w:val="none"/>
        </w:rPr>
        <w:t>信用记录按照下列规定执行：信用记录的查询及审查：①</w:t>
      </w:r>
      <w:r>
        <w:rPr>
          <w:rFonts w:ascii="宋体" w:hAnsi="宋体" w:cs="宋体"/>
          <w:bCs/>
          <w:kern w:val="0"/>
          <w:sz w:val="28"/>
          <w:szCs w:val="28"/>
          <w:highlight w:val="none"/>
        </w:rPr>
        <w:t>查询</w:t>
      </w:r>
      <w:r>
        <w:rPr>
          <w:rFonts w:hint="eastAsia" w:ascii="宋体" w:hAnsi="宋体" w:cs="宋体"/>
          <w:bCs/>
          <w:kern w:val="0"/>
          <w:sz w:val="28"/>
          <w:szCs w:val="28"/>
          <w:highlight w:val="none"/>
        </w:rPr>
        <w:t>“信用中国”网站（www.creditchina.gov.cn）、“信用厦门”网站（credit.xm.gov.cn）是否存在被列入严重失信主体名单、经营异常的情况②翔业集团“严重失信方名单”以评选当日从厦门翔业集团有限公司失信信息数据库查询为准。</w:t>
      </w:r>
    </w:p>
    <w:p>
      <w:pPr>
        <w:widowControl/>
        <w:shd w:val="clear" w:color="auto" w:fill="FFFFFF"/>
        <w:spacing w:line="360" w:lineRule="auto"/>
        <w:ind w:firstLine="560" w:firstLineChars="200"/>
        <w:jc w:val="left"/>
        <w:rPr>
          <w:rFonts w:ascii="宋体" w:hAnsi="宋体" w:cs="宋体"/>
          <w:bCs/>
          <w:strike/>
          <w:kern w:val="0"/>
          <w:sz w:val="28"/>
          <w:szCs w:val="28"/>
          <w:highlight w:val="none"/>
        </w:rPr>
      </w:pPr>
      <w:r>
        <w:rPr>
          <w:rFonts w:ascii="宋体" w:hAnsi="宋体" w:cs="宋体"/>
          <w:bCs/>
          <w:kern w:val="0"/>
          <w:sz w:val="28"/>
          <w:szCs w:val="28"/>
          <w:highlight w:val="none"/>
        </w:rPr>
        <w:t>3</w:t>
      </w:r>
      <w:r>
        <w:rPr>
          <w:rFonts w:hint="eastAsia" w:ascii="宋体" w:hAnsi="宋体" w:cs="宋体"/>
          <w:bCs/>
          <w:kern w:val="0"/>
          <w:sz w:val="28"/>
          <w:szCs w:val="28"/>
          <w:highlight w:val="none"/>
        </w:rPr>
        <w:t>、财务和信誉状况：</w:t>
      </w:r>
      <w:r>
        <w:rPr>
          <w:rFonts w:hint="eastAsia" w:ascii="宋体" w:hAnsi="宋体"/>
          <w:bCs/>
          <w:sz w:val="28"/>
          <w:szCs w:val="28"/>
          <w:highlight w:val="none"/>
        </w:rPr>
        <w:t>品牌厂家</w:t>
      </w:r>
      <w:r>
        <w:rPr>
          <w:rFonts w:hint="eastAsia" w:ascii="宋体" w:hAnsi="宋体" w:cs="宋体"/>
          <w:bCs/>
          <w:kern w:val="0"/>
          <w:sz w:val="28"/>
          <w:szCs w:val="28"/>
          <w:highlight w:val="none"/>
        </w:rPr>
        <w:t>具有依法缴纳税收和社会保障资金的良好记录；良好的商业信誉和健全的财务会计制度、履行合同所必需的设备和专业技术能力；</w:t>
      </w:r>
    </w:p>
    <w:p>
      <w:pPr>
        <w:widowControl/>
        <w:shd w:val="clear" w:color="auto" w:fill="FFFFFF"/>
        <w:spacing w:line="360" w:lineRule="auto"/>
        <w:ind w:firstLine="560" w:firstLineChars="200"/>
        <w:jc w:val="left"/>
        <w:rPr>
          <w:rFonts w:ascii="宋体" w:hAnsi="宋体" w:cs="宋体"/>
          <w:bCs/>
          <w:kern w:val="0"/>
          <w:sz w:val="28"/>
          <w:szCs w:val="28"/>
          <w:highlight w:val="none"/>
        </w:rPr>
      </w:pPr>
      <w:r>
        <w:rPr>
          <w:rFonts w:ascii="宋体" w:hAnsi="宋体" w:cs="宋体"/>
          <w:bCs/>
          <w:kern w:val="0"/>
          <w:sz w:val="28"/>
          <w:szCs w:val="28"/>
          <w:highlight w:val="none"/>
        </w:rPr>
        <w:t>4</w:t>
      </w:r>
      <w:r>
        <w:rPr>
          <w:rFonts w:hint="eastAsia" w:ascii="宋体" w:hAnsi="宋体" w:cs="宋体"/>
          <w:bCs/>
          <w:kern w:val="0"/>
          <w:sz w:val="28"/>
          <w:szCs w:val="28"/>
          <w:highlight w:val="none"/>
        </w:rPr>
        <w:t>、申请人可为品牌厂家或其授权代理商，品牌厂家委托授权代理商代为申请入库的，申请人须提供品牌厂家针对本次征集申请的相关授权证明文件原件。</w:t>
      </w:r>
    </w:p>
    <w:p>
      <w:pPr>
        <w:widowControl/>
        <w:shd w:val="clear" w:color="auto" w:fill="FFFFFF"/>
        <w:spacing w:line="360" w:lineRule="auto"/>
        <w:ind w:firstLine="560" w:firstLineChars="200"/>
        <w:jc w:val="left"/>
        <w:rPr>
          <w:rFonts w:ascii="宋体" w:hAnsi="宋体" w:cs="宋体"/>
          <w:bCs/>
          <w:kern w:val="0"/>
          <w:sz w:val="28"/>
          <w:szCs w:val="28"/>
          <w:highlight w:val="none"/>
        </w:rPr>
      </w:pPr>
      <w:r>
        <w:rPr>
          <w:rFonts w:ascii="宋体" w:hAnsi="宋体" w:cs="宋体"/>
          <w:bCs/>
          <w:kern w:val="0"/>
          <w:sz w:val="28"/>
          <w:szCs w:val="28"/>
          <w:highlight w:val="none"/>
        </w:rPr>
        <w:t>5</w:t>
      </w:r>
      <w:r>
        <w:rPr>
          <w:rFonts w:hint="eastAsia" w:ascii="宋体" w:hAnsi="宋体" w:cs="宋体"/>
          <w:bCs/>
          <w:kern w:val="0"/>
          <w:sz w:val="28"/>
          <w:szCs w:val="28"/>
          <w:highlight w:val="none"/>
        </w:rPr>
        <w:t>、申请人为授权代理商的,同一品类不得同时代为提交两个或两个以上的品牌厂家申请入库。</w:t>
      </w:r>
    </w:p>
    <w:p>
      <w:pPr>
        <w:widowControl/>
        <w:shd w:val="clear" w:color="auto" w:fill="FFFFFF"/>
        <w:spacing w:line="360" w:lineRule="auto"/>
        <w:ind w:firstLine="560" w:firstLineChars="200"/>
        <w:jc w:val="left"/>
        <w:rPr>
          <w:rFonts w:ascii="宋体" w:hAnsi="宋体" w:cs="宋体"/>
          <w:bCs/>
          <w:kern w:val="0"/>
          <w:sz w:val="28"/>
          <w:szCs w:val="28"/>
          <w:highlight w:val="none"/>
        </w:rPr>
      </w:pPr>
      <w:r>
        <w:rPr>
          <w:rFonts w:ascii="宋体" w:hAnsi="宋体" w:cs="宋体"/>
          <w:bCs/>
          <w:kern w:val="0"/>
          <w:sz w:val="28"/>
          <w:szCs w:val="28"/>
          <w:highlight w:val="none"/>
        </w:rPr>
        <w:t>6</w:t>
      </w:r>
      <w:r>
        <w:rPr>
          <w:rFonts w:hint="eastAsia" w:ascii="宋体" w:hAnsi="宋体" w:cs="宋体"/>
          <w:bCs/>
          <w:kern w:val="0"/>
          <w:sz w:val="28"/>
          <w:szCs w:val="28"/>
          <w:highlight w:val="none"/>
        </w:rPr>
        <w:t>、申请人必须按征集文件的申请文件格式要求提供完整申请资料。申请人提供的申请资料必须真实有效；若经查证资料存在弄虚作假，则申请人及品牌厂家将被列入征集人黑名单，并且五年内不得申请入库。</w:t>
      </w:r>
    </w:p>
    <w:p>
      <w:pPr>
        <w:widowControl/>
        <w:shd w:val="clear" w:color="auto" w:fill="FFFFFF"/>
        <w:spacing w:line="360" w:lineRule="auto"/>
        <w:ind w:firstLine="560" w:firstLineChars="200"/>
        <w:jc w:val="left"/>
        <w:rPr>
          <w:rFonts w:ascii="宋体" w:hAnsi="宋体" w:cs="宋体"/>
          <w:bCs/>
          <w:kern w:val="0"/>
          <w:sz w:val="28"/>
          <w:szCs w:val="28"/>
          <w:highlight w:val="none"/>
        </w:rPr>
      </w:pPr>
      <w:r>
        <w:rPr>
          <w:rFonts w:hint="eastAsia" w:ascii="宋体" w:hAnsi="宋体" w:cs="宋体"/>
          <w:bCs/>
          <w:kern w:val="0"/>
          <w:sz w:val="28"/>
          <w:szCs w:val="28"/>
          <w:highlight w:val="none"/>
        </w:rPr>
        <w:t>7、若评审综合得分低于60分</w:t>
      </w:r>
      <w:r>
        <w:rPr>
          <w:rFonts w:ascii="宋体" w:hAnsi="宋体" w:cs="宋体"/>
          <w:bCs/>
          <w:kern w:val="0"/>
          <w:sz w:val="28"/>
          <w:szCs w:val="28"/>
          <w:highlight w:val="none"/>
        </w:rPr>
        <w:t>（不含）</w:t>
      </w:r>
      <w:r>
        <w:rPr>
          <w:rFonts w:hint="eastAsia" w:ascii="宋体" w:hAnsi="宋体" w:cs="宋体"/>
          <w:bCs/>
          <w:kern w:val="0"/>
          <w:sz w:val="28"/>
          <w:szCs w:val="28"/>
          <w:highlight w:val="none"/>
        </w:rPr>
        <w:t>，不具备入库资格。</w:t>
      </w:r>
    </w:p>
    <w:p>
      <w:pPr>
        <w:widowControl/>
        <w:shd w:val="clear" w:color="auto" w:fill="FFFFFF"/>
        <w:spacing w:line="360" w:lineRule="auto"/>
        <w:ind w:left="360"/>
        <w:jc w:val="left"/>
        <w:rPr>
          <w:rFonts w:ascii="宋体" w:hAnsi="宋体" w:cs="宋体"/>
          <w:b/>
          <w:bCs/>
          <w:kern w:val="0"/>
          <w:sz w:val="28"/>
          <w:szCs w:val="28"/>
          <w:highlight w:val="none"/>
        </w:rPr>
      </w:pPr>
      <w:r>
        <w:rPr>
          <w:rFonts w:hint="eastAsia" w:ascii="宋体" w:hAnsi="宋体" w:cs="宋体"/>
          <w:b/>
          <w:bCs/>
          <w:kern w:val="0"/>
          <w:sz w:val="28"/>
          <w:szCs w:val="28"/>
          <w:highlight w:val="none"/>
        </w:rPr>
        <w:t>三、</w:t>
      </w:r>
      <w:r>
        <w:rPr>
          <w:rFonts w:hint="eastAsia" w:ascii="宋体" w:hAnsi="宋体" w:cs="宋体"/>
          <w:b/>
          <w:kern w:val="0"/>
          <w:sz w:val="28"/>
          <w:szCs w:val="28"/>
          <w:highlight w:val="none"/>
        </w:rPr>
        <w:t>资格审查</w:t>
      </w:r>
    </w:p>
    <w:p>
      <w:pPr>
        <w:adjustRightInd w:val="0"/>
        <w:snapToGrid w:val="0"/>
        <w:spacing w:line="360" w:lineRule="auto"/>
        <w:ind w:firstLine="562" w:firstLineChars="201"/>
        <w:rPr>
          <w:bCs/>
          <w:sz w:val="28"/>
          <w:szCs w:val="28"/>
          <w:highlight w:val="none"/>
        </w:rPr>
      </w:pPr>
      <w:bookmarkStart w:id="0" w:name="_Hlk118822203"/>
      <w:r>
        <w:rPr>
          <w:rFonts w:hint="eastAsia"/>
          <w:bCs/>
          <w:sz w:val="28"/>
          <w:szCs w:val="28"/>
          <w:highlight w:val="none"/>
        </w:rPr>
        <w:t>凡有下列情况之一者，未在规定时间内补充对应资料的，资格证明文件将被视为无效处理：</w:t>
      </w:r>
    </w:p>
    <w:p>
      <w:pPr>
        <w:spacing w:line="360" w:lineRule="auto"/>
        <w:ind w:firstLine="560" w:firstLineChars="200"/>
        <w:rPr>
          <w:rFonts w:cs="宋体"/>
          <w:bCs/>
          <w:sz w:val="28"/>
          <w:szCs w:val="28"/>
          <w:highlight w:val="none"/>
        </w:rPr>
      </w:pPr>
      <w:r>
        <w:rPr>
          <w:rFonts w:cs="宋体"/>
          <w:bCs/>
          <w:sz w:val="28"/>
          <w:szCs w:val="28"/>
          <w:highlight w:val="none"/>
        </w:rPr>
        <w:t>*</w:t>
      </w:r>
      <w:r>
        <w:rPr>
          <w:rFonts w:hint="eastAsia" w:cs="宋体"/>
          <w:bCs/>
          <w:sz w:val="28"/>
          <w:szCs w:val="28"/>
          <w:highlight w:val="none"/>
        </w:rPr>
        <w:t>（1）未提供品牌厂家营业执照复印件；</w:t>
      </w:r>
    </w:p>
    <w:p>
      <w:pPr>
        <w:spacing w:line="360" w:lineRule="auto"/>
        <w:ind w:firstLine="560" w:firstLineChars="200"/>
        <w:rPr>
          <w:rFonts w:cs="宋体"/>
          <w:bCs/>
          <w:sz w:val="28"/>
          <w:szCs w:val="28"/>
          <w:highlight w:val="none"/>
        </w:rPr>
      </w:pPr>
      <w:r>
        <w:rPr>
          <w:rFonts w:cs="宋体"/>
          <w:bCs/>
          <w:sz w:val="28"/>
          <w:szCs w:val="28"/>
          <w:highlight w:val="none"/>
        </w:rPr>
        <w:t>*</w:t>
      </w:r>
      <w:r>
        <w:rPr>
          <w:rFonts w:hint="eastAsia" w:cs="宋体"/>
          <w:bCs/>
          <w:sz w:val="28"/>
          <w:szCs w:val="28"/>
          <w:highlight w:val="none"/>
        </w:rPr>
        <w:t>（2）未提供品牌厂家入库承诺函（品牌厂家盖章）；</w:t>
      </w:r>
    </w:p>
    <w:p>
      <w:pPr>
        <w:spacing w:line="360" w:lineRule="auto"/>
        <w:ind w:firstLine="560" w:firstLineChars="200"/>
        <w:rPr>
          <w:rFonts w:cs="宋体"/>
          <w:bCs/>
          <w:sz w:val="28"/>
          <w:szCs w:val="28"/>
          <w:highlight w:val="none"/>
        </w:rPr>
      </w:pPr>
      <w:r>
        <w:rPr>
          <w:rFonts w:cs="宋体"/>
          <w:bCs/>
          <w:sz w:val="28"/>
          <w:szCs w:val="28"/>
          <w:highlight w:val="none"/>
        </w:rPr>
        <w:t>*</w:t>
      </w:r>
      <w:r>
        <w:rPr>
          <w:rFonts w:hint="eastAsia" w:cs="宋体"/>
          <w:bCs/>
          <w:sz w:val="28"/>
          <w:szCs w:val="28"/>
          <w:highlight w:val="none"/>
        </w:rPr>
        <w:t>（3）未提供品牌厂家</w:t>
      </w:r>
      <w:r>
        <w:rPr>
          <w:rFonts w:cs="宋体"/>
          <w:bCs/>
          <w:sz w:val="28"/>
          <w:szCs w:val="28"/>
          <w:highlight w:val="none"/>
        </w:rPr>
        <w:t>授权证明</w:t>
      </w:r>
      <w:r>
        <w:rPr>
          <w:rFonts w:hint="eastAsia" w:cs="宋体"/>
          <w:bCs/>
          <w:sz w:val="28"/>
          <w:szCs w:val="28"/>
          <w:highlight w:val="none"/>
        </w:rPr>
        <w:t>（申请人为品牌厂家授权代理商代为申请须提供，申请人为品牌厂家无须提供）</w:t>
      </w:r>
      <w:r>
        <w:rPr>
          <w:rFonts w:cs="宋体"/>
          <w:bCs/>
          <w:sz w:val="28"/>
          <w:szCs w:val="28"/>
          <w:highlight w:val="none"/>
        </w:rPr>
        <w:t>；</w:t>
      </w:r>
    </w:p>
    <w:p>
      <w:pPr>
        <w:spacing w:line="360" w:lineRule="auto"/>
        <w:ind w:firstLine="560" w:firstLineChars="200"/>
        <w:rPr>
          <w:rFonts w:cs="宋体"/>
          <w:bCs/>
          <w:sz w:val="28"/>
          <w:szCs w:val="28"/>
          <w:highlight w:val="none"/>
        </w:rPr>
      </w:pPr>
      <w:r>
        <w:rPr>
          <w:rFonts w:hint="eastAsia" w:cs="宋体"/>
          <w:bCs/>
          <w:sz w:val="28"/>
          <w:szCs w:val="28"/>
          <w:highlight w:val="none"/>
        </w:rPr>
        <w:t>*（4）未按规定提交单独品类的申请文件；</w:t>
      </w:r>
    </w:p>
    <w:p>
      <w:pPr>
        <w:spacing w:line="360" w:lineRule="auto"/>
        <w:ind w:firstLine="560" w:firstLineChars="200"/>
        <w:rPr>
          <w:rFonts w:cs="宋体"/>
          <w:bCs/>
          <w:sz w:val="28"/>
          <w:szCs w:val="28"/>
          <w:highlight w:val="none"/>
        </w:rPr>
      </w:pPr>
      <w:r>
        <w:rPr>
          <w:rFonts w:hint="eastAsia" w:cs="宋体"/>
          <w:bCs/>
          <w:sz w:val="28"/>
          <w:szCs w:val="28"/>
          <w:highlight w:val="none"/>
        </w:rPr>
        <w:t>*（5）未缴交购买申请品类对应的</w:t>
      </w:r>
      <w:r>
        <w:rPr>
          <w:rFonts w:hint="eastAsia" w:hAnsi="宋体"/>
          <w:bCs/>
          <w:sz w:val="28"/>
          <w:szCs w:val="28"/>
          <w:highlight w:val="none"/>
        </w:rPr>
        <w:t>征集文件费。</w:t>
      </w:r>
    </w:p>
    <w:p>
      <w:pPr>
        <w:spacing w:line="360" w:lineRule="auto"/>
        <w:ind w:firstLine="560" w:firstLineChars="200"/>
        <w:rPr>
          <w:rFonts w:cs="宋体"/>
          <w:bCs/>
          <w:sz w:val="28"/>
          <w:szCs w:val="28"/>
          <w:highlight w:val="none"/>
        </w:rPr>
      </w:pPr>
    </w:p>
    <w:p>
      <w:pPr>
        <w:spacing w:line="360" w:lineRule="auto"/>
        <w:ind w:firstLine="562" w:firstLineChars="200"/>
        <w:rPr>
          <w:rFonts w:cs="宋体"/>
          <w:b/>
          <w:bCs/>
          <w:sz w:val="28"/>
          <w:szCs w:val="28"/>
          <w:highlight w:val="none"/>
        </w:rPr>
      </w:pPr>
    </w:p>
    <w:bookmarkEnd w:id="0"/>
    <w:p>
      <w:pPr>
        <w:adjustRightInd w:val="0"/>
        <w:snapToGrid w:val="0"/>
        <w:spacing w:line="360" w:lineRule="auto"/>
        <w:ind w:left="372" w:leftChars="177" w:firstLine="562" w:firstLineChars="200"/>
        <w:rPr>
          <w:rFonts w:ascii="宋体" w:hAnsi="宋体"/>
          <w:b/>
          <w:sz w:val="28"/>
          <w:szCs w:val="28"/>
          <w:highlight w:val="none"/>
        </w:rPr>
      </w:pPr>
    </w:p>
    <w:p>
      <w:pPr>
        <w:pStyle w:val="4"/>
        <w:snapToGrid w:val="0"/>
        <w:spacing w:line="360" w:lineRule="auto"/>
        <w:ind w:firstLine="0"/>
        <w:jc w:val="center"/>
        <w:rPr>
          <w:rFonts w:ascii="宋体" w:hAnsi="宋体" w:cs="宋体"/>
          <w:b/>
          <w:bCs/>
          <w:sz w:val="36"/>
          <w:szCs w:val="36"/>
          <w:highlight w:val="none"/>
        </w:rPr>
        <w:sectPr>
          <w:footerReference r:id="rId10" w:type="default"/>
          <w:pgSz w:w="11907" w:h="16840"/>
          <w:pgMar w:top="1361" w:right="1752" w:bottom="1440" w:left="1752" w:header="851" w:footer="992" w:gutter="0"/>
          <w:pgNumType w:start="1"/>
          <w:cols w:space="720" w:num="1"/>
        </w:sectPr>
      </w:pPr>
    </w:p>
    <w:p>
      <w:pPr>
        <w:rPr>
          <w:highlight w:val="none"/>
        </w:rPr>
      </w:pPr>
    </w:p>
    <w:p>
      <w:pPr>
        <w:pStyle w:val="4"/>
        <w:snapToGrid w:val="0"/>
        <w:spacing w:line="360" w:lineRule="auto"/>
        <w:ind w:firstLine="0"/>
        <w:jc w:val="center"/>
        <w:rPr>
          <w:rFonts w:ascii="宋体" w:hAnsi="宋体" w:cs="宋体"/>
          <w:b/>
          <w:bCs/>
          <w:sz w:val="36"/>
          <w:szCs w:val="36"/>
          <w:highlight w:val="none"/>
        </w:rPr>
      </w:pPr>
      <w:r>
        <w:rPr>
          <w:rFonts w:hint="eastAsia" w:ascii="宋体" w:hAnsi="宋体" w:cs="宋体"/>
          <w:b/>
          <w:bCs/>
          <w:sz w:val="36"/>
          <w:szCs w:val="36"/>
          <w:highlight w:val="none"/>
        </w:rPr>
        <w:t>第四章    申请文件格式</w:t>
      </w:r>
    </w:p>
    <w:p>
      <w:pPr>
        <w:pStyle w:val="16"/>
        <w:spacing w:line="360" w:lineRule="auto"/>
        <w:rPr>
          <w:rFonts w:hAnsi="宋体" w:cs="宋体"/>
          <w:color w:val="auto"/>
          <w:sz w:val="28"/>
          <w:szCs w:val="28"/>
          <w:highlight w:val="none"/>
        </w:rPr>
      </w:pPr>
    </w:p>
    <w:p>
      <w:pPr>
        <w:pStyle w:val="16"/>
        <w:spacing w:line="360" w:lineRule="auto"/>
        <w:rPr>
          <w:rFonts w:hAnsi="宋体" w:cs="宋体"/>
          <w:color w:val="auto"/>
          <w:sz w:val="28"/>
          <w:szCs w:val="28"/>
          <w:highlight w:val="none"/>
        </w:rPr>
      </w:pPr>
    </w:p>
    <w:p>
      <w:pPr>
        <w:pStyle w:val="16"/>
        <w:spacing w:line="360" w:lineRule="auto"/>
        <w:rPr>
          <w:rFonts w:hAnsi="宋体" w:cs="宋体"/>
          <w:color w:val="auto"/>
          <w:sz w:val="28"/>
          <w:szCs w:val="28"/>
          <w:highlight w:val="none"/>
        </w:rPr>
      </w:pPr>
    </w:p>
    <w:p>
      <w:pPr>
        <w:pStyle w:val="16"/>
        <w:spacing w:line="360" w:lineRule="auto"/>
        <w:rPr>
          <w:rFonts w:hAnsi="宋体" w:cs="宋体"/>
          <w:color w:val="auto"/>
          <w:sz w:val="28"/>
          <w:szCs w:val="28"/>
          <w:highlight w:val="none"/>
        </w:rPr>
      </w:pPr>
    </w:p>
    <w:p>
      <w:pPr>
        <w:pStyle w:val="16"/>
        <w:spacing w:line="360" w:lineRule="auto"/>
        <w:rPr>
          <w:rFonts w:hAnsi="宋体" w:cs="宋体"/>
          <w:color w:val="auto"/>
          <w:sz w:val="28"/>
          <w:szCs w:val="28"/>
          <w:highlight w:val="none"/>
        </w:rPr>
      </w:pPr>
      <w:r>
        <w:rPr>
          <w:rFonts w:hint="eastAsia" w:hAnsi="宋体" w:cs="宋体"/>
          <w:color w:val="auto"/>
          <w:sz w:val="28"/>
          <w:szCs w:val="28"/>
          <w:highlight w:val="none"/>
        </w:rPr>
        <w:t xml:space="preserve">  </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8190" w:type="dxa"/>
            <w:tcBorders>
              <w:top w:val="single" w:color="auto" w:sz="4" w:space="0"/>
              <w:left w:val="single" w:color="auto" w:sz="4" w:space="0"/>
              <w:bottom w:val="single" w:color="auto" w:sz="4" w:space="0"/>
              <w:right w:val="single" w:color="auto" w:sz="4" w:space="0"/>
            </w:tcBorders>
          </w:tcPr>
          <w:p>
            <w:pPr>
              <w:spacing w:line="360" w:lineRule="auto"/>
              <w:rPr>
                <w:rFonts w:cs="宋体"/>
                <w:sz w:val="28"/>
                <w:szCs w:val="28"/>
                <w:highlight w:val="none"/>
              </w:rPr>
            </w:pPr>
            <w:r>
              <w:rPr>
                <w:rFonts w:hint="eastAsia" w:cs="宋体"/>
                <w:sz w:val="28"/>
                <w:szCs w:val="28"/>
                <w:highlight w:val="none"/>
              </w:rPr>
              <w:t xml:space="preserve">注： </w:t>
            </w:r>
          </w:p>
          <w:p>
            <w:pPr>
              <w:spacing w:line="360" w:lineRule="auto"/>
              <w:ind w:right="132" w:firstLine="560" w:firstLineChars="200"/>
              <w:rPr>
                <w:rFonts w:cs="宋体"/>
                <w:sz w:val="28"/>
                <w:szCs w:val="28"/>
                <w:highlight w:val="none"/>
              </w:rPr>
            </w:pPr>
            <w:r>
              <w:rPr>
                <w:rFonts w:hint="eastAsia" w:cs="宋体"/>
                <w:sz w:val="28"/>
                <w:szCs w:val="28"/>
                <w:highlight w:val="none"/>
              </w:rPr>
              <w:t>申请人应参照这些格式文件制作申请文件，否则后果由申请人自行承担。</w:t>
            </w:r>
          </w:p>
          <w:p>
            <w:pPr>
              <w:spacing w:line="360" w:lineRule="auto"/>
              <w:rPr>
                <w:rFonts w:cs="宋体"/>
                <w:sz w:val="28"/>
                <w:szCs w:val="28"/>
                <w:highlight w:val="none"/>
              </w:rPr>
            </w:pPr>
          </w:p>
        </w:tc>
      </w:tr>
    </w:tbl>
    <w:p>
      <w:pPr>
        <w:pStyle w:val="4"/>
        <w:snapToGrid w:val="0"/>
        <w:spacing w:line="360" w:lineRule="auto"/>
        <w:ind w:firstLine="0"/>
        <w:jc w:val="center"/>
        <w:rPr>
          <w:rFonts w:ascii="宋体" w:hAnsi="宋体" w:cs="宋体"/>
          <w:b/>
          <w:bCs/>
          <w:sz w:val="28"/>
          <w:szCs w:val="28"/>
          <w:highlight w:val="none"/>
        </w:rPr>
      </w:pPr>
    </w:p>
    <w:p>
      <w:pPr>
        <w:pStyle w:val="4"/>
        <w:snapToGrid w:val="0"/>
        <w:spacing w:line="360" w:lineRule="auto"/>
        <w:ind w:firstLine="0"/>
        <w:jc w:val="center"/>
        <w:rPr>
          <w:rFonts w:ascii="宋体" w:hAnsi="宋体" w:cs="宋体"/>
          <w:b/>
          <w:bCs/>
          <w:sz w:val="28"/>
          <w:szCs w:val="28"/>
          <w:highlight w:val="none"/>
        </w:rPr>
      </w:pPr>
    </w:p>
    <w:p>
      <w:pPr>
        <w:pStyle w:val="4"/>
        <w:snapToGrid w:val="0"/>
        <w:spacing w:line="360" w:lineRule="auto"/>
        <w:ind w:firstLine="0"/>
        <w:jc w:val="center"/>
        <w:rPr>
          <w:rFonts w:ascii="宋体" w:hAnsi="宋体" w:cs="宋体"/>
          <w:b/>
          <w:bCs/>
          <w:sz w:val="28"/>
          <w:szCs w:val="28"/>
          <w:highlight w:val="none"/>
        </w:rPr>
      </w:pPr>
    </w:p>
    <w:p>
      <w:pPr>
        <w:pStyle w:val="4"/>
        <w:snapToGrid w:val="0"/>
        <w:spacing w:line="360" w:lineRule="auto"/>
        <w:ind w:firstLine="0"/>
        <w:jc w:val="center"/>
        <w:rPr>
          <w:rFonts w:ascii="宋体" w:hAnsi="宋体" w:cs="宋体"/>
          <w:b/>
          <w:bCs/>
          <w:sz w:val="28"/>
          <w:szCs w:val="28"/>
          <w:highlight w:val="none"/>
        </w:rPr>
      </w:pPr>
    </w:p>
    <w:p>
      <w:pPr>
        <w:pStyle w:val="4"/>
        <w:snapToGrid w:val="0"/>
        <w:spacing w:line="360" w:lineRule="auto"/>
        <w:ind w:firstLine="0"/>
        <w:jc w:val="center"/>
        <w:rPr>
          <w:rFonts w:ascii="宋体" w:hAnsi="宋体" w:cs="宋体"/>
          <w:b/>
          <w:bCs/>
          <w:sz w:val="28"/>
          <w:szCs w:val="28"/>
          <w:highlight w:val="none"/>
        </w:rPr>
      </w:pPr>
    </w:p>
    <w:p>
      <w:pPr>
        <w:pStyle w:val="4"/>
        <w:snapToGrid w:val="0"/>
        <w:spacing w:line="360" w:lineRule="auto"/>
        <w:ind w:firstLine="0"/>
        <w:jc w:val="center"/>
        <w:rPr>
          <w:rFonts w:ascii="宋体" w:hAnsi="宋体" w:cs="宋体"/>
          <w:b/>
          <w:bCs/>
          <w:sz w:val="28"/>
          <w:szCs w:val="28"/>
          <w:highlight w:val="none"/>
        </w:rPr>
      </w:pPr>
    </w:p>
    <w:p>
      <w:pPr>
        <w:tabs>
          <w:tab w:val="left" w:pos="5535"/>
        </w:tabs>
        <w:rPr>
          <w:rFonts w:cs="宋体"/>
          <w:sz w:val="28"/>
          <w:szCs w:val="28"/>
          <w:highlight w:val="none"/>
        </w:rPr>
      </w:pPr>
    </w:p>
    <w:p>
      <w:pPr>
        <w:rPr>
          <w:rFonts w:cs="宋体"/>
          <w:sz w:val="28"/>
          <w:szCs w:val="28"/>
          <w:highlight w:val="none"/>
        </w:rPr>
      </w:pPr>
    </w:p>
    <w:p>
      <w:pPr>
        <w:rPr>
          <w:rFonts w:cs="宋体"/>
          <w:sz w:val="28"/>
          <w:szCs w:val="28"/>
          <w:highlight w:val="none"/>
        </w:rPr>
        <w:sectPr>
          <w:footerReference r:id="rId11" w:type="default"/>
          <w:pgSz w:w="11906" w:h="16838"/>
          <w:pgMar w:top="1440" w:right="1106" w:bottom="1293" w:left="1797" w:header="851" w:footer="992" w:gutter="0"/>
          <w:pgNumType w:start="1" w:chapStyle="1"/>
          <w:cols w:space="720" w:num="1"/>
          <w:docGrid w:type="lines" w:linePitch="312" w:charSpace="0"/>
        </w:sectPr>
      </w:pPr>
    </w:p>
    <w:p>
      <w:pPr>
        <w:spacing w:line="360" w:lineRule="auto"/>
        <w:jc w:val="center"/>
        <w:rPr>
          <w:rFonts w:cs="宋体"/>
          <w:b/>
          <w:sz w:val="28"/>
          <w:szCs w:val="28"/>
          <w:highlight w:val="none"/>
        </w:rPr>
      </w:pPr>
    </w:p>
    <w:p>
      <w:pPr>
        <w:jc w:val="center"/>
        <w:rPr>
          <w:b/>
          <w:sz w:val="72"/>
          <w:highlight w:val="none"/>
        </w:rPr>
      </w:pPr>
    </w:p>
    <w:p>
      <w:pPr>
        <w:jc w:val="center"/>
        <w:rPr>
          <w:b/>
          <w:sz w:val="72"/>
          <w:highlight w:val="none"/>
        </w:rPr>
      </w:pPr>
    </w:p>
    <w:p>
      <w:pPr>
        <w:jc w:val="center"/>
        <w:rPr>
          <w:b/>
          <w:sz w:val="72"/>
          <w:highlight w:val="none"/>
        </w:rPr>
      </w:pPr>
      <w:r>
        <w:rPr>
          <w:rFonts w:hint="eastAsia"/>
          <w:b/>
          <w:sz w:val="72"/>
          <w:highlight w:val="none"/>
        </w:rPr>
        <w:t>品牌入库申报资料</w:t>
      </w:r>
    </w:p>
    <w:p>
      <w:pPr>
        <w:jc w:val="center"/>
        <w:rPr>
          <w:b/>
          <w:sz w:val="72"/>
          <w:highlight w:val="none"/>
        </w:rPr>
      </w:pPr>
    </w:p>
    <w:p>
      <w:pPr>
        <w:spacing w:line="360" w:lineRule="auto"/>
        <w:jc w:val="center"/>
        <w:rPr>
          <w:b/>
          <w:sz w:val="72"/>
          <w:highlight w:val="none"/>
        </w:rPr>
      </w:pPr>
      <w:r>
        <w:rPr>
          <w:rFonts w:hint="eastAsia"/>
          <w:b/>
          <w:sz w:val="72"/>
          <w:highlight w:val="none"/>
        </w:rPr>
        <w:t>（封面）</w:t>
      </w:r>
    </w:p>
    <w:p>
      <w:pPr>
        <w:spacing w:line="360" w:lineRule="auto"/>
        <w:jc w:val="center"/>
        <w:rPr>
          <w:b/>
          <w:sz w:val="36"/>
          <w:highlight w:val="none"/>
        </w:rPr>
      </w:pPr>
    </w:p>
    <w:p>
      <w:pPr>
        <w:spacing w:line="360" w:lineRule="auto"/>
        <w:jc w:val="center"/>
        <w:rPr>
          <w:b/>
          <w:sz w:val="36"/>
          <w:highlight w:val="none"/>
        </w:rPr>
      </w:pPr>
    </w:p>
    <w:p>
      <w:pPr>
        <w:spacing w:line="360" w:lineRule="auto"/>
        <w:jc w:val="center"/>
        <w:rPr>
          <w:b/>
          <w:sz w:val="36"/>
          <w:highlight w:val="none"/>
        </w:rPr>
      </w:pPr>
    </w:p>
    <w:p>
      <w:pPr>
        <w:spacing w:line="360" w:lineRule="auto"/>
        <w:jc w:val="center"/>
        <w:rPr>
          <w:b/>
          <w:sz w:val="36"/>
          <w:highlight w:val="none"/>
        </w:rPr>
      </w:pPr>
    </w:p>
    <w:p>
      <w:pPr>
        <w:spacing w:line="360" w:lineRule="auto"/>
        <w:rPr>
          <w:b/>
          <w:sz w:val="32"/>
          <w:szCs w:val="32"/>
          <w:highlight w:val="none"/>
          <w:u w:val="single"/>
        </w:rPr>
      </w:pPr>
      <w:r>
        <w:rPr>
          <w:rFonts w:hint="eastAsia"/>
          <w:b/>
          <w:sz w:val="32"/>
          <w:szCs w:val="32"/>
          <w:highlight w:val="none"/>
        </w:rPr>
        <w:t>申请品类名称：</w:t>
      </w:r>
      <w:r>
        <w:rPr>
          <w:b/>
          <w:sz w:val="32"/>
          <w:szCs w:val="32"/>
          <w:highlight w:val="none"/>
          <w:u w:val="single"/>
        </w:rPr>
        <w:t xml:space="preserve">    </w:t>
      </w:r>
      <w:r>
        <w:rPr>
          <w:rFonts w:hint="eastAsia"/>
          <w:b/>
          <w:sz w:val="32"/>
          <w:szCs w:val="32"/>
          <w:highlight w:val="none"/>
          <w:u w:val="single"/>
        </w:rPr>
        <w:t xml:space="preserve">      </w:t>
      </w:r>
      <w:r>
        <w:rPr>
          <w:b/>
          <w:sz w:val="32"/>
          <w:szCs w:val="32"/>
          <w:highlight w:val="none"/>
          <w:u w:val="single"/>
        </w:rPr>
        <w:t xml:space="preserve">   </w:t>
      </w:r>
      <w:r>
        <w:rPr>
          <w:rFonts w:hint="eastAsia"/>
          <w:b/>
          <w:sz w:val="32"/>
          <w:szCs w:val="32"/>
          <w:highlight w:val="none"/>
          <w:u w:val="single"/>
        </w:rPr>
        <w:t xml:space="preserve">    </w:t>
      </w:r>
      <w:r>
        <w:rPr>
          <w:b/>
          <w:sz w:val="32"/>
          <w:szCs w:val="32"/>
          <w:highlight w:val="none"/>
          <w:u w:val="single"/>
        </w:rPr>
        <w:t xml:space="preserve">   </w:t>
      </w:r>
      <w:r>
        <w:rPr>
          <w:rFonts w:hint="eastAsia"/>
          <w:b/>
          <w:sz w:val="32"/>
          <w:szCs w:val="32"/>
          <w:highlight w:val="none"/>
          <w:u w:val="single"/>
        </w:rPr>
        <w:t xml:space="preserve">    </w:t>
      </w:r>
    </w:p>
    <w:p>
      <w:pPr>
        <w:spacing w:line="360" w:lineRule="auto"/>
        <w:rPr>
          <w:b/>
          <w:sz w:val="32"/>
          <w:szCs w:val="32"/>
          <w:highlight w:val="none"/>
          <w:u w:val="single"/>
        </w:rPr>
      </w:pPr>
      <w:r>
        <w:rPr>
          <w:rFonts w:hint="eastAsia"/>
          <w:b/>
          <w:sz w:val="32"/>
          <w:szCs w:val="32"/>
          <w:highlight w:val="none"/>
        </w:rPr>
        <w:t>申请品类专业：</w:t>
      </w:r>
      <w:r>
        <w:rPr>
          <w:b/>
          <w:sz w:val="32"/>
          <w:szCs w:val="32"/>
          <w:highlight w:val="none"/>
          <w:u w:val="single"/>
        </w:rPr>
        <w:t xml:space="preserve">       </w:t>
      </w:r>
      <w:r>
        <w:rPr>
          <w:rFonts w:hint="eastAsia"/>
          <w:b/>
          <w:sz w:val="32"/>
          <w:szCs w:val="32"/>
          <w:highlight w:val="none"/>
          <w:u w:val="single"/>
        </w:rPr>
        <w:t xml:space="preserve">             </w:t>
      </w:r>
      <w:r>
        <w:rPr>
          <w:b/>
          <w:sz w:val="32"/>
          <w:szCs w:val="32"/>
          <w:highlight w:val="none"/>
          <w:u w:val="single"/>
        </w:rPr>
        <w:t xml:space="preserve">   </w:t>
      </w:r>
      <w:r>
        <w:rPr>
          <w:rFonts w:hint="eastAsia"/>
          <w:b/>
          <w:sz w:val="32"/>
          <w:szCs w:val="32"/>
          <w:highlight w:val="none"/>
          <w:u w:val="single"/>
        </w:rPr>
        <w:t xml:space="preserve"> </w:t>
      </w:r>
    </w:p>
    <w:p>
      <w:pPr>
        <w:spacing w:line="360" w:lineRule="auto"/>
        <w:rPr>
          <w:b/>
          <w:sz w:val="32"/>
          <w:szCs w:val="32"/>
          <w:highlight w:val="none"/>
          <w:u w:val="single"/>
        </w:rPr>
      </w:pPr>
      <w:r>
        <w:rPr>
          <w:rFonts w:hint="eastAsia"/>
          <w:b/>
          <w:sz w:val="32"/>
          <w:szCs w:val="32"/>
          <w:highlight w:val="none"/>
        </w:rPr>
        <w:t>申请入库品牌（商标）：</w:t>
      </w:r>
      <w:r>
        <w:rPr>
          <w:b/>
          <w:sz w:val="32"/>
          <w:szCs w:val="32"/>
          <w:highlight w:val="none"/>
          <w:u w:val="single"/>
        </w:rPr>
        <w:t xml:space="preserve">              </w:t>
      </w:r>
      <w:r>
        <w:rPr>
          <w:rFonts w:hint="eastAsia"/>
          <w:b/>
          <w:sz w:val="32"/>
          <w:szCs w:val="32"/>
          <w:highlight w:val="none"/>
          <w:u w:val="single"/>
        </w:rPr>
        <w:t xml:space="preserve">    </w:t>
      </w:r>
      <w:r>
        <w:rPr>
          <w:b/>
          <w:sz w:val="32"/>
          <w:szCs w:val="32"/>
          <w:highlight w:val="none"/>
          <w:u w:val="single"/>
        </w:rPr>
        <w:t xml:space="preserve"> </w:t>
      </w:r>
      <w:r>
        <w:rPr>
          <w:rFonts w:hint="eastAsia"/>
          <w:b/>
          <w:sz w:val="32"/>
          <w:szCs w:val="32"/>
          <w:highlight w:val="none"/>
          <w:u w:val="single"/>
        </w:rPr>
        <w:t xml:space="preserve">  </w:t>
      </w:r>
      <w:r>
        <w:rPr>
          <w:b/>
          <w:sz w:val="32"/>
          <w:szCs w:val="32"/>
          <w:highlight w:val="none"/>
          <w:u w:val="single"/>
        </w:rPr>
        <w:t xml:space="preserve">  </w:t>
      </w:r>
    </w:p>
    <w:p>
      <w:pPr>
        <w:spacing w:line="360" w:lineRule="auto"/>
        <w:rPr>
          <w:b/>
          <w:sz w:val="32"/>
          <w:szCs w:val="32"/>
          <w:highlight w:val="none"/>
          <w:u w:val="single"/>
        </w:rPr>
      </w:pPr>
      <w:r>
        <w:rPr>
          <w:rFonts w:hint="eastAsia"/>
          <w:b/>
          <w:sz w:val="32"/>
          <w:szCs w:val="32"/>
          <w:highlight w:val="none"/>
        </w:rPr>
        <w:t>申请入库品牌厂家名称：</w:t>
      </w:r>
      <w:r>
        <w:rPr>
          <w:b/>
          <w:sz w:val="32"/>
          <w:szCs w:val="32"/>
          <w:highlight w:val="none"/>
          <w:u w:val="single"/>
        </w:rPr>
        <w:t xml:space="preserve">       </w:t>
      </w:r>
      <w:r>
        <w:rPr>
          <w:rFonts w:hint="eastAsia"/>
          <w:b/>
          <w:sz w:val="32"/>
          <w:szCs w:val="32"/>
          <w:highlight w:val="none"/>
          <w:u w:val="single"/>
        </w:rPr>
        <w:t xml:space="preserve"> </w:t>
      </w:r>
      <w:r>
        <w:rPr>
          <w:b/>
          <w:sz w:val="32"/>
          <w:szCs w:val="32"/>
          <w:highlight w:val="none"/>
          <w:u w:val="single"/>
        </w:rPr>
        <w:t xml:space="preserve">      </w:t>
      </w:r>
      <w:r>
        <w:rPr>
          <w:rFonts w:hint="eastAsia"/>
          <w:b/>
          <w:sz w:val="32"/>
          <w:szCs w:val="32"/>
          <w:highlight w:val="none"/>
          <w:u w:val="single"/>
        </w:rPr>
        <w:t xml:space="preserve">       </w:t>
      </w:r>
      <w:r>
        <w:rPr>
          <w:b/>
          <w:sz w:val="32"/>
          <w:szCs w:val="32"/>
          <w:highlight w:val="none"/>
          <w:u w:val="single"/>
        </w:rPr>
        <w:t xml:space="preserve">    </w:t>
      </w:r>
    </w:p>
    <w:p>
      <w:pPr>
        <w:spacing w:line="360" w:lineRule="auto"/>
        <w:rPr>
          <w:b/>
          <w:sz w:val="32"/>
          <w:szCs w:val="32"/>
          <w:highlight w:val="none"/>
        </w:rPr>
      </w:pPr>
      <w:r>
        <w:rPr>
          <w:rFonts w:hint="eastAsia"/>
          <w:b/>
          <w:sz w:val="32"/>
          <w:szCs w:val="32"/>
          <w:highlight w:val="none"/>
        </w:rPr>
        <w:t xml:space="preserve">申请人： </w:t>
      </w:r>
      <w:r>
        <w:rPr>
          <w:b/>
          <w:sz w:val="32"/>
          <w:szCs w:val="32"/>
          <w:highlight w:val="none"/>
          <w:u w:val="single"/>
        </w:rPr>
        <w:t xml:space="preserve">                           </w:t>
      </w:r>
      <w:r>
        <w:rPr>
          <w:rFonts w:hint="eastAsia"/>
          <w:b/>
          <w:sz w:val="32"/>
          <w:szCs w:val="32"/>
          <w:highlight w:val="none"/>
        </w:rPr>
        <w:t>（加盖公章）</w:t>
      </w:r>
    </w:p>
    <w:p>
      <w:pPr>
        <w:spacing w:line="360" w:lineRule="auto"/>
        <w:rPr>
          <w:b/>
          <w:sz w:val="32"/>
          <w:szCs w:val="32"/>
          <w:highlight w:val="none"/>
        </w:rPr>
      </w:pPr>
      <w:r>
        <w:rPr>
          <w:rFonts w:hint="eastAsia"/>
          <w:b/>
          <w:sz w:val="32"/>
          <w:szCs w:val="32"/>
          <w:highlight w:val="none"/>
        </w:rPr>
        <w:t>联系人及电话：</w:t>
      </w:r>
      <w:r>
        <w:rPr>
          <w:b/>
          <w:sz w:val="32"/>
          <w:szCs w:val="32"/>
          <w:highlight w:val="none"/>
          <w:u w:val="single"/>
        </w:rPr>
        <w:t xml:space="preserve">                         </w:t>
      </w:r>
    </w:p>
    <w:p>
      <w:pPr>
        <w:pStyle w:val="4"/>
        <w:snapToGrid w:val="0"/>
        <w:spacing w:line="360" w:lineRule="auto"/>
        <w:ind w:firstLine="770" w:firstLineChars="275"/>
        <w:rPr>
          <w:rFonts w:ascii="宋体" w:hAnsi="宋体" w:cs="宋体"/>
          <w:sz w:val="28"/>
          <w:szCs w:val="28"/>
          <w:highlight w:val="none"/>
        </w:rPr>
      </w:pPr>
    </w:p>
    <w:p>
      <w:pPr>
        <w:spacing w:line="360" w:lineRule="auto"/>
        <w:rPr>
          <w:b/>
          <w:sz w:val="24"/>
          <w:highlight w:val="none"/>
        </w:rPr>
      </w:pPr>
      <w:r>
        <w:rPr>
          <w:rFonts w:hint="eastAsia"/>
          <w:b/>
          <w:sz w:val="24"/>
          <w:highlight w:val="none"/>
        </w:rPr>
        <w:t>备注：</w:t>
      </w:r>
      <w:r>
        <w:rPr>
          <w:rFonts w:hint="eastAsia" w:ascii="宋体" w:hAnsi="宋体"/>
          <w:b/>
          <w:sz w:val="24"/>
          <w:highlight w:val="none"/>
          <w:shd w:val="clear" w:color="auto" w:fill="FFFFFF"/>
        </w:rPr>
        <w:t>每份申请文件只允许申请一个品类，若申请人有多个品类申请意向的，须单独提交相应品类的申报资料。申请人若未按此要求提申报资料的，</w:t>
      </w:r>
      <w:r>
        <w:rPr>
          <w:rFonts w:hint="eastAsia"/>
          <w:b/>
          <w:sz w:val="24"/>
          <w:highlight w:val="none"/>
        </w:rPr>
        <w:t>征集人有权</w:t>
      </w:r>
      <w:r>
        <w:rPr>
          <w:rFonts w:hint="eastAsia" w:ascii="宋体" w:hAnsi="宋体"/>
          <w:b/>
          <w:sz w:val="24"/>
          <w:highlight w:val="none"/>
          <w:shd w:val="clear" w:color="auto" w:fill="FFFFFF"/>
        </w:rPr>
        <w:t>不予评审。</w:t>
      </w:r>
    </w:p>
    <w:p>
      <w:pPr>
        <w:pStyle w:val="4"/>
        <w:snapToGrid w:val="0"/>
        <w:spacing w:line="360" w:lineRule="auto"/>
        <w:ind w:firstLine="770" w:firstLineChars="275"/>
        <w:rPr>
          <w:rFonts w:ascii="宋体" w:hAnsi="宋体" w:cs="宋体"/>
          <w:sz w:val="28"/>
          <w:szCs w:val="28"/>
          <w:highlight w:val="none"/>
        </w:rPr>
      </w:pPr>
    </w:p>
    <w:p>
      <w:pPr>
        <w:pStyle w:val="4"/>
        <w:snapToGrid w:val="0"/>
        <w:spacing w:line="360" w:lineRule="auto"/>
        <w:ind w:firstLineChars="150"/>
        <w:rPr>
          <w:rFonts w:ascii="宋体" w:hAnsi="宋体" w:cs="宋体"/>
          <w:sz w:val="28"/>
          <w:szCs w:val="28"/>
          <w:highlight w:val="none"/>
        </w:rPr>
        <w:sectPr>
          <w:pgSz w:w="11906" w:h="16838"/>
          <w:pgMar w:top="1440" w:right="1106" w:bottom="1293" w:left="1797" w:header="851" w:footer="992" w:gutter="0"/>
          <w:pgNumType w:start="1" w:chapStyle="1"/>
          <w:cols w:space="720" w:num="1"/>
          <w:docGrid w:type="lines" w:linePitch="312" w:charSpace="0"/>
        </w:sectPr>
      </w:pPr>
    </w:p>
    <w:p>
      <w:pPr>
        <w:pStyle w:val="18"/>
        <w:jc w:val="center"/>
        <w:rPr>
          <w:b/>
          <w:bCs/>
          <w:color w:val="auto"/>
          <w:sz w:val="48"/>
          <w:szCs w:val="48"/>
          <w:highlight w:val="none"/>
        </w:rPr>
      </w:pPr>
      <w:bookmarkStart w:id="1" w:name="_Toc27051"/>
      <w:bookmarkStart w:id="2" w:name="_Toc27750"/>
      <w:bookmarkStart w:id="3" w:name="_Toc23597"/>
      <w:bookmarkStart w:id="4" w:name="_Toc18558"/>
      <w:r>
        <w:rPr>
          <w:rFonts w:hint="eastAsia"/>
          <w:b/>
          <w:bCs/>
          <w:color w:val="auto"/>
          <w:sz w:val="48"/>
          <w:szCs w:val="48"/>
          <w:highlight w:val="none"/>
          <w:lang w:val="zh-CN"/>
        </w:rPr>
        <w:t>目 录</w:t>
      </w:r>
      <w:bookmarkEnd w:id="1"/>
      <w:bookmarkEnd w:id="2"/>
      <w:bookmarkEnd w:id="3"/>
      <w:bookmarkEnd w:id="4"/>
    </w:p>
    <w:p>
      <w:pPr>
        <w:pStyle w:val="8"/>
        <w:tabs>
          <w:tab w:val="left" w:pos="840"/>
          <w:tab w:val="right" w:leader="dot" w:pos="8393"/>
        </w:tabs>
        <w:rPr>
          <w:rFonts w:ascii="等线" w:hAnsi="等线" w:eastAsia="等线"/>
          <w:sz w:val="28"/>
          <w:szCs w:val="28"/>
          <w:highlight w:val="none"/>
        </w:rPr>
      </w:pPr>
      <w:r>
        <w:rPr>
          <w:rFonts w:ascii="宋体" w:hAnsi="宋体"/>
          <w:sz w:val="28"/>
          <w:szCs w:val="28"/>
          <w:highlight w:val="none"/>
        </w:rPr>
        <w:fldChar w:fldCharType="begin"/>
      </w:r>
      <w:r>
        <w:rPr>
          <w:rFonts w:ascii="宋体" w:hAnsi="宋体"/>
          <w:sz w:val="28"/>
          <w:szCs w:val="28"/>
          <w:highlight w:val="none"/>
        </w:rPr>
        <w:instrText xml:space="preserve"> TOC \o "1-3" \h \z \u </w:instrText>
      </w:r>
      <w:r>
        <w:rPr>
          <w:rFonts w:ascii="宋体" w:hAnsi="宋体"/>
          <w:sz w:val="28"/>
          <w:szCs w:val="28"/>
          <w:highlight w:val="none"/>
        </w:rPr>
        <w:fldChar w:fldCharType="separate"/>
      </w:r>
      <w:r>
        <w:rPr>
          <w:highlight w:val="none"/>
        </w:rPr>
        <w:fldChar w:fldCharType="begin"/>
      </w:r>
      <w:r>
        <w:rPr>
          <w:highlight w:val="none"/>
        </w:rPr>
        <w:instrText xml:space="preserve"> HYPERLINK \l "_Toc119337050" </w:instrText>
      </w:r>
      <w:r>
        <w:rPr>
          <w:highlight w:val="none"/>
        </w:rPr>
        <w:fldChar w:fldCharType="separate"/>
      </w:r>
      <w:r>
        <w:rPr>
          <w:rStyle w:val="15"/>
          <w:b/>
          <w:sz w:val="28"/>
          <w:szCs w:val="28"/>
          <w:highlight w:val="none"/>
        </w:rPr>
        <w:t>一、</w:t>
      </w:r>
      <w:r>
        <w:rPr>
          <w:rFonts w:ascii="等线" w:hAnsi="等线" w:eastAsia="等线"/>
          <w:sz w:val="28"/>
          <w:szCs w:val="28"/>
          <w:highlight w:val="none"/>
        </w:rPr>
        <w:tab/>
      </w:r>
      <w:r>
        <w:rPr>
          <w:rStyle w:val="15"/>
          <w:b/>
          <w:sz w:val="28"/>
          <w:szCs w:val="28"/>
          <w:highlight w:val="none"/>
        </w:rPr>
        <w:t>品牌厂家入库综合评审表页码对应索引表</w:t>
      </w:r>
      <w:r>
        <w:rPr>
          <w:sz w:val="28"/>
          <w:szCs w:val="28"/>
          <w:highlight w:val="none"/>
        </w:rPr>
        <w:tab/>
      </w:r>
      <w:r>
        <w:rPr>
          <w:sz w:val="28"/>
          <w:szCs w:val="28"/>
          <w:highlight w:val="none"/>
        </w:rPr>
        <w:fldChar w:fldCharType="begin"/>
      </w:r>
      <w:r>
        <w:rPr>
          <w:sz w:val="28"/>
          <w:szCs w:val="28"/>
          <w:highlight w:val="none"/>
        </w:rPr>
        <w:instrText xml:space="preserve"> PAGEREF _Toc119337050 \h </w:instrText>
      </w:r>
      <w:r>
        <w:rPr>
          <w:sz w:val="28"/>
          <w:szCs w:val="28"/>
          <w:highlight w:val="none"/>
        </w:rPr>
        <w:fldChar w:fldCharType="separate"/>
      </w:r>
      <w:r>
        <w:rPr>
          <w:sz w:val="28"/>
          <w:szCs w:val="28"/>
          <w:highlight w:val="none"/>
        </w:rPr>
        <w:t>2</w:t>
      </w:r>
      <w:r>
        <w:rPr>
          <w:sz w:val="28"/>
          <w:szCs w:val="28"/>
          <w:highlight w:val="none"/>
        </w:rPr>
        <w:fldChar w:fldCharType="end"/>
      </w:r>
      <w:r>
        <w:rPr>
          <w:sz w:val="28"/>
          <w:szCs w:val="28"/>
          <w:highlight w:val="none"/>
        </w:rPr>
        <w:fldChar w:fldCharType="end"/>
      </w:r>
    </w:p>
    <w:p>
      <w:pPr>
        <w:pStyle w:val="8"/>
        <w:tabs>
          <w:tab w:val="left" w:pos="840"/>
          <w:tab w:val="right" w:leader="dot" w:pos="8393"/>
        </w:tabs>
        <w:rPr>
          <w:rFonts w:ascii="等线" w:hAnsi="等线" w:eastAsia="等线"/>
          <w:sz w:val="28"/>
          <w:szCs w:val="28"/>
          <w:highlight w:val="none"/>
        </w:rPr>
      </w:pPr>
      <w:r>
        <w:rPr>
          <w:highlight w:val="none"/>
        </w:rPr>
        <w:fldChar w:fldCharType="begin"/>
      </w:r>
      <w:r>
        <w:rPr>
          <w:highlight w:val="none"/>
        </w:rPr>
        <w:instrText xml:space="preserve"> HYPERLINK \l "_Toc119337051" </w:instrText>
      </w:r>
      <w:r>
        <w:rPr>
          <w:highlight w:val="none"/>
        </w:rPr>
        <w:fldChar w:fldCharType="separate"/>
      </w:r>
      <w:r>
        <w:rPr>
          <w:rStyle w:val="15"/>
          <w:b/>
          <w:sz w:val="28"/>
          <w:szCs w:val="28"/>
          <w:highlight w:val="none"/>
        </w:rPr>
        <w:t>二、</w:t>
      </w:r>
      <w:r>
        <w:rPr>
          <w:rFonts w:ascii="等线" w:hAnsi="等线" w:eastAsia="等线"/>
          <w:sz w:val="28"/>
          <w:szCs w:val="28"/>
          <w:highlight w:val="none"/>
        </w:rPr>
        <w:tab/>
      </w:r>
      <w:r>
        <w:rPr>
          <w:rStyle w:val="15"/>
          <w:b/>
          <w:sz w:val="28"/>
          <w:szCs w:val="28"/>
          <w:highlight w:val="none"/>
        </w:rPr>
        <w:t>品牌基本信息登记表</w:t>
      </w:r>
      <w:r>
        <w:rPr>
          <w:sz w:val="28"/>
          <w:szCs w:val="28"/>
          <w:highlight w:val="none"/>
        </w:rPr>
        <w:tab/>
      </w:r>
      <w:r>
        <w:rPr>
          <w:sz w:val="28"/>
          <w:szCs w:val="28"/>
          <w:highlight w:val="none"/>
        </w:rPr>
        <w:fldChar w:fldCharType="begin"/>
      </w:r>
      <w:r>
        <w:rPr>
          <w:sz w:val="28"/>
          <w:szCs w:val="28"/>
          <w:highlight w:val="none"/>
        </w:rPr>
        <w:instrText xml:space="preserve"> PAGEREF _Toc119337051 \h </w:instrText>
      </w:r>
      <w:r>
        <w:rPr>
          <w:sz w:val="28"/>
          <w:szCs w:val="28"/>
          <w:highlight w:val="none"/>
        </w:rPr>
        <w:fldChar w:fldCharType="separate"/>
      </w:r>
      <w:r>
        <w:rPr>
          <w:sz w:val="28"/>
          <w:szCs w:val="28"/>
          <w:highlight w:val="none"/>
        </w:rPr>
        <w:t>5</w:t>
      </w:r>
      <w:r>
        <w:rPr>
          <w:sz w:val="28"/>
          <w:szCs w:val="28"/>
          <w:highlight w:val="none"/>
        </w:rPr>
        <w:fldChar w:fldCharType="end"/>
      </w:r>
      <w:r>
        <w:rPr>
          <w:sz w:val="28"/>
          <w:szCs w:val="28"/>
          <w:highlight w:val="none"/>
        </w:rPr>
        <w:fldChar w:fldCharType="end"/>
      </w:r>
    </w:p>
    <w:p>
      <w:pPr>
        <w:pStyle w:val="8"/>
        <w:tabs>
          <w:tab w:val="left" w:pos="840"/>
          <w:tab w:val="right" w:leader="dot" w:pos="8393"/>
        </w:tabs>
        <w:rPr>
          <w:rFonts w:ascii="等线" w:hAnsi="等线" w:eastAsia="等线"/>
          <w:sz w:val="28"/>
          <w:szCs w:val="28"/>
          <w:highlight w:val="none"/>
        </w:rPr>
      </w:pPr>
      <w:r>
        <w:rPr>
          <w:highlight w:val="none"/>
        </w:rPr>
        <w:fldChar w:fldCharType="begin"/>
      </w:r>
      <w:r>
        <w:rPr>
          <w:highlight w:val="none"/>
        </w:rPr>
        <w:instrText xml:space="preserve"> HYPERLINK \l "_Toc119337069" </w:instrText>
      </w:r>
      <w:r>
        <w:rPr>
          <w:highlight w:val="none"/>
        </w:rPr>
        <w:fldChar w:fldCharType="separate"/>
      </w:r>
      <w:r>
        <w:rPr>
          <w:rStyle w:val="15"/>
          <w:b/>
          <w:sz w:val="28"/>
          <w:szCs w:val="28"/>
          <w:highlight w:val="none"/>
        </w:rPr>
        <w:t>三、</w:t>
      </w:r>
      <w:r>
        <w:rPr>
          <w:rFonts w:ascii="等线" w:hAnsi="等线" w:eastAsia="等线"/>
          <w:sz w:val="28"/>
          <w:szCs w:val="28"/>
          <w:highlight w:val="none"/>
        </w:rPr>
        <w:tab/>
      </w:r>
      <w:r>
        <w:rPr>
          <w:rStyle w:val="15"/>
          <w:b/>
          <w:sz w:val="28"/>
          <w:szCs w:val="28"/>
          <w:highlight w:val="none"/>
        </w:rPr>
        <w:t>入库申请书</w:t>
      </w:r>
      <w:r>
        <w:rPr>
          <w:sz w:val="28"/>
          <w:szCs w:val="28"/>
          <w:highlight w:val="none"/>
        </w:rPr>
        <w:tab/>
      </w:r>
      <w:r>
        <w:rPr>
          <w:sz w:val="28"/>
          <w:szCs w:val="28"/>
          <w:highlight w:val="none"/>
        </w:rPr>
        <w:fldChar w:fldCharType="begin"/>
      </w:r>
      <w:r>
        <w:rPr>
          <w:sz w:val="28"/>
          <w:szCs w:val="28"/>
          <w:highlight w:val="none"/>
        </w:rPr>
        <w:instrText xml:space="preserve"> PAGEREF _Toc119337069 \h </w:instrText>
      </w:r>
      <w:r>
        <w:rPr>
          <w:sz w:val="28"/>
          <w:szCs w:val="28"/>
          <w:highlight w:val="none"/>
        </w:rPr>
        <w:fldChar w:fldCharType="separate"/>
      </w:r>
      <w:r>
        <w:rPr>
          <w:sz w:val="28"/>
          <w:szCs w:val="28"/>
          <w:highlight w:val="none"/>
        </w:rPr>
        <w:t>6</w:t>
      </w:r>
      <w:r>
        <w:rPr>
          <w:sz w:val="28"/>
          <w:szCs w:val="28"/>
          <w:highlight w:val="none"/>
        </w:rPr>
        <w:fldChar w:fldCharType="end"/>
      </w:r>
      <w:r>
        <w:rPr>
          <w:sz w:val="28"/>
          <w:szCs w:val="28"/>
          <w:highlight w:val="none"/>
        </w:rPr>
        <w:fldChar w:fldCharType="end"/>
      </w:r>
    </w:p>
    <w:p>
      <w:pPr>
        <w:pStyle w:val="8"/>
        <w:tabs>
          <w:tab w:val="left" w:pos="840"/>
          <w:tab w:val="right" w:leader="dot" w:pos="8393"/>
        </w:tabs>
        <w:rPr>
          <w:rFonts w:ascii="等线" w:hAnsi="等线" w:eastAsia="等线"/>
          <w:sz w:val="28"/>
          <w:szCs w:val="28"/>
          <w:highlight w:val="none"/>
        </w:rPr>
      </w:pPr>
      <w:r>
        <w:rPr>
          <w:highlight w:val="none"/>
        </w:rPr>
        <w:fldChar w:fldCharType="begin"/>
      </w:r>
      <w:r>
        <w:rPr>
          <w:highlight w:val="none"/>
        </w:rPr>
        <w:instrText xml:space="preserve"> HYPERLINK \l "_Toc119337070" </w:instrText>
      </w:r>
      <w:r>
        <w:rPr>
          <w:highlight w:val="none"/>
        </w:rPr>
        <w:fldChar w:fldCharType="separate"/>
      </w:r>
      <w:r>
        <w:rPr>
          <w:rStyle w:val="15"/>
          <w:b/>
          <w:sz w:val="28"/>
          <w:szCs w:val="28"/>
          <w:highlight w:val="none"/>
        </w:rPr>
        <w:t>四、</w:t>
      </w:r>
      <w:r>
        <w:rPr>
          <w:rFonts w:ascii="等线" w:hAnsi="等线" w:eastAsia="等线"/>
          <w:sz w:val="28"/>
          <w:szCs w:val="28"/>
          <w:highlight w:val="none"/>
        </w:rPr>
        <w:tab/>
      </w:r>
      <w:r>
        <w:rPr>
          <w:rStyle w:val="15"/>
          <w:b/>
          <w:sz w:val="28"/>
          <w:szCs w:val="28"/>
          <w:highlight w:val="none"/>
        </w:rPr>
        <w:t>法定代表人授权委托书</w:t>
      </w:r>
      <w:r>
        <w:rPr>
          <w:sz w:val="28"/>
          <w:szCs w:val="28"/>
          <w:highlight w:val="none"/>
        </w:rPr>
        <w:tab/>
      </w:r>
      <w:r>
        <w:rPr>
          <w:sz w:val="28"/>
          <w:szCs w:val="28"/>
          <w:highlight w:val="none"/>
        </w:rPr>
        <w:fldChar w:fldCharType="begin"/>
      </w:r>
      <w:r>
        <w:rPr>
          <w:sz w:val="28"/>
          <w:szCs w:val="28"/>
          <w:highlight w:val="none"/>
        </w:rPr>
        <w:instrText xml:space="preserve"> PAGEREF _Toc119337070 \h </w:instrText>
      </w:r>
      <w:r>
        <w:rPr>
          <w:sz w:val="28"/>
          <w:szCs w:val="28"/>
          <w:highlight w:val="none"/>
        </w:rPr>
        <w:fldChar w:fldCharType="separate"/>
      </w:r>
      <w:r>
        <w:rPr>
          <w:sz w:val="28"/>
          <w:szCs w:val="28"/>
          <w:highlight w:val="none"/>
        </w:rPr>
        <w:t>7</w:t>
      </w:r>
      <w:r>
        <w:rPr>
          <w:sz w:val="28"/>
          <w:szCs w:val="28"/>
          <w:highlight w:val="none"/>
        </w:rPr>
        <w:fldChar w:fldCharType="end"/>
      </w:r>
      <w:r>
        <w:rPr>
          <w:sz w:val="28"/>
          <w:szCs w:val="28"/>
          <w:highlight w:val="none"/>
        </w:rPr>
        <w:fldChar w:fldCharType="end"/>
      </w:r>
    </w:p>
    <w:p>
      <w:pPr>
        <w:pStyle w:val="8"/>
        <w:tabs>
          <w:tab w:val="left" w:pos="840"/>
          <w:tab w:val="right" w:leader="dot" w:pos="8393"/>
        </w:tabs>
        <w:rPr>
          <w:rFonts w:ascii="等线" w:hAnsi="等线" w:eastAsia="等线"/>
          <w:sz w:val="28"/>
          <w:szCs w:val="28"/>
          <w:highlight w:val="none"/>
        </w:rPr>
      </w:pPr>
      <w:r>
        <w:rPr>
          <w:highlight w:val="none"/>
        </w:rPr>
        <w:fldChar w:fldCharType="begin"/>
      </w:r>
      <w:r>
        <w:rPr>
          <w:highlight w:val="none"/>
        </w:rPr>
        <w:instrText xml:space="preserve"> HYPERLINK \l "_Toc119337071" </w:instrText>
      </w:r>
      <w:r>
        <w:rPr>
          <w:highlight w:val="none"/>
        </w:rPr>
        <w:fldChar w:fldCharType="separate"/>
      </w:r>
      <w:r>
        <w:rPr>
          <w:rStyle w:val="15"/>
          <w:b/>
          <w:sz w:val="28"/>
          <w:szCs w:val="28"/>
          <w:highlight w:val="none"/>
        </w:rPr>
        <w:t>五、</w:t>
      </w:r>
      <w:r>
        <w:rPr>
          <w:rFonts w:ascii="等线" w:hAnsi="等线" w:eastAsia="等线"/>
          <w:sz w:val="28"/>
          <w:szCs w:val="28"/>
          <w:highlight w:val="none"/>
        </w:rPr>
        <w:tab/>
      </w:r>
      <w:r>
        <w:rPr>
          <w:rStyle w:val="15"/>
          <w:b/>
          <w:sz w:val="28"/>
          <w:szCs w:val="28"/>
          <w:highlight w:val="none"/>
        </w:rPr>
        <w:t>品牌厂家入库承诺书</w:t>
      </w:r>
      <w:r>
        <w:rPr>
          <w:sz w:val="28"/>
          <w:szCs w:val="28"/>
          <w:highlight w:val="none"/>
        </w:rPr>
        <w:tab/>
      </w:r>
      <w:r>
        <w:rPr>
          <w:sz w:val="28"/>
          <w:szCs w:val="28"/>
          <w:highlight w:val="none"/>
        </w:rPr>
        <w:fldChar w:fldCharType="begin"/>
      </w:r>
      <w:r>
        <w:rPr>
          <w:sz w:val="28"/>
          <w:szCs w:val="28"/>
          <w:highlight w:val="none"/>
        </w:rPr>
        <w:instrText xml:space="preserve"> PAGEREF _Toc119337071 \h </w:instrText>
      </w:r>
      <w:r>
        <w:rPr>
          <w:sz w:val="28"/>
          <w:szCs w:val="28"/>
          <w:highlight w:val="none"/>
        </w:rPr>
        <w:fldChar w:fldCharType="separate"/>
      </w:r>
      <w:r>
        <w:rPr>
          <w:sz w:val="28"/>
          <w:szCs w:val="28"/>
          <w:highlight w:val="none"/>
        </w:rPr>
        <w:t>8</w:t>
      </w:r>
      <w:r>
        <w:rPr>
          <w:sz w:val="28"/>
          <w:szCs w:val="28"/>
          <w:highlight w:val="none"/>
        </w:rPr>
        <w:fldChar w:fldCharType="end"/>
      </w:r>
      <w:r>
        <w:rPr>
          <w:sz w:val="28"/>
          <w:szCs w:val="28"/>
          <w:highlight w:val="none"/>
        </w:rPr>
        <w:fldChar w:fldCharType="end"/>
      </w:r>
    </w:p>
    <w:p>
      <w:pPr>
        <w:pStyle w:val="8"/>
        <w:tabs>
          <w:tab w:val="left" w:pos="840"/>
          <w:tab w:val="right" w:leader="dot" w:pos="8393"/>
        </w:tabs>
        <w:rPr>
          <w:rFonts w:ascii="等线" w:hAnsi="等线" w:eastAsia="等线"/>
          <w:sz w:val="28"/>
          <w:szCs w:val="28"/>
          <w:highlight w:val="none"/>
        </w:rPr>
      </w:pPr>
      <w:r>
        <w:rPr>
          <w:highlight w:val="none"/>
        </w:rPr>
        <w:fldChar w:fldCharType="begin"/>
      </w:r>
      <w:r>
        <w:rPr>
          <w:highlight w:val="none"/>
        </w:rPr>
        <w:instrText xml:space="preserve"> HYPERLINK \l "_Toc119337072" </w:instrText>
      </w:r>
      <w:r>
        <w:rPr>
          <w:highlight w:val="none"/>
        </w:rPr>
        <w:fldChar w:fldCharType="separate"/>
      </w:r>
      <w:r>
        <w:rPr>
          <w:rStyle w:val="15"/>
          <w:b/>
          <w:sz w:val="28"/>
          <w:szCs w:val="28"/>
          <w:highlight w:val="none"/>
        </w:rPr>
        <w:t>六、</w:t>
      </w:r>
      <w:r>
        <w:rPr>
          <w:rFonts w:ascii="等线" w:hAnsi="等线" w:eastAsia="等线"/>
          <w:sz w:val="28"/>
          <w:szCs w:val="28"/>
          <w:highlight w:val="none"/>
        </w:rPr>
        <w:tab/>
      </w:r>
      <w:r>
        <w:rPr>
          <w:rStyle w:val="15"/>
          <w:b/>
          <w:sz w:val="28"/>
          <w:szCs w:val="28"/>
          <w:highlight w:val="none"/>
        </w:rPr>
        <w:t>代理服务费承诺书</w:t>
      </w:r>
      <w:r>
        <w:rPr>
          <w:sz w:val="28"/>
          <w:szCs w:val="28"/>
          <w:highlight w:val="none"/>
        </w:rPr>
        <w:tab/>
      </w:r>
      <w:r>
        <w:rPr>
          <w:sz w:val="28"/>
          <w:szCs w:val="28"/>
          <w:highlight w:val="none"/>
        </w:rPr>
        <w:fldChar w:fldCharType="begin"/>
      </w:r>
      <w:r>
        <w:rPr>
          <w:sz w:val="28"/>
          <w:szCs w:val="28"/>
          <w:highlight w:val="none"/>
        </w:rPr>
        <w:instrText xml:space="preserve"> PAGEREF _Toc119337072 \h </w:instrText>
      </w:r>
      <w:r>
        <w:rPr>
          <w:sz w:val="28"/>
          <w:szCs w:val="28"/>
          <w:highlight w:val="none"/>
        </w:rPr>
        <w:fldChar w:fldCharType="separate"/>
      </w:r>
      <w:r>
        <w:rPr>
          <w:sz w:val="28"/>
          <w:szCs w:val="28"/>
          <w:highlight w:val="none"/>
        </w:rPr>
        <w:t>10</w:t>
      </w:r>
      <w:r>
        <w:rPr>
          <w:sz w:val="28"/>
          <w:szCs w:val="28"/>
          <w:highlight w:val="none"/>
        </w:rPr>
        <w:fldChar w:fldCharType="end"/>
      </w:r>
      <w:r>
        <w:rPr>
          <w:sz w:val="28"/>
          <w:szCs w:val="28"/>
          <w:highlight w:val="none"/>
        </w:rPr>
        <w:fldChar w:fldCharType="end"/>
      </w:r>
    </w:p>
    <w:p>
      <w:pPr>
        <w:pStyle w:val="8"/>
        <w:tabs>
          <w:tab w:val="left" w:pos="840"/>
          <w:tab w:val="right" w:leader="dot" w:pos="8393"/>
        </w:tabs>
        <w:rPr>
          <w:rFonts w:ascii="等线" w:hAnsi="等线" w:eastAsia="等线"/>
          <w:sz w:val="28"/>
          <w:szCs w:val="28"/>
          <w:highlight w:val="none"/>
        </w:rPr>
      </w:pPr>
      <w:r>
        <w:rPr>
          <w:highlight w:val="none"/>
        </w:rPr>
        <w:fldChar w:fldCharType="begin"/>
      </w:r>
      <w:r>
        <w:rPr>
          <w:highlight w:val="none"/>
        </w:rPr>
        <w:instrText xml:space="preserve"> HYPERLINK \l "_Toc119337073" </w:instrText>
      </w:r>
      <w:r>
        <w:rPr>
          <w:highlight w:val="none"/>
        </w:rPr>
        <w:fldChar w:fldCharType="separate"/>
      </w:r>
      <w:r>
        <w:rPr>
          <w:rStyle w:val="15"/>
          <w:b/>
          <w:sz w:val="28"/>
          <w:szCs w:val="28"/>
          <w:highlight w:val="none"/>
        </w:rPr>
        <w:t>七、</w:t>
      </w:r>
      <w:r>
        <w:rPr>
          <w:rFonts w:ascii="等线" w:hAnsi="等线" w:eastAsia="等线"/>
          <w:sz w:val="28"/>
          <w:szCs w:val="28"/>
          <w:highlight w:val="none"/>
        </w:rPr>
        <w:tab/>
      </w:r>
      <w:r>
        <w:rPr>
          <w:rStyle w:val="15"/>
          <w:b/>
          <w:sz w:val="28"/>
          <w:szCs w:val="28"/>
          <w:highlight w:val="none"/>
        </w:rPr>
        <w:t>品牌厂家授权证明（如有）</w:t>
      </w:r>
      <w:r>
        <w:rPr>
          <w:sz w:val="28"/>
          <w:szCs w:val="28"/>
          <w:highlight w:val="none"/>
        </w:rPr>
        <w:tab/>
      </w:r>
      <w:r>
        <w:rPr>
          <w:sz w:val="28"/>
          <w:szCs w:val="28"/>
          <w:highlight w:val="none"/>
        </w:rPr>
        <w:fldChar w:fldCharType="begin"/>
      </w:r>
      <w:r>
        <w:rPr>
          <w:sz w:val="28"/>
          <w:szCs w:val="28"/>
          <w:highlight w:val="none"/>
        </w:rPr>
        <w:instrText xml:space="preserve"> PAGEREF _Toc119337073 \h </w:instrText>
      </w:r>
      <w:r>
        <w:rPr>
          <w:sz w:val="28"/>
          <w:szCs w:val="28"/>
          <w:highlight w:val="none"/>
        </w:rPr>
        <w:fldChar w:fldCharType="separate"/>
      </w:r>
      <w:r>
        <w:rPr>
          <w:sz w:val="28"/>
          <w:szCs w:val="28"/>
          <w:highlight w:val="none"/>
        </w:rPr>
        <w:t>11</w:t>
      </w:r>
      <w:r>
        <w:rPr>
          <w:sz w:val="28"/>
          <w:szCs w:val="28"/>
          <w:highlight w:val="none"/>
        </w:rPr>
        <w:fldChar w:fldCharType="end"/>
      </w:r>
      <w:r>
        <w:rPr>
          <w:sz w:val="28"/>
          <w:szCs w:val="28"/>
          <w:highlight w:val="none"/>
        </w:rPr>
        <w:fldChar w:fldCharType="end"/>
      </w:r>
    </w:p>
    <w:p>
      <w:pPr>
        <w:pStyle w:val="8"/>
        <w:tabs>
          <w:tab w:val="left" w:pos="840"/>
          <w:tab w:val="right" w:leader="dot" w:pos="8393"/>
        </w:tabs>
        <w:rPr>
          <w:rFonts w:ascii="等线" w:hAnsi="等线" w:eastAsia="等线"/>
          <w:sz w:val="28"/>
          <w:szCs w:val="28"/>
          <w:highlight w:val="none"/>
        </w:rPr>
      </w:pPr>
      <w:r>
        <w:rPr>
          <w:highlight w:val="none"/>
        </w:rPr>
        <w:fldChar w:fldCharType="begin"/>
      </w:r>
      <w:r>
        <w:rPr>
          <w:highlight w:val="none"/>
        </w:rPr>
        <w:instrText xml:space="preserve"> HYPERLINK \l "_Toc119337074" </w:instrText>
      </w:r>
      <w:r>
        <w:rPr>
          <w:highlight w:val="none"/>
        </w:rPr>
        <w:fldChar w:fldCharType="separate"/>
      </w:r>
      <w:r>
        <w:rPr>
          <w:rStyle w:val="15"/>
          <w:b/>
          <w:sz w:val="28"/>
          <w:szCs w:val="28"/>
          <w:highlight w:val="none"/>
        </w:rPr>
        <w:t>八、</w:t>
      </w:r>
      <w:r>
        <w:rPr>
          <w:rFonts w:ascii="等线" w:hAnsi="等线" w:eastAsia="等线"/>
          <w:sz w:val="28"/>
          <w:szCs w:val="28"/>
          <w:highlight w:val="none"/>
        </w:rPr>
        <w:tab/>
      </w:r>
      <w:r>
        <w:rPr>
          <w:rStyle w:val="15"/>
          <w:b/>
          <w:sz w:val="28"/>
          <w:szCs w:val="28"/>
          <w:highlight w:val="none"/>
        </w:rPr>
        <w:t>营业执照</w:t>
      </w:r>
      <w:r>
        <w:rPr>
          <w:sz w:val="28"/>
          <w:szCs w:val="28"/>
          <w:highlight w:val="none"/>
        </w:rPr>
        <w:tab/>
      </w:r>
      <w:r>
        <w:rPr>
          <w:sz w:val="28"/>
          <w:szCs w:val="28"/>
          <w:highlight w:val="none"/>
        </w:rPr>
        <w:fldChar w:fldCharType="begin"/>
      </w:r>
      <w:r>
        <w:rPr>
          <w:sz w:val="28"/>
          <w:szCs w:val="28"/>
          <w:highlight w:val="none"/>
        </w:rPr>
        <w:instrText xml:space="preserve"> PAGEREF _Toc119337074 \h </w:instrText>
      </w:r>
      <w:r>
        <w:rPr>
          <w:sz w:val="28"/>
          <w:szCs w:val="28"/>
          <w:highlight w:val="none"/>
        </w:rPr>
        <w:fldChar w:fldCharType="separate"/>
      </w:r>
      <w:r>
        <w:rPr>
          <w:sz w:val="28"/>
          <w:szCs w:val="28"/>
          <w:highlight w:val="none"/>
        </w:rPr>
        <w:t>13</w:t>
      </w:r>
      <w:r>
        <w:rPr>
          <w:sz w:val="28"/>
          <w:szCs w:val="28"/>
          <w:highlight w:val="none"/>
        </w:rPr>
        <w:fldChar w:fldCharType="end"/>
      </w:r>
      <w:r>
        <w:rPr>
          <w:sz w:val="28"/>
          <w:szCs w:val="28"/>
          <w:highlight w:val="none"/>
        </w:rPr>
        <w:fldChar w:fldCharType="end"/>
      </w:r>
    </w:p>
    <w:p>
      <w:pPr>
        <w:pStyle w:val="9"/>
        <w:tabs>
          <w:tab w:val="right" w:leader="dot" w:pos="8393"/>
        </w:tabs>
        <w:rPr>
          <w:rFonts w:ascii="等线" w:hAnsi="等线" w:eastAsia="等线"/>
          <w:sz w:val="28"/>
          <w:szCs w:val="28"/>
          <w:highlight w:val="none"/>
        </w:rPr>
      </w:pPr>
      <w:r>
        <w:rPr>
          <w:highlight w:val="none"/>
        </w:rPr>
        <w:fldChar w:fldCharType="begin"/>
      </w:r>
      <w:r>
        <w:rPr>
          <w:highlight w:val="none"/>
        </w:rPr>
        <w:instrText xml:space="preserve"> HYPERLINK \l "_Toc119337075" </w:instrText>
      </w:r>
      <w:r>
        <w:rPr>
          <w:highlight w:val="none"/>
        </w:rPr>
        <w:fldChar w:fldCharType="separate"/>
      </w:r>
      <w:r>
        <w:rPr>
          <w:rStyle w:val="15"/>
          <w:b/>
          <w:sz w:val="28"/>
          <w:szCs w:val="28"/>
          <w:highlight w:val="none"/>
        </w:rPr>
        <w:t>8.1 品牌厂家营业执照</w:t>
      </w:r>
      <w:r>
        <w:rPr>
          <w:sz w:val="28"/>
          <w:szCs w:val="28"/>
          <w:highlight w:val="none"/>
        </w:rPr>
        <w:tab/>
      </w:r>
      <w:r>
        <w:rPr>
          <w:sz w:val="28"/>
          <w:szCs w:val="28"/>
          <w:highlight w:val="none"/>
        </w:rPr>
        <w:fldChar w:fldCharType="begin"/>
      </w:r>
      <w:r>
        <w:rPr>
          <w:sz w:val="28"/>
          <w:szCs w:val="28"/>
          <w:highlight w:val="none"/>
        </w:rPr>
        <w:instrText xml:space="preserve"> PAGEREF _Toc119337075 \h </w:instrText>
      </w:r>
      <w:r>
        <w:rPr>
          <w:sz w:val="28"/>
          <w:szCs w:val="28"/>
          <w:highlight w:val="none"/>
        </w:rPr>
        <w:fldChar w:fldCharType="separate"/>
      </w:r>
      <w:r>
        <w:rPr>
          <w:sz w:val="28"/>
          <w:szCs w:val="28"/>
          <w:highlight w:val="none"/>
        </w:rPr>
        <w:t>14</w:t>
      </w:r>
      <w:r>
        <w:rPr>
          <w:sz w:val="28"/>
          <w:szCs w:val="28"/>
          <w:highlight w:val="none"/>
        </w:rPr>
        <w:fldChar w:fldCharType="end"/>
      </w:r>
      <w:r>
        <w:rPr>
          <w:sz w:val="28"/>
          <w:szCs w:val="28"/>
          <w:highlight w:val="none"/>
        </w:rPr>
        <w:fldChar w:fldCharType="end"/>
      </w:r>
    </w:p>
    <w:p>
      <w:pPr>
        <w:pStyle w:val="9"/>
        <w:tabs>
          <w:tab w:val="right" w:leader="dot" w:pos="8393"/>
        </w:tabs>
        <w:rPr>
          <w:rFonts w:ascii="等线" w:hAnsi="等线" w:eastAsia="等线"/>
          <w:sz w:val="28"/>
          <w:szCs w:val="28"/>
          <w:highlight w:val="none"/>
        </w:rPr>
      </w:pPr>
      <w:r>
        <w:rPr>
          <w:highlight w:val="none"/>
        </w:rPr>
        <w:fldChar w:fldCharType="begin"/>
      </w:r>
      <w:r>
        <w:rPr>
          <w:highlight w:val="none"/>
        </w:rPr>
        <w:instrText xml:space="preserve"> HYPERLINK \l "_Toc119337076" </w:instrText>
      </w:r>
      <w:r>
        <w:rPr>
          <w:highlight w:val="none"/>
        </w:rPr>
        <w:fldChar w:fldCharType="separate"/>
      </w:r>
      <w:r>
        <w:rPr>
          <w:rStyle w:val="15"/>
          <w:b/>
          <w:sz w:val="28"/>
          <w:szCs w:val="28"/>
          <w:highlight w:val="none"/>
        </w:rPr>
        <w:t>8.2授权代理商营业执照（如有）</w:t>
      </w:r>
      <w:r>
        <w:rPr>
          <w:sz w:val="28"/>
          <w:szCs w:val="28"/>
          <w:highlight w:val="none"/>
        </w:rPr>
        <w:tab/>
      </w:r>
      <w:r>
        <w:rPr>
          <w:sz w:val="28"/>
          <w:szCs w:val="28"/>
          <w:highlight w:val="none"/>
        </w:rPr>
        <w:fldChar w:fldCharType="begin"/>
      </w:r>
      <w:r>
        <w:rPr>
          <w:sz w:val="28"/>
          <w:szCs w:val="28"/>
          <w:highlight w:val="none"/>
        </w:rPr>
        <w:instrText xml:space="preserve"> PAGEREF _Toc119337076 \h </w:instrText>
      </w:r>
      <w:r>
        <w:rPr>
          <w:sz w:val="28"/>
          <w:szCs w:val="28"/>
          <w:highlight w:val="none"/>
        </w:rPr>
        <w:fldChar w:fldCharType="separate"/>
      </w:r>
      <w:r>
        <w:rPr>
          <w:sz w:val="28"/>
          <w:szCs w:val="28"/>
          <w:highlight w:val="none"/>
        </w:rPr>
        <w:t>15</w:t>
      </w:r>
      <w:r>
        <w:rPr>
          <w:sz w:val="28"/>
          <w:szCs w:val="28"/>
          <w:highlight w:val="none"/>
        </w:rPr>
        <w:fldChar w:fldCharType="end"/>
      </w:r>
      <w:r>
        <w:rPr>
          <w:sz w:val="28"/>
          <w:szCs w:val="28"/>
          <w:highlight w:val="none"/>
        </w:rPr>
        <w:fldChar w:fldCharType="end"/>
      </w:r>
    </w:p>
    <w:p>
      <w:pPr>
        <w:pStyle w:val="8"/>
        <w:tabs>
          <w:tab w:val="left" w:pos="840"/>
          <w:tab w:val="right" w:leader="dot" w:pos="8393"/>
        </w:tabs>
        <w:rPr>
          <w:rFonts w:ascii="等线" w:hAnsi="等线" w:eastAsia="等线"/>
          <w:sz w:val="28"/>
          <w:szCs w:val="28"/>
          <w:highlight w:val="none"/>
        </w:rPr>
      </w:pPr>
      <w:r>
        <w:rPr>
          <w:highlight w:val="none"/>
        </w:rPr>
        <w:fldChar w:fldCharType="begin"/>
      </w:r>
      <w:r>
        <w:rPr>
          <w:highlight w:val="none"/>
        </w:rPr>
        <w:instrText xml:space="preserve"> HYPERLINK \l "_Toc119337077" </w:instrText>
      </w:r>
      <w:r>
        <w:rPr>
          <w:highlight w:val="none"/>
        </w:rPr>
        <w:fldChar w:fldCharType="separate"/>
      </w:r>
      <w:r>
        <w:rPr>
          <w:rStyle w:val="15"/>
          <w:b/>
          <w:sz w:val="28"/>
          <w:szCs w:val="28"/>
          <w:highlight w:val="none"/>
        </w:rPr>
        <w:t>九、</w:t>
      </w:r>
      <w:r>
        <w:rPr>
          <w:rFonts w:ascii="等线" w:hAnsi="等线" w:eastAsia="等线"/>
          <w:sz w:val="28"/>
          <w:szCs w:val="28"/>
          <w:highlight w:val="none"/>
        </w:rPr>
        <w:tab/>
      </w:r>
      <w:r>
        <w:rPr>
          <w:rStyle w:val="15"/>
          <w:b/>
          <w:sz w:val="28"/>
          <w:szCs w:val="28"/>
          <w:highlight w:val="none"/>
        </w:rPr>
        <w:t>生产规模、生产能力</w:t>
      </w:r>
      <w:r>
        <w:rPr>
          <w:sz w:val="28"/>
          <w:szCs w:val="28"/>
          <w:highlight w:val="none"/>
        </w:rPr>
        <w:tab/>
      </w:r>
      <w:r>
        <w:rPr>
          <w:sz w:val="28"/>
          <w:szCs w:val="28"/>
          <w:highlight w:val="none"/>
        </w:rPr>
        <w:fldChar w:fldCharType="begin"/>
      </w:r>
      <w:r>
        <w:rPr>
          <w:sz w:val="28"/>
          <w:szCs w:val="28"/>
          <w:highlight w:val="none"/>
        </w:rPr>
        <w:instrText xml:space="preserve"> PAGEREF _Toc119337077 \h </w:instrText>
      </w:r>
      <w:r>
        <w:rPr>
          <w:sz w:val="28"/>
          <w:szCs w:val="28"/>
          <w:highlight w:val="none"/>
        </w:rPr>
        <w:fldChar w:fldCharType="separate"/>
      </w:r>
      <w:r>
        <w:rPr>
          <w:sz w:val="28"/>
          <w:szCs w:val="28"/>
          <w:highlight w:val="none"/>
        </w:rPr>
        <w:t>16</w:t>
      </w:r>
      <w:r>
        <w:rPr>
          <w:sz w:val="28"/>
          <w:szCs w:val="28"/>
          <w:highlight w:val="none"/>
        </w:rPr>
        <w:fldChar w:fldCharType="end"/>
      </w:r>
      <w:r>
        <w:rPr>
          <w:sz w:val="28"/>
          <w:szCs w:val="28"/>
          <w:highlight w:val="none"/>
        </w:rPr>
        <w:fldChar w:fldCharType="end"/>
      </w:r>
    </w:p>
    <w:p>
      <w:pPr>
        <w:pStyle w:val="8"/>
        <w:tabs>
          <w:tab w:val="left" w:pos="840"/>
          <w:tab w:val="right" w:leader="dot" w:pos="8393"/>
        </w:tabs>
        <w:rPr>
          <w:rFonts w:ascii="等线" w:hAnsi="等线" w:eastAsia="等线"/>
          <w:sz w:val="28"/>
          <w:szCs w:val="28"/>
          <w:highlight w:val="none"/>
        </w:rPr>
      </w:pPr>
      <w:r>
        <w:rPr>
          <w:highlight w:val="none"/>
        </w:rPr>
        <w:fldChar w:fldCharType="begin"/>
      </w:r>
      <w:r>
        <w:rPr>
          <w:highlight w:val="none"/>
        </w:rPr>
        <w:instrText xml:space="preserve"> HYPERLINK \l "_Toc119337078" </w:instrText>
      </w:r>
      <w:r>
        <w:rPr>
          <w:highlight w:val="none"/>
        </w:rPr>
        <w:fldChar w:fldCharType="separate"/>
      </w:r>
      <w:r>
        <w:rPr>
          <w:rStyle w:val="15"/>
          <w:b/>
          <w:sz w:val="28"/>
          <w:szCs w:val="28"/>
          <w:highlight w:val="none"/>
        </w:rPr>
        <w:t>十、</w:t>
      </w:r>
      <w:r>
        <w:rPr>
          <w:rFonts w:ascii="等线" w:hAnsi="等线" w:eastAsia="等线"/>
          <w:sz w:val="28"/>
          <w:szCs w:val="28"/>
          <w:highlight w:val="none"/>
        </w:rPr>
        <w:tab/>
      </w:r>
      <w:r>
        <w:rPr>
          <w:rStyle w:val="15"/>
          <w:b/>
          <w:sz w:val="28"/>
          <w:szCs w:val="28"/>
          <w:highlight w:val="none"/>
        </w:rPr>
        <w:t>参与技术编制情况</w:t>
      </w:r>
      <w:r>
        <w:rPr>
          <w:sz w:val="28"/>
          <w:szCs w:val="28"/>
          <w:highlight w:val="none"/>
        </w:rPr>
        <w:tab/>
      </w:r>
      <w:r>
        <w:rPr>
          <w:sz w:val="28"/>
          <w:szCs w:val="28"/>
          <w:highlight w:val="none"/>
        </w:rPr>
        <w:fldChar w:fldCharType="begin"/>
      </w:r>
      <w:r>
        <w:rPr>
          <w:sz w:val="28"/>
          <w:szCs w:val="28"/>
          <w:highlight w:val="none"/>
        </w:rPr>
        <w:instrText xml:space="preserve"> PAGEREF _Toc119337078 \h </w:instrText>
      </w:r>
      <w:r>
        <w:rPr>
          <w:sz w:val="28"/>
          <w:szCs w:val="28"/>
          <w:highlight w:val="none"/>
        </w:rPr>
        <w:fldChar w:fldCharType="separate"/>
      </w:r>
      <w:r>
        <w:rPr>
          <w:sz w:val="28"/>
          <w:szCs w:val="28"/>
          <w:highlight w:val="none"/>
        </w:rPr>
        <w:t>17</w:t>
      </w:r>
      <w:r>
        <w:rPr>
          <w:sz w:val="28"/>
          <w:szCs w:val="28"/>
          <w:highlight w:val="none"/>
        </w:rPr>
        <w:fldChar w:fldCharType="end"/>
      </w:r>
      <w:r>
        <w:rPr>
          <w:sz w:val="28"/>
          <w:szCs w:val="28"/>
          <w:highlight w:val="none"/>
        </w:rPr>
        <w:fldChar w:fldCharType="end"/>
      </w:r>
    </w:p>
    <w:p>
      <w:pPr>
        <w:pStyle w:val="8"/>
        <w:tabs>
          <w:tab w:val="left" w:pos="1050"/>
          <w:tab w:val="right" w:leader="dot" w:pos="8393"/>
        </w:tabs>
        <w:rPr>
          <w:rFonts w:ascii="等线" w:hAnsi="等线" w:eastAsia="等线"/>
          <w:sz w:val="28"/>
          <w:szCs w:val="28"/>
          <w:highlight w:val="none"/>
        </w:rPr>
      </w:pPr>
      <w:r>
        <w:rPr>
          <w:highlight w:val="none"/>
        </w:rPr>
        <w:fldChar w:fldCharType="begin"/>
      </w:r>
      <w:r>
        <w:rPr>
          <w:highlight w:val="none"/>
        </w:rPr>
        <w:instrText xml:space="preserve"> HYPERLINK \l "_Toc119337079" </w:instrText>
      </w:r>
      <w:r>
        <w:rPr>
          <w:highlight w:val="none"/>
        </w:rPr>
        <w:fldChar w:fldCharType="separate"/>
      </w:r>
      <w:r>
        <w:rPr>
          <w:rStyle w:val="15"/>
          <w:b/>
          <w:sz w:val="28"/>
          <w:szCs w:val="28"/>
          <w:highlight w:val="none"/>
        </w:rPr>
        <w:t>十一、</w:t>
      </w:r>
      <w:r>
        <w:rPr>
          <w:rFonts w:ascii="等线" w:hAnsi="等线" w:eastAsia="等线"/>
          <w:sz w:val="28"/>
          <w:szCs w:val="28"/>
          <w:highlight w:val="none"/>
        </w:rPr>
        <w:tab/>
      </w:r>
      <w:r>
        <w:rPr>
          <w:rStyle w:val="15"/>
          <w:b/>
          <w:sz w:val="28"/>
          <w:szCs w:val="28"/>
          <w:highlight w:val="none"/>
        </w:rPr>
        <w:t>企业的财务状况（最新一期年度收入情况）</w:t>
      </w:r>
      <w:r>
        <w:rPr>
          <w:sz w:val="28"/>
          <w:szCs w:val="28"/>
          <w:highlight w:val="none"/>
        </w:rPr>
        <w:tab/>
      </w:r>
      <w:r>
        <w:rPr>
          <w:sz w:val="28"/>
          <w:szCs w:val="28"/>
          <w:highlight w:val="none"/>
        </w:rPr>
        <w:fldChar w:fldCharType="begin"/>
      </w:r>
      <w:r>
        <w:rPr>
          <w:sz w:val="28"/>
          <w:szCs w:val="28"/>
          <w:highlight w:val="none"/>
        </w:rPr>
        <w:instrText xml:space="preserve"> PAGEREF _Toc119337079 \h </w:instrText>
      </w:r>
      <w:r>
        <w:rPr>
          <w:sz w:val="28"/>
          <w:szCs w:val="28"/>
          <w:highlight w:val="none"/>
        </w:rPr>
        <w:fldChar w:fldCharType="separate"/>
      </w:r>
      <w:r>
        <w:rPr>
          <w:sz w:val="28"/>
          <w:szCs w:val="28"/>
          <w:highlight w:val="none"/>
        </w:rPr>
        <w:t>18</w:t>
      </w:r>
      <w:r>
        <w:rPr>
          <w:sz w:val="28"/>
          <w:szCs w:val="28"/>
          <w:highlight w:val="none"/>
        </w:rPr>
        <w:fldChar w:fldCharType="end"/>
      </w:r>
      <w:r>
        <w:rPr>
          <w:sz w:val="28"/>
          <w:szCs w:val="28"/>
          <w:highlight w:val="none"/>
        </w:rPr>
        <w:fldChar w:fldCharType="end"/>
      </w:r>
    </w:p>
    <w:p>
      <w:pPr>
        <w:pStyle w:val="8"/>
        <w:tabs>
          <w:tab w:val="left" w:pos="1050"/>
          <w:tab w:val="right" w:leader="dot" w:pos="8393"/>
        </w:tabs>
        <w:rPr>
          <w:rFonts w:ascii="等线" w:hAnsi="等线" w:eastAsia="等线"/>
          <w:sz w:val="28"/>
          <w:szCs w:val="28"/>
          <w:highlight w:val="none"/>
        </w:rPr>
      </w:pPr>
      <w:r>
        <w:rPr>
          <w:highlight w:val="none"/>
        </w:rPr>
        <w:fldChar w:fldCharType="begin"/>
      </w:r>
      <w:r>
        <w:rPr>
          <w:highlight w:val="none"/>
        </w:rPr>
        <w:instrText xml:space="preserve"> HYPERLINK \l "_Toc119337080" </w:instrText>
      </w:r>
      <w:r>
        <w:rPr>
          <w:highlight w:val="none"/>
        </w:rPr>
        <w:fldChar w:fldCharType="separate"/>
      </w:r>
      <w:r>
        <w:rPr>
          <w:rStyle w:val="15"/>
          <w:b/>
          <w:sz w:val="28"/>
          <w:szCs w:val="28"/>
          <w:highlight w:val="none"/>
        </w:rPr>
        <w:t>十二、</w:t>
      </w:r>
      <w:r>
        <w:rPr>
          <w:rFonts w:ascii="等线" w:hAnsi="等线" w:eastAsia="等线"/>
          <w:sz w:val="28"/>
          <w:szCs w:val="28"/>
          <w:highlight w:val="none"/>
        </w:rPr>
        <w:tab/>
      </w:r>
      <w:r>
        <w:rPr>
          <w:rStyle w:val="15"/>
          <w:b/>
          <w:sz w:val="28"/>
          <w:szCs w:val="28"/>
          <w:highlight w:val="none"/>
        </w:rPr>
        <w:t>资信等级</w:t>
      </w:r>
      <w:r>
        <w:rPr>
          <w:sz w:val="28"/>
          <w:szCs w:val="28"/>
          <w:highlight w:val="none"/>
        </w:rPr>
        <w:tab/>
      </w:r>
      <w:r>
        <w:rPr>
          <w:sz w:val="28"/>
          <w:szCs w:val="28"/>
          <w:highlight w:val="none"/>
        </w:rPr>
        <w:fldChar w:fldCharType="begin"/>
      </w:r>
      <w:r>
        <w:rPr>
          <w:sz w:val="28"/>
          <w:szCs w:val="28"/>
          <w:highlight w:val="none"/>
        </w:rPr>
        <w:instrText xml:space="preserve"> PAGEREF _Toc119337080 \h </w:instrText>
      </w:r>
      <w:r>
        <w:rPr>
          <w:sz w:val="28"/>
          <w:szCs w:val="28"/>
          <w:highlight w:val="none"/>
        </w:rPr>
        <w:fldChar w:fldCharType="separate"/>
      </w:r>
      <w:r>
        <w:rPr>
          <w:sz w:val="28"/>
          <w:szCs w:val="28"/>
          <w:highlight w:val="none"/>
        </w:rPr>
        <w:t>19</w:t>
      </w:r>
      <w:r>
        <w:rPr>
          <w:sz w:val="28"/>
          <w:szCs w:val="28"/>
          <w:highlight w:val="none"/>
        </w:rPr>
        <w:fldChar w:fldCharType="end"/>
      </w:r>
      <w:r>
        <w:rPr>
          <w:sz w:val="28"/>
          <w:szCs w:val="28"/>
          <w:highlight w:val="none"/>
        </w:rPr>
        <w:fldChar w:fldCharType="end"/>
      </w:r>
    </w:p>
    <w:p>
      <w:pPr>
        <w:pStyle w:val="8"/>
        <w:tabs>
          <w:tab w:val="left" w:pos="1050"/>
          <w:tab w:val="right" w:leader="dot" w:pos="8393"/>
        </w:tabs>
        <w:rPr>
          <w:rFonts w:ascii="等线" w:hAnsi="等线" w:eastAsia="等线"/>
          <w:sz w:val="28"/>
          <w:szCs w:val="28"/>
          <w:highlight w:val="none"/>
        </w:rPr>
      </w:pPr>
      <w:r>
        <w:rPr>
          <w:highlight w:val="none"/>
        </w:rPr>
        <w:fldChar w:fldCharType="begin"/>
      </w:r>
      <w:r>
        <w:rPr>
          <w:highlight w:val="none"/>
        </w:rPr>
        <w:instrText xml:space="preserve"> HYPERLINK \l "_Toc119337081" </w:instrText>
      </w:r>
      <w:r>
        <w:rPr>
          <w:highlight w:val="none"/>
        </w:rPr>
        <w:fldChar w:fldCharType="separate"/>
      </w:r>
      <w:r>
        <w:rPr>
          <w:rStyle w:val="15"/>
          <w:b/>
          <w:sz w:val="28"/>
          <w:szCs w:val="28"/>
          <w:highlight w:val="none"/>
        </w:rPr>
        <w:t>十三、</w:t>
      </w:r>
      <w:r>
        <w:rPr>
          <w:rFonts w:ascii="等线" w:hAnsi="等线" w:eastAsia="等线"/>
          <w:sz w:val="28"/>
          <w:szCs w:val="28"/>
          <w:highlight w:val="none"/>
        </w:rPr>
        <w:tab/>
      </w:r>
      <w:r>
        <w:rPr>
          <w:rStyle w:val="15"/>
          <w:b/>
          <w:sz w:val="28"/>
          <w:szCs w:val="28"/>
          <w:highlight w:val="none"/>
        </w:rPr>
        <w:t>企业守信</w:t>
      </w:r>
      <w:r>
        <w:rPr>
          <w:sz w:val="28"/>
          <w:szCs w:val="28"/>
          <w:highlight w:val="none"/>
        </w:rPr>
        <w:tab/>
      </w:r>
      <w:r>
        <w:rPr>
          <w:sz w:val="28"/>
          <w:szCs w:val="28"/>
          <w:highlight w:val="none"/>
        </w:rPr>
        <w:fldChar w:fldCharType="begin"/>
      </w:r>
      <w:r>
        <w:rPr>
          <w:sz w:val="28"/>
          <w:szCs w:val="28"/>
          <w:highlight w:val="none"/>
        </w:rPr>
        <w:instrText xml:space="preserve"> PAGEREF _Toc119337081 \h </w:instrText>
      </w:r>
      <w:r>
        <w:rPr>
          <w:sz w:val="28"/>
          <w:szCs w:val="28"/>
          <w:highlight w:val="none"/>
        </w:rPr>
        <w:fldChar w:fldCharType="separate"/>
      </w:r>
      <w:r>
        <w:rPr>
          <w:sz w:val="28"/>
          <w:szCs w:val="28"/>
          <w:highlight w:val="none"/>
        </w:rPr>
        <w:t>20</w:t>
      </w:r>
      <w:r>
        <w:rPr>
          <w:sz w:val="28"/>
          <w:szCs w:val="28"/>
          <w:highlight w:val="none"/>
        </w:rPr>
        <w:fldChar w:fldCharType="end"/>
      </w:r>
      <w:r>
        <w:rPr>
          <w:sz w:val="28"/>
          <w:szCs w:val="28"/>
          <w:highlight w:val="none"/>
        </w:rPr>
        <w:fldChar w:fldCharType="end"/>
      </w:r>
    </w:p>
    <w:p>
      <w:pPr>
        <w:pStyle w:val="8"/>
        <w:tabs>
          <w:tab w:val="left" w:pos="1050"/>
          <w:tab w:val="right" w:leader="dot" w:pos="8393"/>
        </w:tabs>
        <w:rPr>
          <w:rFonts w:ascii="等线" w:hAnsi="等线" w:eastAsia="等线"/>
          <w:sz w:val="28"/>
          <w:szCs w:val="28"/>
          <w:highlight w:val="none"/>
        </w:rPr>
      </w:pPr>
      <w:r>
        <w:rPr>
          <w:highlight w:val="none"/>
        </w:rPr>
        <w:fldChar w:fldCharType="begin"/>
      </w:r>
      <w:r>
        <w:rPr>
          <w:highlight w:val="none"/>
        </w:rPr>
        <w:instrText xml:space="preserve"> HYPERLINK \l "_Toc119337082" </w:instrText>
      </w:r>
      <w:r>
        <w:rPr>
          <w:highlight w:val="none"/>
        </w:rPr>
        <w:fldChar w:fldCharType="separate"/>
      </w:r>
      <w:r>
        <w:rPr>
          <w:rStyle w:val="15"/>
          <w:b/>
          <w:sz w:val="28"/>
          <w:szCs w:val="28"/>
          <w:highlight w:val="none"/>
        </w:rPr>
        <w:t>十四、</w:t>
      </w:r>
      <w:r>
        <w:rPr>
          <w:rFonts w:ascii="等线" w:hAnsi="等线" w:eastAsia="等线"/>
          <w:sz w:val="28"/>
          <w:szCs w:val="28"/>
          <w:highlight w:val="none"/>
        </w:rPr>
        <w:tab/>
      </w:r>
      <w:r>
        <w:rPr>
          <w:rStyle w:val="15"/>
          <w:b/>
          <w:sz w:val="28"/>
          <w:szCs w:val="28"/>
          <w:highlight w:val="none"/>
        </w:rPr>
        <w:t>注册商标、驰名商标</w:t>
      </w:r>
      <w:r>
        <w:rPr>
          <w:sz w:val="28"/>
          <w:szCs w:val="28"/>
          <w:highlight w:val="none"/>
        </w:rPr>
        <w:tab/>
      </w:r>
      <w:r>
        <w:rPr>
          <w:sz w:val="28"/>
          <w:szCs w:val="28"/>
          <w:highlight w:val="none"/>
        </w:rPr>
        <w:fldChar w:fldCharType="begin"/>
      </w:r>
      <w:r>
        <w:rPr>
          <w:sz w:val="28"/>
          <w:szCs w:val="28"/>
          <w:highlight w:val="none"/>
        </w:rPr>
        <w:instrText xml:space="preserve"> PAGEREF _Toc119337082 \h </w:instrText>
      </w:r>
      <w:r>
        <w:rPr>
          <w:sz w:val="28"/>
          <w:szCs w:val="28"/>
          <w:highlight w:val="none"/>
        </w:rPr>
        <w:fldChar w:fldCharType="separate"/>
      </w:r>
      <w:r>
        <w:rPr>
          <w:sz w:val="28"/>
          <w:szCs w:val="28"/>
          <w:highlight w:val="none"/>
        </w:rPr>
        <w:t>21</w:t>
      </w:r>
      <w:r>
        <w:rPr>
          <w:sz w:val="28"/>
          <w:szCs w:val="28"/>
          <w:highlight w:val="none"/>
        </w:rPr>
        <w:fldChar w:fldCharType="end"/>
      </w:r>
      <w:r>
        <w:rPr>
          <w:sz w:val="28"/>
          <w:szCs w:val="28"/>
          <w:highlight w:val="none"/>
        </w:rPr>
        <w:fldChar w:fldCharType="end"/>
      </w:r>
    </w:p>
    <w:p>
      <w:pPr>
        <w:pStyle w:val="8"/>
        <w:tabs>
          <w:tab w:val="left" w:pos="1050"/>
          <w:tab w:val="right" w:leader="dot" w:pos="8393"/>
        </w:tabs>
        <w:rPr>
          <w:rFonts w:ascii="等线" w:hAnsi="等线" w:eastAsia="等线"/>
          <w:sz w:val="28"/>
          <w:szCs w:val="28"/>
          <w:highlight w:val="none"/>
        </w:rPr>
      </w:pPr>
      <w:r>
        <w:rPr>
          <w:highlight w:val="none"/>
        </w:rPr>
        <w:fldChar w:fldCharType="begin"/>
      </w:r>
      <w:r>
        <w:rPr>
          <w:highlight w:val="none"/>
        </w:rPr>
        <w:instrText xml:space="preserve"> HYPERLINK \l "_Toc119337083" </w:instrText>
      </w:r>
      <w:r>
        <w:rPr>
          <w:highlight w:val="none"/>
        </w:rPr>
        <w:fldChar w:fldCharType="separate"/>
      </w:r>
      <w:r>
        <w:rPr>
          <w:rStyle w:val="15"/>
          <w:b/>
          <w:sz w:val="28"/>
          <w:szCs w:val="28"/>
          <w:highlight w:val="none"/>
        </w:rPr>
        <w:t>十五、</w:t>
      </w:r>
      <w:r>
        <w:rPr>
          <w:rFonts w:ascii="等线" w:hAnsi="等线" w:eastAsia="等线"/>
          <w:sz w:val="28"/>
          <w:szCs w:val="28"/>
          <w:highlight w:val="none"/>
        </w:rPr>
        <w:tab/>
      </w:r>
      <w:r>
        <w:rPr>
          <w:rStyle w:val="15"/>
          <w:b/>
          <w:sz w:val="28"/>
          <w:szCs w:val="28"/>
          <w:highlight w:val="none"/>
        </w:rPr>
        <w:t>福建省内有自行成立公司或有授权代理公司</w:t>
      </w:r>
      <w:r>
        <w:rPr>
          <w:sz w:val="28"/>
          <w:szCs w:val="28"/>
          <w:highlight w:val="none"/>
        </w:rPr>
        <w:tab/>
      </w:r>
      <w:r>
        <w:rPr>
          <w:sz w:val="28"/>
          <w:szCs w:val="28"/>
          <w:highlight w:val="none"/>
        </w:rPr>
        <w:fldChar w:fldCharType="begin"/>
      </w:r>
      <w:r>
        <w:rPr>
          <w:sz w:val="28"/>
          <w:szCs w:val="28"/>
          <w:highlight w:val="none"/>
        </w:rPr>
        <w:instrText xml:space="preserve"> PAGEREF _Toc119337083 \h </w:instrText>
      </w:r>
      <w:r>
        <w:rPr>
          <w:sz w:val="28"/>
          <w:szCs w:val="28"/>
          <w:highlight w:val="none"/>
        </w:rPr>
        <w:fldChar w:fldCharType="separate"/>
      </w:r>
      <w:r>
        <w:rPr>
          <w:sz w:val="28"/>
          <w:szCs w:val="28"/>
          <w:highlight w:val="none"/>
        </w:rPr>
        <w:t>22</w:t>
      </w:r>
      <w:r>
        <w:rPr>
          <w:sz w:val="28"/>
          <w:szCs w:val="28"/>
          <w:highlight w:val="none"/>
        </w:rPr>
        <w:fldChar w:fldCharType="end"/>
      </w:r>
      <w:r>
        <w:rPr>
          <w:sz w:val="28"/>
          <w:szCs w:val="28"/>
          <w:highlight w:val="none"/>
        </w:rPr>
        <w:fldChar w:fldCharType="end"/>
      </w:r>
    </w:p>
    <w:p>
      <w:pPr>
        <w:pStyle w:val="8"/>
        <w:tabs>
          <w:tab w:val="left" w:pos="1050"/>
          <w:tab w:val="right" w:leader="dot" w:pos="8393"/>
        </w:tabs>
        <w:rPr>
          <w:rFonts w:ascii="等线" w:hAnsi="等线" w:eastAsia="等线"/>
          <w:sz w:val="28"/>
          <w:szCs w:val="28"/>
          <w:highlight w:val="none"/>
        </w:rPr>
      </w:pPr>
      <w:r>
        <w:rPr>
          <w:highlight w:val="none"/>
        </w:rPr>
        <w:fldChar w:fldCharType="begin"/>
      </w:r>
      <w:r>
        <w:rPr>
          <w:highlight w:val="none"/>
        </w:rPr>
        <w:instrText xml:space="preserve"> HYPERLINK \l "_Toc119337084" </w:instrText>
      </w:r>
      <w:r>
        <w:rPr>
          <w:highlight w:val="none"/>
        </w:rPr>
        <w:fldChar w:fldCharType="separate"/>
      </w:r>
      <w:r>
        <w:rPr>
          <w:rStyle w:val="15"/>
          <w:b/>
          <w:sz w:val="28"/>
          <w:szCs w:val="28"/>
          <w:highlight w:val="none"/>
        </w:rPr>
        <w:t>十六、</w:t>
      </w:r>
      <w:r>
        <w:rPr>
          <w:rFonts w:ascii="等线" w:hAnsi="等线" w:eastAsia="等线"/>
          <w:sz w:val="28"/>
          <w:szCs w:val="28"/>
          <w:highlight w:val="none"/>
        </w:rPr>
        <w:tab/>
      </w:r>
      <w:r>
        <w:rPr>
          <w:rStyle w:val="15"/>
          <w:b/>
          <w:sz w:val="28"/>
          <w:szCs w:val="28"/>
          <w:highlight w:val="none"/>
        </w:rPr>
        <w:t>产品制造工艺流程</w:t>
      </w:r>
      <w:r>
        <w:rPr>
          <w:sz w:val="28"/>
          <w:szCs w:val="28"/>
          <w:highlight w:val="none"/>
        </w:rPr>
        <w:tab/>
      </w:r>
      <w:r>
        <w:rPr>
          <w:sz w:val="28"/>
          <w:szCs w:val="28"/>
          <w:highlight w:val="none"/>
        </w:rPr>
        <w:fldChar w:fldCharType="begin"/>
      </w:r>
      <w:r>
        <w:rPr>
          <w:sz w:val="28"/>
          <w:szCs w:val="28"/>
          <w:highlight w:val="none"/>
        </w:rPr>
        <w:instrText xml:space="preserve"> PAGEREF _Toc119337084 \h </w:instrText>
      </w:r>
      <w:r>
        <w:rPr>
          <w:sz w:val="28"/>
          <w:szCs w:val="28"/>
          <w:highlight w:val="none"/>
        </w:rPr>
        <w:fldChar w:fldCharType="separate"/>
      </w:r>
      <w:r>
        <w:rPr>
          <w:sz w:val="28"/>
          <w:szCs w:val="28"/>
          <w:highlight w:val="none"/>
        </w:rPr>
        <w:t>23</w:t>
      </w:r>
      <w:r>
        <w:rPr>
          <w:sz w:val="28"/>
          <w:szCs w:val="28"/>
          <w:highlight w:val="none"/>
        </w:rPr>
        <w:fldChar w:fldCharType="end"/>
      </w:r>
      <w:r>
        <w:rPr>
          <w:sz w:val="28"/>
          <w:szCs w:val="28"/>
          <w:highlight w:val="none"/>
        </w:rPr>
        <w:fldChar w:fldCharType="end"/>
      </w:r>
    </w:p>
    <w:p>
      <w:pPr>
        <w:pStyle w:val="8"/>
        <w:tabs>
          <w:tab w:val="left" w:pos="1050"/>
          <w:tab w:val="right" w:leader="dot" w:pos="8393"/>
        </w:tabs>
        <w:rPr>
          <w:rFonts w:ascii="等线" w:hAnsi="等线" w:eastAsia="等线"/>
          <w:sz w:val="28"/>
          <w:szCs w:val="28"/>
          <w:highlight w:val="none"/>
        </w:rPr>
      </w:pPr>
      <w:r>
        <w:rPr>
          <w:highlight w:val="none"/>
        </w:rPr>
        <w:fldChar w:fldCharType="begin"/>
      </w:r>
      <w:r>
        <w:rPr>
          <w:highlight w:val="none"/>
        </w:rPr>
        <w:instrText xml:space="preserve"> HYPERLINK \l "_Toc119337085" </w:instrText>
      </w:r>
      <w:r>
        <w:rPr>
          <w:highlight w:val="none"/>
        </w:rPr>
        <w:fldChar w:fldCharType="separate"/>
      </w:r>
      <w:r>
        <w:rPr>
          <w:rStyle w:val="15"/>
          <w:b/>
          <w:sz w:val="28"/>
          <w:szCs w:val="28"/>
          <w:highlight w:val="none"/>
        </w:rPr>
        <w:t>十七、</w:t>
      </w:r>
      <w:r>
        <w:rPr>
          <w:rFonts w:ascii="等线" w:hAnsi="等线" w:eastAsia="等线"/>
          <w:sz w:val="28"/>
          <w:szCs w:val="28"/>
          <w:highlight w:val="none"/>
        </w:rPr>
        <w:tab/>
      </w:r>
      <w:r>
        <w:rPr>
          <w:rStyle w:val="15"/>
          <w:b/>
          <w:sz w:val="28"/>
          <w:szCs w:val="28"/>
          <w:highlight w:val="none"/>
        </w:rPr>
        <w:t>产品技术参数</w:t>
      </w:r>
      <w:r>
        <w:rPr>
          <w:sz w:val="28"/>
          <w:szCs w:val="28"/>
          <w:highlight w:val="none"/>
        </w:rPr>
        <w:tab/>
      </w:r>
      <w:r>
        <w:rPr>
          <w:sz w:val="28"/>
          <w:szCs w:val="28"/>
          <w:highlight w:val="none"/>
        </w:rPr>
        <w:fldChar w:fldCharType="begin"/>
      </w:r>
      <w:r>
        <w:rPr>
          <w:sz w:val="28"/>
          <w:szCs w:val="28"/>
          <w:highlight w:val="none"/>
        </w:rPr>
        <w:instrText xml:space="preserve"> PAGEREF _Toc119337085 \h </w:instrText>
      </w:r>
      <w:r>
        <w:rPr>
          <w:sz w:val="28"/>
          <w:szCs w:val="28"/>
          <w:highlight w:val="none"/>
        </w:rPr>
        <w:fldChar w:fldCharType="separate"/>
      </w:r>
      <w:r>
        <w:rPr>
          <w:sz w:val="28"/>
          <w:szCs w:val="28"/>
          <w:highlight w:val="none"/>
        </w:rPr>
        <w:t>24</w:t>
      </w:r>
      <w:r>
        <w:rPr>
          <w:sz w:val="28"/>
          <w:szCs w:val="28"/>
          <w:highlight w:val="none"/>
        </w:rPr>
        <w:fldChar w:fldCharType="end"/>
      </w:r>
      <w:r>
        <w:rPr>
          <w:sz w:val="28"/>
          <w:szCs w:val="28"/>
          <w:highlight w:val="none"/>
        </w:rPr>
        <w:fldChar w:fldCharType="end"/>
      </w:r>
    </w:p>
    <w:p>
      <w:pPr>
        <w:pStyle w:val="8"/>
        <w:tabs>
          <w:tab w:val="left" w:pos="1050"/>
          <w:tab w:val="right" w:leader="dot" w:pos="8393"/>
        </w:tabs>
        <w:rPr>
          <w:rFonts w:ascii="等线" w:hAnsi="等线" w:eastAsia="等线"/>
          <w:sz w:val="28"/>
          <w:szCs w:val="28"/>
          <w:highlight w:val="none"/>
        </w:rPr>
      </w:pPr>
      <w:r>
        <w:rPr>
          <w:highlight w:val="none"/>
        </w:rPr>
        <w:fldChar w:fldCharType="begin"/>
      </w:r>
      <w:r>
        <w:rPr>
          <w:highlight w:val="none"/>
        </w:rPr>
        <w:instrText xml:space="preserve"> HYPERLINK \l "_Toc119337086" </w:instrText>
      </w:r>
      <w:r>
        <w:rPr>
          <w:highlight w:val="none"/>
        </w:rPr>
        <w:fldChar w:fldCharType="separate"/>
      </w:r>
      <w:r>
        <w:rPr>
          <w:rStyle w:val="15"/>
          <w:b/>
          <w:sz w:val="28"/>
          <w:szCs w:val="28"/>
          <w:highlight w:val="none"/>
        </w:rPr>
        <w:t>十八、</w:t>
      </w:r>
      <w:r>
        <w:rPr>
          <w:rFonts w:ascii="等线" w:hAnsi="等线" w:eastAsia="等线"/>
          <w:sz w:val="28"/>
          <w:szCs w:val="28"/>
          <w:highlight w:val="none"/>
        </w:rPr>
        <w:tab/>
      </w:r>
      <w:r>
        <w:rPr>
          <w:rStyle w:val="15"/>
          <w:b/>
          <w:sz w:val="28"/>
          <w:szCs w:val="28"/>
          <w:highlight w:val="none"/>
        </w:rPr>
        <w:t>产品系列全面性</w:t>
      </w:r>
      <w:r>
        <w:rPr>
          <w:sz w:val="28"/>
          <w:szCs w:val="28"/>
          <w:highlight w:val="none"/>
        </w:rPr>
        <w:tab/>
      </w:r>
      <w:r>
        <w:rPr>
          <w:sz w:val="28"/>
          <w:szCs w:val="28"/>
          <w:highlight w:val="none"/>
        </w:rPr>
        <w:fldChar w:fldCharType="begin"/>
      </w:r>
      <w:r>
        <w:rPr>
          <w:sz w:val="28"/>
          <w:szCs w:val="28"/>
          <w:highlight w:val="none"/>
        </w:rPr>
        <w:instrText xml:space="preserve"> PAGEREF _Toc119337086 \h </w:instrText>
      </w:r>
      <w:r>
        <w:rPr>
          <w:sz w:val="28"/>
          <w:szCs w:val="28"/>
          <w:highlight w:val="none"/>
        </w:rPr>
        <w:fldChar w:fldCharType="separate"/>
      </w:r>
      <w:r>
        <w:rPr>
          <w:sz w:val="28"/>
          <w:szCs w:val="28"/>
          <w:highlight w:val="none"/>
        </w:rPr>
        <w:t>25</w:t>
      </w:r>
      <w:r>
        <w:rPr>
          <w:sz w:val="28"/>
          <w:szCs w:val="28"/>
          <w:highlight w:val="none"/>
        </w:rPr>
        <w:fldChar w:fldCharType="end"/>
      </w:r>
      <w:r>
        <w:rPr>
          <w:sz w:val="28"/>
          <w:szCs w:val="28"/>
          <w:highlight w:val="none"/>
        </w:rPr>
        <w:fldChar w:fldCharType="end"/>
      </w:r>
    </w:p>
    <w:p>
      <w:pPr>
        <w:pStyle w:val="8"/>
        <w:tabs>
          <w:tab w:val="left" w:pos="1050"/>
          <w:tab w:val="right" w:leader="dot" w:pos="8393"/>
        </w:tabs>
        <w:rPr>
          <w:rFonts w:ascii="等线" w:hAnsi="等线" w:eastAsia="等线"/>
          <w:sz w:val="28"/>
          <w:szCs w:val="28"/>
          <w:highlight w:val="none"/>
        </w:rPr>
      </w:pPr>
      <w:r>
        <w:rPr>
          <w:highlight w:val="none"/>
        </w:rPr>
        <w:fldChar w:fldCharType="begin"/>
      </w:r>
      <w:r>
        <w:rPr>
          <w:highlight w:val="none"/>
        </w:rPr>
        <w:instrText xml:space="preserve"> HYPERLINK \l "_Toc119337087" </w:instrText>
      </w:r>
      <w:r>
        <w:rPr>
          <w:highlight w:val="none"/>
        </w:rPr>
        <w:fldChar w:fldCharType="separate"/>
      </w:r>
      <w:r>
        <w:rPr>
          <w:rStyle w:val="15"/>
          <w:b/>
          <w:sz w:val="28"/>
          <w:szCs w:val="28"/>
          <w:highlight w:val="none"/>
        </w:rPr>
        <w:t>十九、</w:t>
      </w:r>
      <w:r>
        <w:rPr>
          <w:rFonts w:ascii="等线" w:hAnsi="等线" w:eastAsia="等线"/>
          <w:sz w:val="28"/>
          <w:szCs w:val="28"/>
          <w:highlight w:val="none"/>
        </w:rPr>
        <w:tab/>
      </w:r>
      <w:r>
        <w:rPr>
          <w:rStyle w:val="15"/>
          <w:b/>
          <w:sz w:val="28"/>
          <w:szCs w:val="28"/>
          <w:highlight w:val="none"/>
        </w:rPr>
        <w:t>企业生产的产品质量</w:t>
      </w:r>
      <w:r>
        <w:rPr>
          <w:sz w:val="28"/>
          <w:szCs w:val="28"/>
          <w:highlight w:val="none"/>
        </w:rPr>
        <w:tab/>
      </w:r>
      <w:r>
        <w:rPr>
          <w:sz w:val="28"/>
          <w:szCs w:val="28"/>
          <w:highlight w:val="none"/>
        </w:rPr>
        <w:fldChar w:fldCharType="begin"/>
      </w:r>
      <w:r>
        <w:rPr>
          <w:sz w:val="28"/>
          <w:szCs w:val="28"/>
          <w:highlight w:val="none"/>
        </w:rPr>
        <w:instrText xml:space="preserve"> PAGEREF _Toc119337087 \h </w:instrText>
      </w:r>
      <w:r>
        <w:rPr>
          <w:sz w:val="28"/>
          <w:szCs w:val="28"/>
          <w:highlight w:val="none"/>
        </w:rPr>
        <w:fldChar w:fldCharType="separate"/>
      </w:r>
      <w:r>
        <w:rPr>
          <w:sz w:val="28"/>
          <w:szCs w:val="28"/>
          <w:highlight w:val="none"/>
        </w:rPr>
        <w:t>26</w:t>
      </w:r>
      <w:r>
        <w:rPr>
          <w:sz w:val="28"/>
          <w:szCs w:val="28"/>
          <w:highlight w:val="none"/>
        </w:rPr>
        <w:fldChar w:fldCharType="end"/>
      </w:r>
      <w:r>
        <w:rPr>
          <w:sz w:val="28"/>
          <w:szCs w:val="28"/>
          <w:highlight w:val="none"/>
        </w:rPr>
        <w:fldChar w:fldCharType="end"/>
      </w:r>
    </w:p>
    <w:p>
      <w:pPr>
        <w:pStyle w:val="8"/>
        <w:tabs>
          <w:tab w:val="left" w:pos="1050"/>
          <w:tab w:val="right" w:leader="dot" w:pos="8393"/>
        </w:tabs>
        <w:rPr>
          <w:rFonts w:ascii="等线" w:hAnsi="等线" w:eastAsia="等线"/>
          <w:sz w:val="28"/>
          <w:szCs w:val="28"/>
          <w:highlight w:val="none"/>
        </w:rPr>
      </w:pPr>
      <w:r>
        <w:rPr>
          <w:highlight w:val="none"/>
        </w:rPr>
        <w:fldChar w:fldCharType="begin"/>
      </w:r>
      <w:r>
        <w:rPr>
          <w:highlight w:val="none"/>
        </w:rPr>
        <w:instrText xml:space="preserve"> HYPERLINK \l "_Toc119337088" </w:instrText>
      </w:r>
      <w:r>
        <w:rPr>
          <w:highlight w:val="none"/>
        </w:rPr>
        <w:fldChar w:fldCharType="separate"/>
      </w:r>
      <w:r>
        <w:rPr>
          <w:rStyle w:val="15"/>
          <w:b/>
          <w:sz w:val="28"/>
          <w:szCs w:val="28"/>
          <w:highlight w:val="none"/>
        </w:rPr>
        <w:t>二十、</w:t>
      </w:r>
      <w:r>
        <w:rPr>
          <w:rFonts w:ascii="等线" w:hAnsi="等线" w:eastAsia="等线"/>
          <w:sz w:val="28"/>
          <w:szCs w:val="28"/>
          <w:highlight w:val="none"/>
        </w:rPr>
        <w:tab/>
      </w:r>
      <w:r>
        <w:rPr>
          <w:rStyle w:val="15"/>
          <w:b/>
          <w:sz w:val="28"/>
          <w:szCs w:val="28"/>
          <w:highlight w:val="none"/>
        </w:rPr>
        <w:t>企业管理体系认证</w:t>
      </w:r>
      <w:r>
        <w:rPr>
          <w:sz w:val="28"/>
          <w:szCs w:val="28"/>
          <w:highlight w:val="none"/>
        </w:rPr>
        <w:tab/>
      </w:r>
      <w:r>
        <w:rPr>
          <w:sz w:val="28"/>
          <w:szCs w:val="28"/>
          <w:highlight w:val="none"/>
        </w:rPr>
        <w:fldChar w:fldCharType="begin"/>
      </w:r>
      <w:r>
        <w:rPr>
          <w:sz w:val="28"/>
          <w:szCs w:val="28"/>
          <w:highlight w:val="none"/>
        </w:rPr>
        <w:instrText xml:space="preserve"> PAGEREF _Toc119337088 \h </w:instrText>
      </w:r>
      <w:r>
        <w:rPr>
          <w:sz w:val="28"/>
          <w:szCs w:val="28"/>
          <w:highlight w:val="none"/>
        </w:rPr>
        <w:fldChar w:fldCharType="separate"/>
      </w:r>
      <w:r>
        <w:rPr>
          <w:sz w:val="28"/>
          <w:szCs w:val="28"/>
          <w:highlight w:val="none"/>
        </w:rPr>
        <w:t>27</w:t>
      </w:r>
      <w:r>
        <w:rPr>
          <w:sz w:val="28"/>
          <w:szCs w:val="28"/>
          <w:highlight w:val="none"/>
        </w:rPr>
        <w:fldChar w:fldCharType="end"/>
      </w:r>
      <w:r>
        <w:rPr>
          <w:sz w:val="28"/>
          <w:szCs w:val="28"/>
          <w:highlight w:val="none"/>
        </w:rPr>
        <w:fldChar w:fldCharType="end"/>
      </w:r>
    </w:p>
    <w:p>
      <w:pPr>
        <w:pStyle w:val="8"/>
        <w:tabs>
          <w:tab w:val="left" w:pos="1260"/>
          <w:tab w:val="right" w:leader="dot" w:pos="8393"/>
        </w:tabs>
        <w:rPr>
          <w:rFonts w:ascii="等线" w:hAnsi="等线" w:eastAsia="等线"/>
          <w:sz w:val="28"/>
          <w:szCs w:val="28"/>
          <w:highlight w:val="none"/>
        </w:rPr>
      </w:pPr>
      <w:r>
        <w:rPr>
          <w:highlight w:val="none"/>
        </w:rPr>
        <w:fldChar w:fldCharType="begin"/>
      </w:r>
      <w:r>
        <w:rPr>
          <w:highlight w:val="none"/>
        </w:rPr>
        <w:instrText xml:space="preserve"> HYPERLINK \l "_Toc119337089" </w:instrText>
      </w:r>
      <w:r>
        <w:rPr>
          <w:highlight w:val="none"/>
        </w:rPr>
        <w:fldChar w:fldCharType="separate"/>
      </w:r>
      <w:r>
        <w:rPr>
          <w:rStyle w:val="15"/>
          <w:b/>
          <w:sz w:val="28"/>
          <w:szCs w:val="28"/>
          <w:highlight w:val="none"/>
        </w:rPr>
        <w:t>二十一、</w:t>
      </w:r>
      <w:r>
        <w:rPr>
          <w:rFonts w:ascii="等线" w:hAnsi="等线" w:eastAsia="等线"/>
          <w:sz w:val="28"/>
          <w:szCs w:val="28"/>
          <w:highlight w:val="none"/>
        </w:rPr>
        <w:tab/>
      </w:r>
      <w:r>
        <w:rPr>
          <w:rStyle w:val="15"/>
          <w:b/>
          <w:sz w:val="28"/>
          <w:szCs w:val="28"/>
          <w:highlight w:val="none"/>
        </w:rPr>
        <w:t>专利证书</w:t>
      </w:r>
      <w:r>
        <w:rPr>
          <w:sz w:val="28"/>
          <w:szCs w:val="28"/>
          <w:highlight w:val="none"/>
        </w:rPr>
        <w:tab/>
      </w:r>
      <w:r>
        <w:rPr>
          <w:sz w:val="28"/>
          <w:szCs w:val="28"/>
          <w:highlight w:val="none"/>
        </w:rPr>
        <w:fldChar w:fldCharType="begin"/>
      </w:r>
      <w:r>
        <w:rPr>
          <w:sz w:val="28"/>
          <w:szCs w:val="28"/>
          <w:highlight w:val="none"/>
        </w:rPr>
        <w:instrText xml:space="preserve"> PAGEREF _Toc119337089 \h </w:instrText>
      </w:r>
      <w:r>
        <w:rPr>
          <w:sz w:val="28"/>
          <w:szCs w:val="28"/>
          <w:highlight w:val="none"/>
        </w:rPr>
        <w:fldChar w:fldCharType="separate"/>
      </w:r>
      <w:r>
        <w:rPr>
          <w:sz w:val="28"/>
          <w:szCs w:val="28"/>
          <w:highlight w:val="none"/>
        </w:rPr>
        <w:t>28</w:t>
      </w:r>
      <w:r>
        <w:rPr>
          <w:sz w:val="28"/>
          <w:szCs w:val="28"/>
          <w:highlight w:val="none"/>
        </w:rPr>
        <w:fldChar w:fldCharType="end"/>
      </w:r>
      <w:r>
        <w:rPr>
          <w:sz w:val="28"/>
          <w:szCs w:val="28"/>
          <w:highlight w:val="none"/>
        </w:rPr>
        <w:fldChar w:fldCharType="end"/>
      </w:r>
    </w:p>
    <w:p>
      <w:pPr>
        <w:pStyle w:val="8"/>
        <w:tabs>
          <w:tab w:val="left" w:pos="1260"/>
          <w:tab w:val="right" w:leader="dot" w:pos="8393"/>
        </w:tabs>
        <w:rPr>
          <w:rFonts w:ascii="等线" w:hAnsi="等线" w:eastAsia="等线"/>
          <w:sz w:val="28"/>
          <w:szCs w:val="28"/>
          <w:highlight w:val="none"/>
        </w:rPr>
      </w:pPr>
      <w:r>
        <w:rPr>
          <w:highlight w:val="none"/>
        </w:rPr>
        <w:fldChar w:fldCharType="begin"/>
      </w:r>
      <w:r>
        <w:rPr>
          <w:highlight w:val="none"/>
        </w:rPr>
        <w:instrText xml:space="preserve"> HYPERLINK \l "_Toc119337090" </w:instrText>
      </w:r>
      <w:r>
        <w:rPr>
          <w:highlight w:val="none"/>
        </w:rPr>
        <w:fldChar w:fldCharType="separate"/>
      </w:r>
      <w:r>
        <w:rPr>
          <w:rStyle w:val="15"/>
          <w:b/>
          <w:sz w:val="28"/>
          <w:szCs w:val="28"/>
          <w:highlight w:val="none"/>
        </w:rPr>
        <w:t>二十二、</w:t>
      </w:r>
      <w:r>
        <w:rPr>
          <w:rFonts w:ascii="等线" w:hAnsi="等线" w:eastAsia="等线"/>
          <w:sz w:val="28"/>
          <w:szCs w:val="28"/>
          <w:highlight w:val="none"/>
        </w:rPr>
        <w:tab/>
      </w:r>
      <w:r>
        <w:rPr>
          <w:rStyle w:val="15"/>
          <w:b/>
          <w:sz w:val="28"/>
          <w:szCs w:val="28"/>
          <w:highlight w:val="none"/>
        </w:rPr>
        <w:t>企业证书及获奖</w:t>
      </w:r>
      <w:r>
        <w:rPr>
          <w:sz w:val="28"/>
          <w:szCs w:val="28"/>
          <w:highlight w:val="none"/>
        </w:rPr>
        <w:tab/>
      </w:r>
      <w:r>
        <w:rPr>
          <w:sz w:val="28"/>
          <w:szCs w:val="28"/>
          <w:highlight w:val="none"/>
        </w:rPr>
        <w:fldChar w:fldCharType="begin"/>
      </w:r>
      <w:r>
        <w:rPr>
          <w:sz w:val="28"/>
          <w:szCs w:val="28"/>
          <w:highlight w:val="none"/>
        </w:rPr>
        <w:instrText xml:space="preserve"> PAGEREF _Toc119337090 \h </w:instrText>
      </w:r>
      <w:r>
        <w:rPr>
          <w:sz w:val="28"/>
          <w:szCs w:val="28"/>
          <w:highlight w:val="none"/>
        </w:rPr>
        <w:fldChar w:fldCharType="separate"/>
      </w:r>
      <w:r>
        <w:rPr>
          <w:sz w:val="28"/>
          <w:szCs w:val="28"/>
          <w:highlight w:val="none"/>
        </w:rPr>
        <w:t>29</w:t>
      </w:r>
      <w:r>
        <w:rPr>
          <w:sz w:val="28"/>
          <w:szCs w:val="28"/>
          <w:highlight w:val="none"/>
        </w:rPr>
        <w:fldChar w:fldCharType="end"/>
      </w:r>
      <w:r>
        <w:rPr>
          <w:sz w:val="28"/>
          <w:szCs w:val="28"/>
          <w:highlight w:val="none"/>
        </w:rPr>
        <w:fldChar w:fldCharType="end"/>
      </w:r>
    </w:p>
    <w:p>
      <w:pPr>
        <w:pStyle w:val="8"/>
        <w:tabs>
          <w:tab w:val="left" w:pos="1260"/>
          <w:tab w:val="right" w:leader="dot" w:pos="8393"/>
        </w:tabs>
        <w:rPr>
          <w:rFonts w:ascii="等线" w:hAnsi="等线" w:eastAsia="等线"/>
          <w:sz w:val="28"/>
          <w:szCs w:val="28"/>
          <w:highlight w:val="none"/>
        </w:rPr>
      </w:pPr>
      <w:r>
        <w:rPr>
          <w:highlight w:val="none"/>
        </w:rPr>
        <w:fldChar w:fldCharType="begin"/>
      </w:r>
      <w:r>
        <w:rPr>
          <w:highlight w:val="none"/>
        </w:rPr>
        <w:instrText xml:space="preserve"> HYPERLINK \l "_Toc119337091" </w:instrText>
      </w:r>
      <w:r>
        <w:rPr>
          <w:highlight w:val="none"/>
        </w:rPr>
        <w:fldChar w:fldCharType="separate"/>
      </w:r>
      <w:r>
        <w:rPr>
          <w:rStyle w:val="15"/>
          <w:b/>
          <w:sz w:val="28"/>
          <w:szCs w:val="28"/>
          <w:highlight w:val="none"/>
        </w:rPr>
        <w:t>二十三、</w:t>
      </w:r>
      <w:r>
        <w:rPr>
          <w:rFonts w:ascii="等线" w:hAnsi="等线" w:eastAsia="等线"/>
          <w:sz w:val="28"/>
          <w:szCs w:val="28"/>
          <w:highlight w:val="none"/>
        </w:rPr>
        <w:tab/>
      </w:r>
      <w:r>
        <w:rPr>
          <w:rStyle w:val="15"/>
          <w:b/>
          <w:sz w:val="28"/>
          <w:szCs w:val="28"/>
          <w:highlight w:val="none"/>
        </w:rPr>
        <w:t>企业生产的产品报价</w:t>
      </w:r>
      <w:r>
        <w:rPr>
          <w:sz w:val="28"/>
          <w:szCs w:val="28"/>
          <w:highlight w:val="none"/>
        </w:rPr>
        <w:tab/>
      </w:r>
      <w:r>
        <w:rPr>
          <w:sz w:val="28"/>
          <w:szCs w:val="28"/>
          <w:highlight w:val="none"/>
        </w:rPr>
        <w:fldChar w:fldCharType="begin"/>
      </w:r>
      <w:r>
        <w:rPr>
          <w:sz w:val="28"/>
          <w:szCs w:val="28"/>
          <w:highlight w:val="none"/>
        </w:rPr>
        <w:instrText xml:space="preserve"> PAGEREF _Toc119337091 \h </w:instrText>
      </w:r>
      <w:r>
        <w:rPr>
          <w:sz w:val="28"/>
          <w:szCs w:val="28"/>
          <w:highlight w:val="none"/>
        </w:rPr>
        <w:fldChar w:fldCharType="separate"/>
      </w:r>
      <w:r>
        <w:rPr>
          <w:sz w:val="28"/>
          <w:szCs w:val="28"/>
          <w:highlight w:val="none"/>
        </w:rPr>
        <w:t>30</w:t>
      </w:r>
      <w:r>
        <w:rPr>
          <w:sz w:val="28"/>
          <w:szCs w:val="28"/>
          <w:highlight w:val="none"/>
        </w:rPr>
        <w:fldChar w:fldCharType="end"/>
      </w:r>
      <w:r>
        <w:rPr>
          <w:sz w:val="28"/>
          <w:szCs w:val="28"/>
          <w:highlight w:val="none"/>
        </w:rPr>
        <w:fldChar w:fldCharType="end"/>
      </w:r>
    </w:p>
    <w:p>
      <w:pPr>
        <w:pStyle w:val="8"/>
        <w:tabs>
          <w:tab w:val="left" w:pos="1260"/>
          <w:tab w:val="right" w:leader="dot" w:pos="8393"/>
        </w:tabs>
        <w:rPr>
          <w:rFonts w:ascii="等线" w:hAnsi="等线" w:eastAsia="等线"/>
          <w:sz w:val="28"/>
          <w:szCs w:val="28"/>
          <w:highlight w:val="none"/>
        </w:rPr>
      </w:pPr>
      <w:r>
        <w:rPr>
          <w:highlight w:val="none"/>
        </w:rPr>
        <w:fldChar w:fldCharType="begin"/>
      </w:r>
      <w:r>
        <w:rPr>
          <w:highlight w:val="none"/>
        </w:rPr>
        <w:instrText xml:space="preserve"> HYPERLINK \l "_Toc119337092" </w:instrText>
      </w:r>
      <w:r>
        <w:rPr>
          <w:highlight w:val="none"/>
        </w:rPr>
        <w:fldChar w:fldCharType="separate"/>
      </w:r>
      <w:r>
        <w:rPr>
          <w:rStyle w:val="15"/>
          <w:b/>
          <w:sz w:val="28"/>
          <w:szCs w:val="28"/>
          <w:highlight w:val="none"/>
        </w:rPr>
        <w:t>二十四、</w:t>
      </w:r>
      <w:r>
        <w:rPr>
          <w:rFonts w:ascii="等线" w:hAnsi="等线" w:eastAsia="等线"/>
          <w:sz w:val="28"/>
          <w:szCs w:val="28"/>
          <w:highlight w:val="none"/>
        </w:rPr>
        <w:tab/>
      </w:r>
      <w:r>
        <w:rPr>
          <w:rStyle w:val="15"/>
          <w:b/>
          <w:sz w:val="28"/>
          <w:szCs w:val="28"/>
          <w:highlight w:val="none"/>
        </w:rPr>
        <w:t>近五年的产品业绩情况</w:t>
      </w:r>
      <w:r>
        <w:rPr>
          <w:sz w:val="28"/>
          <w:szCs w:val="28"/>
          <w:highlight w:val="none"/>
        </w:rPr>
        <w:tab/>
      </w:r>
      <w:r>
        <w:rPr>
          <w:sz w:val="28"/>
          <w:szCs w:val="28"/>
          <w:highlight w:val="none"/>
        </w:rPr>
        <w:fldChar w:fldCharType="begin"/>
      </w:r>
      <w:r>
        <w:rPr>
          <w:sz w:val="28"/>
          <w:szCs w:val="28"/>
          <w:highlight w:val="none"/>
        </w:rPr>
        <w:instrText xml:space="preserve"> PAGEREF _Toc119337092 \h </w:instrText>
      </w:r>
      <w:r>
        <w:rPr>
          <w:sz w:val="28"/>
          <w:szCs w:val="28"/>
          <w:highlight w:val="none"/>
        </w:rPr>
        <w:fldChar w:fldCharType="separate"/>
      </w:r>
      <w:r>
        <w:rPr>
          <w:sz w:val="28"/>
          <w:szCs w:val="28"/>
          <w:highlight w:val="none"/>
        </w:rPr>
        <w:t>31</w:t>
      </w:r>
      <w:r>
        <w:rPr>
          <w:sz w:val="28"/>
          <w:szCs w:val="28"/>
          <w:highlight w:val="none"/>
        </w:rPr>
        <w:fldChar w:fldCharType="end"/>
      </w:r>
      <w:r>
        <w:rPr>
          <w:sz w:val="28"/>
          <w:szCs w:val="28"/>
          <w:highlight w:val="none"/>
        </w:rPr>
        <w:fldChar w:fldCharType="end"/>
      </w:r>
    </w:p>
    <w:p>
      <w:pPr>
        <w:pStyle w:val="9"/>
        <w:tabs>
          <w:tab w:val="right" w:leader="dot" w:pos="8393"/>
        </w:tabs>
        <w:rPr>
          <w:rFonts w:ascii="等线" w:hAnsi="等线" w:eastAsia="等线"/>
          <w:sz w:val="28"/>
          <w:szCs w:val="28"/>
          <w:highlight w:val="none"/>
        </w:rPr>
      </w:pPr>
      <w:r>
        <w:rPr>
          <w:highlight w:val="none"/>
        </w:rPr>
        <w:fldChar w:fldCharType="begin"/>
      </w:r>
      <w:r>
        <w:rPr>
          <w:highlight w:val="none"/>
        </w:rPr>
        <w:instrText xml:space="preserve"> HYPERLINK \l "_Toc119337093" </w:instrText>
      </w:r>
      <w:r>
        <w:rPr>
          <w:highlight w:val="none"/>
        </w:rPr>
        <w:fldChar w:fldCharType="separate"/>
      </w:r>
      <w:r>
        <w:rPr>
          <w:rStyle w:val="15"/>
          <w:b/>
          <w:bCs/>
          <w:kern w:val="0"/>
          <w:sz w:val="28"/>
          <w:szCs w:val="28"/>
          <w:highlight w:val="none"/>
        </w:rPr>
        <w:t>24.1近五年业绩合同明细表</w:t>
      </w:r>
      <w:r>
        <w:rPr>
          <w:sz w:val="28"/>
          <w:szCs w:val="28"/>
          <w:highlight w:val="none"/>
        </w:rPr>
        <w:tab/>
      </w:r>
      <w:r>
        <w:rPr>
          <w:sz w:val="28"/>
          <w:szCs w:val="28"/>
          <w:highlight w:val="none"/>
        </w:rPr>
        <w:fldChar w:fldCharType="begin"/>
      </w:r>
      <w:r>
        <w:rPr>
          <w:sz w:val="28"/>
          <w:szCs w:val="28"/>
          <w:highlight w:val="none"/>
        </w:rPr>
        <w:instrText xml:space="preserve"> PAGEREF _Toc119337093 \h </w:instrText>
      </w:r>
      <w:r>
        <w:rPr>
          <w:sz w:val="28"/>
          <w:szCs w:val="28"/>
          <w:highlight w:val="none"/>
        </w:rPr>
        <w:fldChar w:fldCharType="separate"/>
      </w:r>
      <w:r>
        <w:rPr>
          <w:sz w:val="28"/>
          <w:szCs w:val="28"/>
          <w:highlight w:val="none"/>
        </w:rPr>
        <w:t>32</w:t>
      </w:r>
      <w:r>
        <w:rPr>
          <w:sz w:val="28"/>
          <w:szCs w:val="28"/>
          <w:highlight w:val="none"/>
        </w:rPr>
        <w:fldChar w:fldCharType="end"/>
      </w:r>
      <w:r>
        <w:rPr>
          <w:sz w:val="28"/>
          <w:szCs w:val="28"/>
          <w:highlight w:val="none"/>
        </w:rPr>
        <w:fldChar w:fldCharType="end"/>
      </w:r>
    </w:p>
    <w:p>
      <w:pPr>
        <w:pStyle w:val="9"/>
        <w:tabs>
          <w:tab w:val="right" w:leader="dot" w:pos="8393"/>
        </w:tabs>
        <w:rPr>
          <w:rFonts w:ascii="等线" w:hAnsi="等线" w:eastAsia="等线"/>
          <w:sz w:val="28"/>
          <w:szCs w:val="28"/>
          <w:highlight w:val="none"/>
        </w:rPr>
      </w:pPr>
      <w:r>
        <w:rPr>
          <w:highlight w:val="none"/>
        </w:rPr>
        <w:fldChar w:fldCharType="begin"/>
      </w:r>
      <w:r>
        <w:rPr>
          <w:highlight w:val="none"/>
        </w:rPr>
        <w:instrText xml:space="preserve"> HYPERLINK \l "_Toc119337094" </w:instrText>
      </w:r>
      <w:r>
        <w:rPr>
          <w:highlight w:val="none"/>
        </w:rPr>
        <w:fldChar w:fldCharType="separate"/>
      </w:r>
      <w:r>
        <w:rPr>
          <w:rStyle w:val="15"/>
          <w:b/>
          <w:bCs/>
          <w:kern w:val="0"/>
          <w:sz w:val="28"/>
          <w:szCs w:val="28"/>
          <w:highlight w:val="none"/>
        </w:rPr>
        <w:t>24.2近五年业绩合同扫描件</w:t>
      </w:r>
      <w:r>
        <w:rPr>
          <w:sz w:val="28"/>
          <w:szCs w:val="28"/>
          <w:highlight w:val="none"/>
        </w:rPr>
        <w:tab/>
      </w:r>
      <w:r>
        <w:rPr>
          <w:sz w:val="28"/>
          <w:szCs w:val="28"/>
          <w:highlight w:val="none"/>
        </w:rPr>
        <w:fldChar w:fldCharType="begin"/>
      </w:r>
      <w:r>
        <w:rPr>
          <w:sz w:val="28"/>
          <w:szCs w:val="28"/>
          <w:highlight w:val="none"/>
        </w:rPr>
        <w:instrText xml:space="preserve"> PAGEREF _Toc119337094 \h </w:instrText>
      </w:r>
      <w:r>
        <w:rPr>
          <w:sz w:val="28"/>
          <w:szCs w:val="28"/>
          <w:highlight w:val="none"/>
        </w:rPr>
        <w:fldChar w:fldCharType="separate"/>
      </w:r>
      <w:r>
        <w:rPr>
          <w:sz w:val="28"/>
          <w:szCs w:val="28"/>
          <w:highlight w:val="none"/>
        </w:rPr>
        <w:t>33</w:t>
      </w:r>
      <w:r>
        <w:rPr>
          <w:sz w:val="28"/>
          <w:szCs w:val="28"/>
          <w:highlight w:val="none"/>
        </w:rPr>
        <w:fldChar w:fldCharType="end"/>
      </w:r>
      <w:r>
        <w:rPr>
          <w:sz w:val="28"/>
          <w:szCs w:val="28"/>
          <w:highlight w:val="none"/>
        </w:rPr>
        <w:fldChar w:fldCharType="end"/>
      </w:r>
    </w:p>
    <w:p>
      <w:pPr>
        <w:pStyle w:val="8"/>
        <w:tabs>
          <w:tab w:val="left" w:pos="1260"/>
          <w:tab w:val="right" w:leader="dot" w:pos="8393"/>
        </w:tabs>
        <w:rPr>
          <w:rFonts w:ascii="等线" w:hAnsi="等线" w:eastAsia="等线"/>
          <w:sz w:val="28"/>
          <w:szCs w:val="28"/>
          <w:highlight w:val="none"/>
        </w:rPr>
      </w:pPr>
      <w:r>
        <w:rPr>
          <w:highlight w:val="none"/>
        </w:rPr>
        <w:fldChar w:fldCharType="begin"/>
      </w:r>
      <w:r>
        <w:rPr>
          <w:highlight w:val="none"/>
        </w:rPr>
        <w:instrText xml:space="preserve"> HYPERLINK \l "_Toc119337095" </w:instrText>
      </w:r>
      <w:r>
        <w:rPr>
          <w:highlight w:val="none"/>
        </w:rPr>
        <w:fldChar w:fldCharType="separate"/>
      </w:r>
      <w:r>
        <w:rPr>
          <w:rStyle w:val="15"/>
          <w:b/>
          <w:sz w:val="28"/>
          <w:szCs w:val="28"/>
          <w:highlight w:val="none"/>
        </w:rPr>
        <w:t>二十五、</w:t>
      </w:r>
      <w:r>
        <w:rPr>
          <w:rFonts w:ascii="等线" w:hAnsi="等线" w:eastAsia="等线"/>
          <w:sz w:val="28"/>
          <w:szCs w:val="28"/>
          <w:highlight w:val="none"/>
        </w:rPr>
        <w:tab/>
      </w:r>
      <w:r>
        <w:rPr>
          <w:rStyle w:val="15"/>
          <w:b/>
          <w:sz w:val="28"/>
          <w:szCs w:val="28"/>
          <w:highlight w:val="none"/>
        </w:rPr>
        <w:t>廉洁承诺书</w:t>
      </w:r>
      <w:r>
        <w:rPr>
          <w:sz w:val="28"/>
          <w:szCs w:val="28"/>
          <w:highlight w:val="none"/>
        </w:rPr>
        <w:tab/>
      </w:r>
      <w:r>
        <w:rPr>
          <w:sz w:val="28"/>
          <w:szCs w:val="28"/>
          <w:highlight w:val="none"/>
        </w:rPr>
        <w:fldChar w:fldCharType="begin"/>
      </w:r>
      <w:r>
        <w:rPr>
          <w:sz w:val="28"/>
          <w:szCs w:val="28"/>
          <w:highlight w:val="none"/>
        </w:rPr>
        <w:instrText xml:space="preserve"> PAGEREF _Toc119337095 \h </w:instrText>
      </w:r>
      <w:r>
        <w:rPr>
          <w:sz w:val="28"/>
          <w:szCs w:val="28"/>
          <w:highlight w:val="none"/>
        </w:rPr>
        <w:fldChar w:fldCharType="separate"/>
      </w:r>
      <w:r>
        <w:rPr>
          <w:sz w:val="28"/>
          <w:szCs w:val="28"/>
          <w:highlight w:val="none"/>
        </w:rPr>
        <w:t>34</w:t>
      </w:r>
      <w:r>
        <w:rPr>
          <w:sz w:val="28"/>
          <w:szCs w:val="28"/>
          <w:highlight w:val="none"/>
        </w:rPr>
        <w:fldChar w:fldCharType="end"/>
      </w:r>
      <w:r>
        <w:rPr>
          <w:sz w:val="28"/>
          <w:szCs w:val="28"/>
          <w:highlight w:val="none"/>
        </w:rPr>
        <w:fldChar w:fldCharType="end"/>
      </w:r>
    </w:p>
    <w:p>
      <w:pPr>
        <w:rPr>
          <w:rFonts w:ascii="宋体" w:hAnsi="宋体"/>
          <w:sz w:val="24"/>
          <w:highlight w:val="none"/>
        </w:rPr>
      </w:pPr>
      <w:r>
        <w:rPr>
          <w:rFonts w:ascii="宋体" w:hAnsi="宋体"/>
          <w:b/>
          <w:bCs/>
          <w:sz w:val="28"/>
          <w:szCs w:val="28"/>
          <w:highlight w:val="none"/>
          <w:lang w:val="zh-CN"/>
        </w:rPr>
        <w:fldChar w:fldCharType="end"/>
      </w:r>
    </w:p>
    <w:p>
      <w:pPr>
        <w:spacing w:line="360" w:lineRule="auto"/>
        <w:rPr>
          <w:rFonts w:cs="宋体"/>
          <w:sz w:val="28"/>
          <w:szCs w:val="28"/>
          <w:highlight w:val="none"/>
        </w:rPr>
      </w:pPr>
    </w:p>
    <w:p>
      <w:pPr>
        <w:spacing w:line="360" w:lineRule="auto"/>
        <w:rPr>
          <w:rFonts w:cs="宋体"/>
          <w:b/>
          <w:sz w:val="28"/>
          <w:szCs w:val="28"/>
          <w:highlight w:val="none"/>
        </w:rPr>
      </w:pPr>
    </w:p>
    <w:p>
      <w:pPr>
        <w:pStyle w:val="19"/>
        <w:widowControl/>
        <w:numPr>
          <w:ilvl w:val="0"/>
          <w:numId w:val="1"/>
        </w:numPr>
        <w:adjustRightInd w:val="0"/>
        <w:snapToGrid w:val="0"/>
        <w:spacing w:before="0" w:line="480" w:lineRule="auto"/>
        <w:ind w:left="0" w:firstLine="0"/>
        <w:jc w:val="center"/>
        <w:outlineLvl w:val="0"/>
        <w:rPr>
          <w:b/>
          <w:sz w:val="36"/>
          <w:szCs w:val="36"/>
          <w:highlight w:val="none"/>
          <w:lang w:eastAsia="zh-CN"/>
        </w:rPr>
      </w:pPr>
      <w:r>
        <w:rPr>
          <w:b/>
          <w:sz w:val="28"/>
          <w:szCs w:val="28"/>
          <w:highlight w:val="none"/>
          <w:lang w:eastAsia="zh-CN"/>
        </w:rPr>
        <w:br w:type="page"/>
      </w:r>
      <w:bookmarkStart w:id="5" w:name="_Toc6170"/>
      <w:bookmarkStart w:id="6" w:name="_Toc29758"/>
      <w:bookmarkStart w:id="7" w:name="_Toc30628"/>
      <w:bookmarkStart w:id="8" w:name="_Toc15417"/>
      <w:bookmarkStart w:id="9" w:name="_Toc119337050"/>
      <w:r>
        <w:rPr>
          <w:rFonts w:hint="eastAsia"/>
          <w:b/>
          <w:sz w:val="36"/>
          <w:szCs w:val="36"/>
          <w:highlight w:val="none"/>
          <w:lang w:eastAsia="zh-CN"/>
        </w:rPr>
        <w:t>品牌厂家入库综合评审表页码对应索引表</w:t>
      </w:r>
      <w:bookmarkEnd w:id="5"/>
      <w:bookmarkEnd w:id="6"/>
      <w:bookmarkEnd w:id="7"/>
      <w:bookmarkEnd w:id="8"/>
      <w:bookmarkEnd w:id="9"/>
    </w:p>
    <w:tbl>
      <w:tblPr>
        <w:tblStyle w:val="11"/>
        <w:tblW w:w="9767"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
        <w:gridCol w:w="1150"/>
        <w:gridCol w:w="415"/>
        <w:gridCol w:w="3411"/>
        <w:gridCol w:w="3148"/>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trPr>
        <w:tc>
          <w:tcPr>
            <w:tcW w:w="4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bCs/>
                <w:kern w:val="0"/>
                <w:sz w:val="18"/>
                <w:szCs w:val="18"/>
                <w:highlight w:val="none"/>
              </w:rPr>
            </w:pPr>
            <w:r>
              <w:rPr>
                <w:rFonts w:hint="eastAsia" w:ascii="宋体" w:hAnsi="宋体"/>
                <w:b/>
                <w:bCs/>
                <w:kern w:val="0"/>
                <w:sz w:val="18"/>
                <w:szCs w:val="18"/>
                <w:highlight w:val="none"/>
              </w:rPr>
              <w:t>序号</w:t>
            </w:r>
          </w:p>
        </w:tc>
        <w:tc>
          <w:tcPr>
            <w:tcW w:w="1150" w:type="dxa"/>
            <w:tcBorders>
              <w:top w:val="single" w:color="auto" w:sz="4" w:space="0"/>
              <w:left w:val="nil"/>
              <w:bottom w:val="single" w:color="auto" w:sz="4" w:space="0"/>
              <w:right w:val="single" w:color="auto" w:sz="4" w:space="0"/>
            </w:tcBorders>
            <w:vAlign w:val="center"/>
          </w:tcPr>
          <w:p>
            <w:pPr>
              <w:widowControl/>
              <w:jc w:val="center"/>
              <w:rPr>
                <w:rFonts w:ascii="宋体" w:hAnsi="宋体"/>
                <w:b/>
                <w:bCs/>
                <w:kern w:val="0"/>
                <w:sz w:val="18"/>
                <w:szCs w:val="18"/>
                <w:highlight w:val="none"/>
              </w:rPr>
            </w:pPr>
            <w:r>
              <w:rPr>
                <w:rFonts w:hint="eastAsia" w:ascii="宋体" w:hAnsi="宋体"/>
                <w:b/>
                <w:bCs/>
                <w:kern w:val="0"/>
                <w:sz w:val="18"/>
                <w:szCs w:val="18"/>
                <w:highlight w:val="none"/>
              </w:rPr>
              <w:t>评分项目</w:t>
            </w:r>
          </w:p>
        </w:tc>
        <w:tc>
          <w:tcPr>
            <w:tcW w:w="415" w:type="dxa"/>
            <w:tcBorders>
              <w:top w:val="single" w:color="auto" w:sz="4" w:space="0"/>
              <w:left w:val="nil"/>
              <w:bottom w:val="single" w:color="auto" w:sz="4" w:space="0"/>
              <w:right w:val="single" w:color="auto" w:sz="4" w:space="0"/>
            </w:tcBorders>
            <w:vAlign w:val="center"/>
          </w:tcPr>
          <w:p>
            <w:pPr>
              <w:widowControl/>
              <w:jc w:val="center"/>
              <w:rPr>
                <w:rFonts w:ascii="宋体" w:hAnsi="宋体"/>
                <w:b/>
                <w:bCs/>
                <w:kern w:val="0"/>
                <w:sz w:val="18"/>
                <w:szCs w:val="18"/>
                <w:highlight w:val="none"/>
              </w:rPr>
            </w:pPr>
            <w:r>
              <w:rPr>
                <w:rFonts w:hint="eastAsia" w:ascii="宋体" w:hAnsi="宋体"/>
                <w:b/>
                <w:bCs/>
                <w:kern w:val="0"/>
                <w:sz w:val="18"/>
                <w:szCs w:val="18"/>
                <w:highlight w:val="none"/>
              </w:rPr>
              <w:t>分值</w:t>
            </w:r>
          </w:p>
        </w:tc>
        <w:tc>
          <w:tcPr>
            <w:tcW w:w="3411" w:type="dxa"/>
            <w:tcBorders>
              <w:top w:val="single" w:color="auto" w:sz="4" w:space="0"/>
              <w:left w:val="nil"/>
              <w:bottom w:val="single" w:color="auto" w:sz="4" w:space="0"/>
              <w:right w:val="single" w:color="auto" w:sz="4" w:space="0"/>
            </w:tcBorders>
            <w:vAlign w:val="center"/>
          </w:tcPr>
          <w:p>
            <w:pPr>
              <w:widowControl/>
              <w:jc w:val="center"/>
              <w:rPr>
                <w:rFonts w:ascii="宋体" w:hAnsi="宋体"/>
                <w:b/>
                <w:bCs/>
                <w:kern w:val="0"/>
                <w:sz w:val="18"/>
                <w:szCs w:val="18"/>
                <w:highlight w:val="none"/>
              </w:rPr>
            </w:pPr>
            <w:r>
              <w:rPr>
                <w:rFonts w:hint="eastAsia" w:ascii="宋体" w:hAnsi="宋体"/>
                <w:b/>
                <w:bCs/>
                <w:kern w:val="0"/>
                <w:sz w:val="18"/>
                <w:szCs w:val="18"/>
                <w:highlight w:val="none"/>
              </w:rPr>
              <w:t>评分标准</w:t>
            </w:r>
          </w:p>
        </w:tc>
        <w:tc>
          <w:tcPr>
            <w:tcW w:w="3148" w:type="dxa"/>
            <w:tcBorders>
              <w:top w:val="single" w:color="auto" w:sz="4" w:space="0"/>
              <w:left w:val="nil"/>
              <w:bottom w:val="single" w:color="auto" w:sz="4" w:space="0"/>
              <w:right w:val="single" w:color="auto" w:sz="4" w:space="0"/>
            </w:tcBorders>
            <w:vAlign w:val="center"/>
          </w:tcPr>
          <w:p>
            <w:pPr>
              <w:widowControl/>
              <w:jc w:val="center"/>
              <w:rPr>
                <w:rFonts w:ascii="宋体" w:hAnsi="宋体"/>
                <w:b/>
                <w:bCs/>
                <w:kern w:val="0"/>
                <w:sz w:val="18"/>
                <w:szCs w:val="18"/>
                <w:highlight w:val="none"/>
              </w:rPr>
            </w:pPr>
            <w:r>
              <w:rPr>
                <w:rFonts w:hint="eastAsia" w:ascii="宋体" w:hAnsi="宋体"/>
                <w:b/>
                <w:bCs/>
                <w:kern w:val="0"/>
                <w:sz w:val="18"/>
                <w:szCs w:val="18"/>
                <w:highlight w:val="none"/>
              </w:rPr>
              <w:t>评分依据说明</w:t>
            </w:r>
          </w:p>
        </w:tc>
        <w:tc>
          <w:tcPr>
            <w:tcW w:w="1200" w:type="dxa"/>
            <w:tcBorders>
              <w:top w:val="single" w:color="auto" w:sz="4" w:space="0"/>
              <w:left w:val="nil"/>
              <w:bottom w:val="single" w:color="auto" w:sz="4" w:space="0"/>
              <w:right w:val="single" w:color="auto" w:sz="4" w:space="0"/>
            </w:tcBorders>
          </w:tcPr>
          <w:p>
            <w:pPr>
              <w:widowControl/>
              <w:jc w:val="center"/>
              <w:rPr>
                <w:rFonts w:ascii="宋体" w:hAnsi="宋体"/>
                <w:b/>
                <w:bCs/>
                <w:kern w:val="0"/>
                <w:sz w:val="18"/>
                <w:szCs w:val="18"/>
                <w:highlight w:val="none"/>
              </w:rPr>
            </w:pPr>
            <w:r>
              <w:rPr>
                <w:rFonts w:hint="eastAsia" w:cs="宋体"/>
                <w:b/>
                <w:bCs/>
                <w:color w:val="000000"/>
                <w:kern w:val="0"/>
                <w:szCs w:val="21"/>
                <w:highlight w:val="none"/>
              </w:rPr>
              <w:t>资料提供索引（须填写页码）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4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bCs/>
                <w:kern w:val="0"/>
                <w:szCs w:val="21"/>
                <w:highlight w:val="none"/>
              </w:rPr>
            </w:pPr>
            <w:r>
              <w:rPr>
                <w:rFonts w:hint="eastAsia" w:ascii="宋体" w:hAnsi="宋体"/>
                <w:b/>
                <w:bCs/>
                <w:kern w:val="0"/>
                <w:highlight w:val="none"/>
              </w:rPr>
              <w:t>一</w:t>
            </w:r>
          </w:p>
        </w:tc>
        <w:tc>
          <w:tcPr>
            <w:tcW w:w="8124" w:type="dxa"/>
            <w:gridSpan w:val="4"/>
            <w:tcBorders>
              <w:top w:val="single" w:color="auto" w:sz="4" w:space="0"/>
              <w:left w:val="nil"/>
              <w:bottom w:val="single" w:color="auto" w:sz="4" w:space="0"/>
              <w:right w:val="single" w:color="auto" w:sz="4" w:space="0"/>
            </w:tcBorders>
            <w:vAlign w:val="center"/>
          </w:tcPr>
          <w:p>
            <w:pPr>
              <w:widowControl/>
              <w:jc w:val="left"/>
              <w:rPr>
                <w:rFonts w:ascii="宋体" w:hAnsi="宋体"/>
                <w:b/>
                <w:bCs/>
                <w:kern w:val="0"/>
                <w:highlight w:val="none"/>
              </w:rPr>
            </w:pPr>
            <w:r>
              <w:rPr>
                <w:rFonts w:hint="eastAsia" w:ascii="宋体" w:hAnsi="宋体"/>
                <w:b/>
                <w:bCs/>
                <w:kern w:val="0"/>
                <w:highlight w:val="none"/>
              </w:rPr>
              <w:t>企业基本情况（33分）</w:t>
            </w:r>
          </w:p>
        </w:tc>
        <w:tc>
          <w:tcPr>
            <w:tcW w:w="1200" w:type="dxa"/>
            <w:tcBorders>
              <w:top w:val="single" w:color="auto" w:sz="4" w:space="0"/>
              <w:left w:val="nil"/>
              <w:bottom w:val="single" w:color="auto" w:sz="4" w:space="0"/>
              <w:right w:val="single" w:color="auto" w:sz="4" w:space="0"/>
            </w:tcBorders>
          </w:tcPr>
          <w:p>
            <w:pPr>
              <w:widowControl/>
              <w:jc w:val="left"/>
              <w:rPr>
                <w:rFonts w:ascii="宋体" w:hAnsi="宋体"/>
                <w:b/>
                <w:bCs/>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4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 w:val="18"/>
                <w:szCs w:val="18"/>
                <w:highlight w:val="none"/>
              </w:rPr>
            </w:pPr>
            <w:r>
              <w:rPr>
                <w:rFonts w:hint="eastAsia" w:ascii="宋体" w:hAnsi="宋体"/>
                <w:kern w:val="0"/>
                <w:sz w:val="18"/>
                <w:szCs w:val="18"/>
                <w:highlight w:val="none"/>
              </w:rPr>
              <w:t>1</w:t>
            </w:r>
          </w:p>
        </w:tc>
        <w:tc>
          <w:tcPr>
            <w:tcW w:w="1150" w:type="dxa"/>
            <w:tcBorders>
              <w:top w:val="single" w:color="auto" w:sz="4" w:space="0"/>
              <w:left w:val="nil"/>
              <w:bottom w:val="single" w:color="auto" w:sz="4" w:space="0"/>
              <w:right w:val="single" w:color="auto" w:sz="4" w:space="0"/>
            </w:tcBorders>
            <w:vAlign w:val="center"/>
          </w:tcPr>
          <w:p>
            <w:pPr>
              <w:widowControl/>
              <w:jc w:val="left"/>
              <w:rPr>
                <w:rFonts w:ascii="宋体" w:hAnsi="宋体"/>
                <w:kern w:val="0"/>
                <w:sz w:val="18"/>
                <w:szCs w:val="18"/>
                <w:highlight w:val="none"/>
              </w:rPr>
            </w:pPr>
            <w:r>
              <w:rPr>
                <w:rFonts w:hint="eastAsia" w:ascii="宋体" w:hAnsi="宋体"/>
                <w:kern w:val="0"/>
                <w:sz w:val="18"/>
                <w:szCs w:val="18"/>
                <w:highlight w:val="none"/>
              </w:rPr>
              <w:t>实缴注册资本</w:t>
            </w:r>
          </w:p>
        </w:tc>
        <w:tc>
          <w:tcPr>
            <w:tcW w:w="415" w:type="dxa"/>
            <w:tcBorders>
              <w:top w:val="single" w:color="auto" w:sz="4" w:space="0"/>
              <w:left w:val="nil"/>
              <w:bottom w:val="single" w:color="auto" w:sz="4" w:space="0"/>
              <w:right w:val="single" w:color="auto" w:sz="4" w:space="0"/>
            </w:tcBorders>
            <w:vAlign w:val="center"/>
          </w:tcPr>
          <w:p>
            <w:pPr>
              <w:widowControl/>
              <w:jc w:val="left"/>
              <w:rPr>
                <w:rFonts w:ascii="宋体" w:hAnsi="宋体"/>
                <w:kern w:val="0"/>
                <w:sz w:val="18"/>
                <w:szCs w:val="18"/>
                <w:highlight w:val="none"/>
              </w:rPr>
            </w:pPr>
            <w:r>
              <w:rPr>
                <w:rFonts w:hint="eastAsia" w:ascii="宋体" w:hAnsi="宋体"/>
                <w:kern w:val="0"/>
                <w:sz w:val="18"/>
                <w:szCs w:val="18"/>
                <w:highlight w:val="none"/>
              </w:rPr>
              <w:t>10</w:t>
            </w:r>
          </w:p>
        </w:tc>
        <w:tc>
          <w:tcPr>
            <w:tcW w:w="3411" w:type="dxa"/>
            <w:tcBorders>
              <w:top w:val="single" w:color="auto" w:sz="4" w:space="0"/>
              <w:left w:val="nil"/>
              <w:bottom w:val="single" w:color="auto" w:sz="4" w:space="0"/>
              <w:right w:val="single" w:color="auto" w:sz="4" w:space="0"/>
            </w:tcBorders>
            <w:vAlign w:val="center"/>
          </w:tcPr>
          <w:p>
            <w:pPr>
              <w:widowControl/>
              <w:jc w:val="left"/>
              <w:rPr>
                <w:rFonts w:ascii="宋体" w:hAnsi="宋体"/>
                <w:kern w:val="0"/>
                <w:sz w:val="18"/>
                <w:szCs w:val="18"/>
                <w:highlight w:val="none"/>
              </w:rPr>
            </w:pPr>
            <w:r>
              <w:rPr>
                <w:rFonts w:hint="eastAsia" w:ascii="宋体" w:hAnsi="宋体"/>
                <w:kern w:val="0"/>
                <w:sz w:val="18"/>
                <w:szCs w:val="18"/>
                <w:highlight w:val="none"/>
              </w:rPr>
              <w:t>实缴注册资本为50万元-100万元(含50万元)得4分；100万元-1000万元(含100万元)得6分;1000万元-5000万元(含1000万元)得8分;5000万元及以上的得10分;其余不得分。</w:t>
            </w:r>
          </w:p>
        </w:tc>
        <w:tc>
          <w:tcPr>
            <w:tcW w:w="3148" w:type="dxa"/>
            <w:tcBorders>
              <w:top w:val="single" w:color="auto" w:sz="4" w:space="0"/>
              <w:left w:val="nil"/>
              <w:bottom w:val="single" w:color="auto" w:sz="4" w:space="0"/>
              <w:right w:val="single" w:color="auto" w:sz="4" w:space="0"/>
            </w:tcBorders>
            <w:vAlign w:val="center"/>
          </w:tcPr>
          <w:p>
            <w:pPr>
              <w:widowControl/>
              <w:jc w:val="left"/>
              <w:rPr>
                <w:rFonts w:ascii="宋体" w:hAnsi="宋体"/>
                <w:kern w:val="0"/>
                <w:sz w:val="18"/>
                <w:szCs w:val="18"/>
                <w:highlight w:val="none"/>
              </w:rPr>
            </w:pPr>
            <w:r>
              <w:rPr>
                <w:rFonts w:hint="eastAsia" w:ascii="宋体" w:hAnsi="宋体"/>
                <w:kern w:val="0"/>
                <w:sz w:val="18"/>
                <w:szCs w:val="18"/>
                <w:highlight w:val="none"/>
              </w:rPr>
              <w:t>提供最新一期年度财务审计报告或专项审计报告（均须体现实缴注册资本）资料</w:t>
            </w:r>
            <w:r>
              <w:rPr>
                <w:rFonts w:ascii="宋体" w:hAnsi="宋体"/>
                <w:kern w:val="0"/>
                <w:sz w:val="18"/>
                <w:szCs w:val="18"/>
                <w:highlight w:val="none"/>
              </w:rPr>
              <w:t>或</w:t>
            </w:r>
            <w:r>
              <w:rPr>
                <w:rFonts w:hint="eastAsia" w:ascii="宋体" w:hAnsi="宋体"/>
                <w:kern w:val="0"/>
                <w:sz w:val="18"/>
                <w:szCs w:val="18"/>
                <w:highlight w:val="none"/>
              </w:rPr>
              <w:t>其他相关证明资料。</w:t>
            </w:r>
          </w:p>
        </w:tc>
        <w:tc>
          <w:tcPr>
            <w:tcW w:w="1200" w:type="dxa"/>
            <w:tcBorders>
              <w:top w:val="single" w:color="auto" w:sz="4" w:space="0"/>
              <w:left w:val="nil"/>
              <w:bottom w:val="single" w:color="auto" w:sz="4" w:space="0"/>
              <w:right w:val="single" w:color="auto" w:sz="4" w:space="0"/>
            </w:tcBorders>
          </w:tcPr>
          <w:p>
            <w:pPr>
              <w:widowControl/>
              <w:spacing w:line="480" w:lineRule="auto"/>
              <w:jc w:val="center"/>
              <w:textAlignment w:val="bottom"/>
              <w:rPr>
                <w:rFonts w:cs="宋体"/>
                <w:b/>
                <w:bCs/>
                <w:color w:val="000000"/>
                <w:kern w:val="0"/>
                <w:szCs w:val="21"/>
                <w:highlight w:val="none"/>
              </w:rPr>
            </w:pPr>
          </w:p>
          <w:p>
            <w:pPr>
              <w:widowControl/>
              <w:spacing w:line="480" w:lineRule="auto"/>
              <w:jc w:val="center"/>
              <w:textAlignment w:val="bottom"/>
              <w:rPr>
                <w:rFonts w:ascii="宋体" w:hAnsi="宋体"/>
                <w:kern w:val="0"/>
                <w:sz w:val="18"/>
                <w:szCs w:val="18"/>
                <w:highlight w:val="none"/>
              </w:rPr>
            </w:pPr>
            <w:r>
              <w:rPr>
                <w:rFonts w:hint="eastAsia" w:cs="宋体"/>
                <w:b/>
                <w:bCs/>
                <w:color w:val="000000"/>
                <w:kern w:val="0"/>
                <w:szCs w:val="21"/>
                <w:highlight w:val="none"/>
              </w:rPr>
              <w:t>第</w:t>
            </w:r>
            <w:r>
              <w:rPr>
                <w:rFonts w:cs="宋体"/>
                <w:b/>
                <w:bCs/>
                <w:color w:val="000000"/>
                <w:kern w:val="0"/>
                <w:szCs w:val="21"/>
                <w:highlight w:val="none"/>
                <w:u w:val="single"/>
              </w:rPr>
              <w:t xml:space="preserve">    </w:t>
            </w:r>
            <w:r>
              <w:rPr>
                <w:rFonts w:hint="eastAsia" w:cs="宋体"/>
                <w:b/>
                <w:bCs/>
                <w:color w:val="000000"/>
                <w:kern w:val="0"/>
                <w:szCs w:val="21"/>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4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 w:val="18"/>
                <w:szCs w:val="18"/>
                <w:highlight w:val="none"/>
              </w:rPr>
            </w:pPr>
            <w:r>
              <w:rPr>
                <w:rFonts w:hint="eastAsia" w:ascii="宋体" w:hAnsi="宋体"/>
                <w:kern w:val="0"/>
                <w:sz w:val="18"/>
                <w:szCs w:val="18"/>
                <w:highlight w:val="none"/>
              </w:rPr>
              <w:t>2</w:t>
            </w:r>
          </w:p>
        </w:tc>
        <w:tc>
          <w:tcPr>
            <w:tcW w:w="1150" w:type="dxa"/>
            <w:tcBorders>
              <w:top w:val="single" w:color="auto" w:sz="4" w:space="0"/>
              <w:left w:val="nil"/>
              <w:bottom w:val="single" w:color="auto" w:sz="4" w:space="0"/>
              <w:right w:val="single" w:color="auto" w:sz="4" w:space="0"/>
            </w:tcBorders>
            <w:vAlign w:val="center"/>
          </w:tcPr>
          <w:p>
            <w:pPr>
              <w:widowControl/>
              <w:jc w:val="left"/>
              <w:rPr>
                <w:rFonts w:ascii="宋体" w:hAnsi="宋体"/>
                <w:kern w:val="0"/>
                <w:sz w:val="18"/>
                <w:szCs w:val="18"/>
                <w:highlight w:val="none"/>
              </w:rPr>
            </w:pPr>
            <w:r>
              <w:rPr>
                <w:rFonts w:hint="eastAsia" w:ascii="宋体" w:hAnsi="宋体"/>
                <w:kern w:val="0"/>
                <w:sz w:val="18"/>
                <w:szCs w:val="18"/>
                <w:highlight w:val="none"/>
              </w:rPr>
              <w:t>生产规模、生产能力</w:t>
            </w:r>
          </w:p>
        </w:tc>
        <w:tc>
          <w:tcPr>
            <w:tcW w:w="415" w:type="dxa"/>
            <w:tcBorders>
              <w:top w:val="single" w:color="auto" w:sz="4" w:space="0"/>
              <w:left w:val="nil"/>
              <w:bottom w:val="single" w:color="auto" w:sz="4" w:space="0"/>
              <w:right w:val="single" w:color="auto" w:sz="4" w:space="0"/>
            </w:tcBorders>
            <w:vAlign w:val="center"/>
          </w:tcPr>
          <w:p>
            <w:pPr>
              <w:widowControl/>
              <w:jc w:val="center"/>
              <w:rPr>
                <w:rFonts w:ascii="宋体" w:hAnsi="宋体"/>
                <w:kern w:val="0"/>
                <w:sz w:val="18"/>
                <w:szCs w:val="18"/>
                <w:highlight w:val="none"/>
              </w:rPr>
            </w:pPr>
            <w:r>
              <w:rPr>
                <w:rFonts w:hint="eastAsia" w:ascii="宋体" w:hAnsi="宋体"/>
                <w:kern w:val="0"/>
                <w:sz w:val="18"/>
                <w:szCs w:val="18"/>
                <w:highlight w:val="none"/>
              </w:rPr>
              <w:t>6</w:t>
            </w:r>
          </w:p>
        </w:tc>
        <w:tc>
          <w:tcPr>
            <w:tcW w:w="3411" w:type="dxa"/>
            <w:tcBorders>
              <w:top w:val="single" w:color="auto" w:sz="4" w:space="0"/>
              <w:left w:val="nil"/>
              <w:bottom w:val="single" w:color="auto" w:sz="4" w:space="0"/>
              <w:right w:val="single" w:color="auto" w:sz="4" w:space="0"/>
            </w:tcBorders>
            <w:vAlign w:val="center"/>
          </w:tcPr>
          <w:p>
            <w:pPr>
              <w:widowControl/>
              <w:jc w:val="left"/>
              <w:rPr>
                <w:rFonts w:ascii="宋体" w:hAnsi="宋体"/>
                <w:kern w:val="0"/>
                <w:sz w:val="18"/>
                <w:szCs w:val="18"/>
                <w:highlight w:val="none"/>
              </w:rPr>
            </w:pPr>
            <w:r>
              <w:rPr>
                <w:rFonts w:hint="eastAsia" w:ascii="宋体" w:hAnsi="宋体"/>
                <w:kern w:val="0"/>
                <w:sz w:val="18"/>
                <w:szCs w:val="18"/>
                <w:highlight w:val="none"/>
              </w:rPr>
              <w:t>根据工厂规模和生产能力进行评分：优得6分，良得4分，一般得2分，差不得分。</w:t>
            </w:r>
          </w:p>
        </w:tc>
        <w:tc>
          <w:tcPr>
            <w:tcW w:w="3148" w:type="dxa"/>
            <w:tcBorders>
              <w:top w:val="single" w:color="auto" w:sz="4" w:space="0"/>
              <w:left w:val="nil"/>
              <w:bottom w:val="single" w:color="auto" w:sz="4" w:space="0"/>
              <w:right w:val="single" w:color="auto" w:sz="4" w:space="0"/>
            </w:tcBorders>
            <w:vAlign w:val="center"/>
          </w:tcPr>
          <w:p>
            <w:pPr>
              <w:widowControl/>
              <w:jc w:val="left"/>
              <w:rPr>
                <w:rFonts w:ascii="宋体" w:hAnsi="宋体"/>
                <w:kern w:val="0"/>
                <w:sz w:val="18"/>
                <w:szCs w:val="18"/>
                <w:highlight w:val="none"/>
              </w:rPr>
            </w:pPr>
            <w:r>
              <w:rPr>
                <w:rFonts w:hint="eastAsia" w:ascii="宋体" w:hAnsi="宋体"/>
                <w:kern w:val="0"/>
                <w:sz w:val="18"/>
                <w:szCs w:val="18"/>
                <w:highlight w:val="none"/>
              </w:rPr>
              <w:t>提供工厂规模到生产流程整体的图片或实地拍摄视频及相关企业介绍进行评分：体现规模和生产能力强得优；比较清楚体现规模和生产能力较好得良；体现规模和生产能力较一般为一般；未能体现规模和生产能力为差。</w:t>
            </w:r>
          </w:p>
        </w:tc>
        <w:tc>
          <w:tcPr>
            <w:tcW w:w="1200" w:type="dxa"/>
            <w:tcBorders>
              <w:top w:val="single" w:color="auto" w:sz="4" w:space="0"/>
              <w:left w:val="nil"/>
              <w:bottom w:val="single" w:color="auto" w:sz="4" w:space="0"/>
              <w:right w:val="single" w:color="auto" w:sz="4" w:space="0"/>
            </w:tcBorders>
          </w:tcPr>
          <w:p>
            <w:pPr>
              <w:widowControl/>
              <w:jc w:val="left"/>
              <w:rPr>
                <w:rFonts w:cs="宋体"/>
                <w:b/>
                <w:bCs/>
                <w:color w:val="000000"/>
                <w:kern w:val="0"/>
                <w:szCs w:val="21"/>
                <w:highlight w:val="none"/>
              </w:rPr>
            </w:pPr>
          </w:p>
          <w:p>
            <w:pPr>
              <w:widowControl/>
              <w:jc w:val="left"/>
              <w:rPr>
                <w:rFonts w:cs="宋体"/>
                <w:b/>
                <w:bCs/>
                <w:color w:val="000000"/>
                <w:kern w:val="0"/>
                <w:szCs w:val="21"/>
                <w:highlight w:val="none"/>
              </w:rPr>
            </w:pPr>
          </w:p>
          <w:p>
            <w:pPr>
              <w:widowControl/>
              <w:jc w:val="center"/>
              <w:rPr>
                <w:rFonts w:ascii="宋体" w:hAnsi="宋体"/>
                <w:kern w:val="0"/>
                <w:sz w:val="18"/>
                <w:szCs w:val="18"/>
                <w:highlight w:val="none"/>
              </w:rPr>
            </w:pPr>
            <w:r>
              <w:rPr>
                <w:rFonts w:hint="eastAsia" w:cs="宋体"/>
                <w:b/>
                <w:bCs/>
                <w:color w:val="000000"/>
                <w:kern w:val="0"/>
                <w:szCs w:val="21"/>
                <w:highlight w:val="none"/>
              </w:rPr>
              <w:t>第</w:t>
            </w:r>
            <w:r>
              <w:rPr>
                <w:rFonts w:cs="宋体"/>
                <w:b/>
                <w:bCs/>
                <w:color w:val="000000"/>
                <w:kern w:val="0"/>
                <w:szCs w:val="21"/>
                <w:highlight w:val="none"/>
                <w:u w:val="single"/>
              </w:rPr>
              <w:t xml:space="preserve">    </w:t>
            </w:r>
            <w:r>
              <w:rPr>
                <w:rFonts w:hint="eastAsia" w:cs="宋体"/>
                <w:b/>
                <w:bCs/>
                <w:color w:val="000000"/>
                <w:kern w:val="0"/>
                <w:szCs w:val="21"/>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 w:val="18"/>
                <w:szCs w:val="18"/>
                <w:highlight w:val="none"/>
              </w:rPr>
            </w:pPr>
            <w:r>
              <w:rPr>
                <w:rFonts w:hint="eastAsia" w:ascii="宋体" w:hAnsi="宋体"/>
                <w:kern w:val="0"/>
                <w:sz w:val="18"/>
                <w:szCs w:val="18"/>
                <w:highlight w:val="none"/>
              </w:rPr>
              <w:t>3</w:t>
            </w:r>
          </w:p>
        </w:tc>
        <w:tc>
          <w:tcPr>
            <w:tcW w:w="1150" w:type="dxa"/>
            <w:tcBorders>
              <w:top w:val="single" w:color="auto" w:sz="4" w:space="0"/>
              <w:left w:val="nil"/>
              <w:bottom w:val="single" w:color="auto" w:sz="4" w:space="0"/>
              <w:right w:val="single" w:color="auto" w:sz="4" w:space="0"/>
            </w:tcBorders>
            <w:vAlign w:val="center"/>
          </w:tcPr>
          <w:p>
            <w:pPr>
              <w:widowControl/>
              <w:jc w:val="left"/>
              <w:rPr>
                <w:rFonts w:ascii="宋体" w:hAnsi="宋体"/>
                <w:kern w:val="0"/>
                <w:sz w:val="18"/>
                <w:szCs w:val="18"/>
                <w:highlight w:val="none"/>
              </w:rPr>
            </w:pPr>
            <w:r>
              <w:rPr>
                <w:rFonts w:hint="eastAsia" w:ascii="宋体" w:hAnsi="宋体"/>
                <w:kern w:val="0"/>
                <w:sz w:val="18"/>
                <w:szCs w:val="18"/>
                <w:highlight w:val="none"/>
              </w:rPr>
              <w:t>参与技术编</w:t>
            </w:r>
          </w:p>
          <w:p>
            <w:pPr>
              <w:widowControl/>
              <w:jc w:val="left"/>
              <w:rPr>
                <w:rFonts w:ascii="宋体" w:hAnsi="宋体"/>
                <w:kern w:val="0"/>
                <w:sz w:val="18"/>
                <w:szCs w:val="18"/>
                <w:highlight w:val="none"/>
              </w:rPr>
            </w:pPr>
            <w:r>
              <w:rPr>
                <w:rFonts w:hint="eastAsia" w:ascii="宋体" w:hAnsi="宋体"/>
                <w:kern w:val="0"/>
                <w:sz w:val="18"/>
                <w:szCs w:val="18"/>
                <w:highlight w:val="none"/>
              </w:rPr>
              <w:t>制情况</w:t>
            </w:r>
          </w:p>
        </w:tc>
        <w:tc>
          <w:tcPr>
            <w:tcW w:w="415" w:type="dxa"/>
            <w:tcBorders>
              <w:top w:val="single" w:color="auto" w:sz="4" w:space="0"/>
              <w:left w:val="nil"/>
              <w:bottom w:val="single" w:color="auto" w:sz="4" w:space="0"/>
              <w:right w:val="single" w:color="auto" w:sz="4" w:space="0"/>
            </w:tcBorders>
            <w:vAlign w:val="center"/>
          </w:tcPr>
          <w:p>
            <w:pPr>
              <w:widowControl/>
              <w:jc w:val="center"/>
              <w:rPr>
                <w:rFonts w:ascii="宋体" w:hAnsi="宋体"/>
                <w:kern w:val="0"/>
                <w:sz w:val="18"/>
                <w:szCs w:val="18"/>
                <w:highlight w:val="none"/>
              </w:rPr>
            </w:pPr>
            <w:r>
              <w:rPr>
                <w:rFonts w:hint="eastAsia" w:ascii="宋体" w:hAnsi="宋体"/>
                <w:kern w:val="0"/>
                <w:sz w:val="18"/>
                <w:szCs w:val="18"/>
                <w:highlight w:val="none"/>
              </w:rPr>
              <w:t>3</w:t>
            </w:r>
          </w:p>
        </w:tc>
        <w:tc>
          <w:tcPr>
            <w:tcW w:w="3411" w:type="dxa"/>
            <w:tcBorders>
              <w:top w:val="single" w:color="auto" w:sz="4" w:space="0"/>
              <w:left w:val="nil"/>
              <w:bottom w:val="single" w:color="auto" w:sz="4" w:space="0"/>
              <w:right w:val="single" w:color="auto" w:sz="4" w:space="0"/>
            </w:tcBorders>
            <w:vAlign w:val="center"/>
          </w:tcPr>
          <w:p>
            <w:pPr>
              <w:widowControl/>
              <w:jc w:val="left"/>
              <w:rPr>
                <w:rFonts w:ascii="宋体" w:hAnsi="宋体"/>
                <w:kern w:val="0"/>
                <w:sz w:val="18"/>
                <w:szCs w:val="18"/>
                <w:highlight w:val="none"/>
              </w:rPr>
            </w:pPr>
            <w:r>
              <w:rPr>
                <w:rFonts w:hint="eastAsia" w:ascii="宋体" w:hAnsi="宋体"/>
                <w:kern w:val="0"/>
                <w:sz w:val="18"/>
                <w:szCs w:val="18"/>
                <w:highlight w:val="none"/>
              </w:rPr>
              <w:t>企业为国际或国家标准参编单位得3分；为行业标准参编单位得2分；为地方标准参编单位得1分。</w:t>
            </w:r>
          </w:p>
        </w:tc>
        <w:tc>
          <w:tcPr>
            <w:tcW w:w="3148" w:type="dxa"/>
            <w:tcBorders>
              <w:top w:val="single" w:color="auto" w:sz="4" w:space="0"/>
              <w:left w:val="nil"/>
              <w:bottom w:val="single" w:color="auto" w:sz="4" w:space="0"/>
              <w:right w:val="single" w:color="auto" w:sz="4" w:space="0"/>
            </w:tcBorders>
            <w:vAlign w:val="center"/>
          </w:tcPr>
          <w:p>
            <w:pPr>
              <w:rPr>
                <w:highlight w:val="none"/>
              </w:rPr>
            </w:pPr>
            <w:r>
              <w:rPr>
                <w:rFonts w:hint="eastAsia" w:ascii="宋体" w:hAnsi="宋体"/>
                <w:kern w:val="0"/>
                <w:sz w:val="18"/>
                <w:szCs w:val="18"/>
                <w:highlight w:val="none"/>
              </w:rPr>
              <w:t>提供企业参与技术编制相关证明资料</w:t>
            </w:r>
          </w:p>
        </w:tc>
        <w:tc>
          <w:tcPr>
            <w:tcW w:w="1200" w:type="dxa"/>
            <w:tcBorders>
              <w:top w:val="single" w:color="auto" w:sz="4" w:space="0"/>
              <w:left w:val="nil"/>
              <w:bottom w:val="single" w:color="auto" w:sz="4" w:space="0"/>
              <w:right w:val="single" w:color="auto" w:sz="4" w:space="0"/>
            </w:tcBorders>
          </w:tcPr>
          <w:p>
            <w:pPr>
              <w:widowControl/>
              <w:jc w:val="left"/>
              <w:rPr>
                <w:rFonts w:cs="宋体"/>
                <w:b/>
                <w:bCs/>
                <w:color w:val="000000"/>
                <w:kern w:val="0"/>
                <w:szCs w:val="21"/>
                <w:highlight w:val="none"/>
              </w:rPr>
            </w:pPr>
          </w:p>
          <w:p>
            <w:pPr>
              <w:widowControl/>
              <w:jc w:val="left"/>
              <w:rPr>
                <w:rFonts w:ascii="宋体" w:hAnsi="宋体"/>
                <w:kern w:val="0"/>
                <w:sz w:val="18"/>
                <w:szCs w:val="18"/>
                <w:highlight w:val="none"/>
              </w:rPr>
            </w:pPr>
            <w:r>
              <w:rPr>
                <w:rFonts w:hint="eastAsia" w:cs="宋体"/>
                <w:b/>
                <w:bCs/>
                <w:color w:val="000000"/>
                <w:kern w:val="0"/>
                <w:szCs w:val="21"/>
                <w:highlight w:val="none"/>
              </w:rPr>
              <w:t>第</w:t>
            </w:r>
            <w:r>
              <w:rPr>
                <w:rFonts w:cs="宋体"/>
                <w:b/>
                <w:bCs/>
                <w:color w:val="000000"/>
                <w:kern w:val="0"/>
                <w:szCs w:val="21"/>
                <w:highlight w:val="none"/>
                <w:u w:val="single"/>
              </w:rPr>
              <w:t xml:space="preserve">    </w:t>
            </w:r>
            <w:r>
              <w:rPr>
                <w:rFonts w:hint="eastAsia" w:cs="宋体"/>
                <w:b/>
                <w:bCs/>
                <w:color w:val="000000"/>
                <w:kern w:val="0"/>
                <w:szCs w:val="21"/>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 w:val="18"/>
                <w:szCs w:val="18"/>
                <w:highlight w:val="none"/>
              </w:rPr>
            </w:pPr>
            <w:r>
              <w:rPr>
                <w:rFonts w:hint="eastAsia" w:ascii="宋体" w:hAnsi="宋体"/>
                <w:kern w:val="0"/>
                <w:sz w:val="18"/>
                <w:szCs w:val="18"/>
                <w:highlight w:val="none"/>
              </w:rPr>
              <w:t>4</w:t>
            </w:r>
          </w:p>
        </w:tc>
        <w:tc>
          <w:tcPr>
            <w:tcW w:w="1150" w:type="dxa"/>
            <w:tcBorders>
              <w:top w:val="single" w:color="auto" w:sz="4" w:space="0"/>
              <w:left w:val="nil"/>
              <w:bottom w:val="single" w:color="auto" w:sz="4" w:space="0"/>
              <w:right w:val="single" w:color="auto" w:sz="4" w:space="0"/>
            </w:tcBorders>
            <w:vAlign w:val="center"/>
          </w:tcPr>
          <w:p>
            <w:pPr>
              <w:widowControl/>
              <w:jc w:val="left"/>
              <w:rPr>
                <w:rFonts w:ascii="宋体" w:hAnsi="宋体"/>
                <w:kern w:val="0"/>
                <w:sz w:val="18"/>
                <w:szCs w:val="18"/>
                <w:highlight w:val="none"/>
              </w:rPr>
            </w:pPr>
            <w:r>
              <w:rPr>
                <w:rFonts w:hint="eastAsia" w:ascii="宋体" w:hAnsi="宋体"/>
                <w:kern w:val="0"/>
                <w:sz w:val="18"/>
                <w:szCs w:val="18"/>
                <w:highlight w:val="none"/>
              </w:rPr>
              <w:t>企业的财务状况（最新一期年度的收入情况）</w:t>
            </w:r>
          </w:p>
        </w:tc>
        <w:tc>
          <w:tcPr>
            <w:tcW w:w="415" w:type="dxa"/>
            <w:tcBorders>
              <w:top w:val="single" w:color="auto" w:sz="4" w:space="0"/>
              <w:left w:val="nil"/>
              <w:bottom w:val="single" w:color="auto" w:sz="4" w:space="0"/>
              <w:right w:val="single" w:color="auto" w:sz="4" w:space="0"/>
            </w:tcBorders>
            <w:vAlign w:val="center"/>
          </w:tcPr>
          <w:p>
            <w:pPr>
              <w:widowControl/>
              <w:jc w:val="center"/>
              <w:rPr>
                <w:rFonts w:ascii="宋体" w:hAnsi="宋体"/>
                <w:kern w:val="0"/>
                <w:sz w:val="18"/>
                <w:szCs w:val="18"/>
                <w:highlight w:val="none"/>
              </w:rPr>
            </w:pPr>
            <w:r>
              <w:rPr>
                <w:rFonts w:hint="eastAsia" w:ascii="宋体" w:hAnsi="宋体"/>
                <w:kern w:val="0"/>
                <w:sz w:val="18"/>
                <w:szCs w:val="18"/>
                <w:highlight w:val="none"/>
              </w:rPr>
              <w:t>3</w:t>
            </w:r>
          </w:p>
        </w:tc>
        <w:tc>
          <w:tcPr>
            <w:tcW w:w="3411" w:type="dxa"/>
            <w:tcBorders>
              <w:top w:val="single" w:color="auto" w:sz="4" w:space="0"/>
              <w:left w:val="nil"/>
              <w:bottom w:val="single" w:color="auto" w:sz="4" w:space="0"/>
              <w:right w:val="single" w:color="auto" w:sz="4" w:space="0"/>
            </w:tcBorders>
            <w:vAlign w:val="center"/>
          </w:tcPr>
          <w:p>
            <w:pPr>
              <w:widowControl/>
              <w:jc w:val="left"/>
              <w:rPr>
                <w:rFonts w:ascii="宋体" w:hAnsi="宋体"/>
                <w:kern w:val="0"/>
                <w:sz w:val="18"/>
                <w:szCs w:val="18"/>
                <w:highlight w:val="none"/>
              </w:rPr>
            </w:pPr>
            <w:r>
              <w:rPr>
                <w:rFonts w:hint="eastAsia" w:ascii="宋体" w:hAnsi="宋体"/>
                <w:kern w:val="0"/>
                <w:sz w:val="18"/>
                <w:szCs w:val="18"/>
                <w:highlight w:val="none"/>
              </w:rPr>
              <w:t>根据厂家最新一期年度财务审计报告情况进行评分：优得3分，良得2分，一般得1分，差不得分。</w:t>
            </w:r>
          </w:p>
        </w:tc>
        <w:tc>
          <w:tcPr>
            <w:tcW w:w="3148" w:type="dxa"/>
            <w:tcBorders>
              <w:top w:val="single" w:color="auto" w:sz="4" w:space="0"/>
              <w:left w:val="nil"/>
              <w:bottom w:val="single" w:color="auto" w:sz="4" w:space="0"/>
              <w:right w:val="single" w:color="auto" w:sz="4" w:space="0"/>
            </w:tcBorders>
            <w:vAlign w:val="center"/>
          </w:tcPr>
          <w:p>
            <w:pPr>
              <w:widowControl/>
              <w:jc w:val="left"/>
              <w:rPr>
                <w:rFonts w:ascii="宋体" w:hAnsi="宋体"/>
                <w:kern w:val="0"/>
                <w:sz w:val="18"/>
                <w:szCs w:val="18"/>
                <w:highlight w:val="none"/>
              </w:rPr>
            </w:pPr>
            <w:r>
              <w:rPr>
                <w:rFonts w:hint="eastAsia" w:ascii="宋体" w:hAnsi="宋体"/>
                <w:kern w:val="0"/>
                <w:sz w:val="18"/>
                <w:szCs w:val="18"/>
                <w:highlight w:val="none"/>
              </w:rPr>
              <w:t>提供最新一期年度财务审计报告（须体现营业收入、利润）资料进行对比：营业收入和利润较优为优；营业收入和利润良好为良；营业收入和利润为一般为一般；其余为差。</w:t>
            </w:r>
          </w:p>
        </w:tc>
        <w:tc>
          <w:tcPr>
            <w:tcW w:w="1200" w:type="dxa"/>
            <w:tcBorders>
              <w:top w:val="single" w:color="auto" w:sz="4" w:space="0"/>
              <w:left w:val="nil"/>
              <w:bottom w:val="single" w:color="auto" w:sz="4" w:space="0"/>
              <w:right w:val="single" w:color="auto" w:sz="4" w:space="0"/>
            </w:tcBorders>
          </w:tcPr>
          <w:p>
            <w:pPr>
              <w:widowControl/>
              <w:jc w:val="left"/>
              <w:rPr>
                <w:rFonts w:cs="宋体"/>
                <w:b/>
                <w:bCs/>
                <w:color w:val="000000"/>
                <w:kern w:val="0"/>
                <w:szCs w:val="21"/>
                <w:highlight w:val="none"/>
              </w:rPr>
            </w:pPr>
          </w:p>
          <w:p>
            <w:pPr>
              <w:widowControl/>
              <w:jc w:val="left"/>
              <w:rPr>
                <w:rFonts w:ascii="宋体" w:hAnsi="宋体"/>
                <w:kern w:val="0"/>
                <w:sz w:val="18"/>
                <w:szCs w:val="18"/>
                <w:highlight w:val="none"/>
              </w:rPr>
            </w:pPr>
            <w:r>
              <w:rPr>
                <w:rFonts w:hint="eastAsia" w:cs="宋体"/>
                <w:b/>
                <w:bCs/>
                <w:color w:val="000000"/>
                <w:kern w:val="0"/>
                <w:szCs w:val="21"/>
                <w:highlight w:val="none"/>
              </w:rPr>
              <w:t>第</w:t>
            </w:r>
            <w:r>
              <w:rPr>
                <w:rFonts w:cs="宋体"/>
                <w:b/>
                <w:bCs/>
                <w:color w:val="000000"/>
                <w:kern w:val="0"/>
                <w:szCs w:val="21"/>
                <w:highlight w:val="none"/>
                <w:u w:val="single"/>
              </w:rPr>
              <w:t xml:space="preserve">    </w:t>
            </w:r>
            <w:r>
              <w:rPr>
                <w:rFonts w:hint="eastAsia" w:cs="宋体"/>
                <w:b/>
                <w:bCs/>
                <w:color w:val="000000"/>
                <w:kern w:val="0"/>
                <w:szCs w:val="21"/>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 w:val="18"/>
                <w:szCs w:val="18"/>
                <w:highlight w:val="none"/>
              </w:rPr>
            </w:pPr>
            <w:r>
              <w:rPr>
                <w:rFonts w:hint="eastAsia" w:ascii="宋体" w:hAnsi="宋体"/>
                <w:kern w:val="0"/>
                <w:sz w:val="18"/>
                <w:szCs w:val="18"/>
                <w:highlight w:val="none"/>
              </w:rPr>
              <w:t>5</w:t>
            </w:r>
          </w:p>
        </w:tc>
        <w:tc>
          <w:tcPr>
            <w:tcW w:w="1150" w:type="dxa"/>
            <w:tcBorders>
              <w:top w:val="single" w:color="auto" w:sz="4" w:space="0"/>
              <w:left w:val="nil"/>
              <w:bottom w:val="single" w:color="auto" w:sz="4" w:space="0"/>
              <w:right w:val="single" w:color="auto" w:sz="4" w:space="0"/>
            </w:tcBorders>
            <w:vAlign w:val="center"/>
          </w:tcPr>
          <w:p>
            <w:pPr>
              <w:widowControl/>
              <w:jc w:val="left"/>
              <w:rPr>
                <w:rFonts w:ascii="宋体" w:hAnsi="宋体"/>
                <w:kern w:val="0"/>
                <w:sz w:val="18"/>
                <w:szCs w:val="18"/>
                <w:highlight w:val="none"/>
              </w:rPr>
            </w:pPr>
            <w:r>
              <w:rPr>
                <w:rFonts w:hint="eastAsia" w:ascii="宋体" w:hAnsi="宋体"/>
                <w:kern w:val="0"/>
                <w:sz w:val="18"/>
                <w:szCs w:val="18"/>
                <w:highlight w:val="none"/>
              </w:rPr>
              <w:t>资信等级</w:t>
            </w:r>
          </w:p>
        </w:tc>
        <w:tc>
          <w:tcPr>
            <w:tcW w:w="415" w:type="dxa"/>
            <w:tcBorders>
              <w:top w:val="single" w:color="auto" w:sz="4" w:space="0"/>
              <w:left w:val="nil"/>
              <w:bottom w:val="single" w:color="auto" w:sz="4" w:space="0"/>
              <w:right w:val="single" w:color="auto" w:sz="4" w:space="0"/>
            </w:tcBorders>
            <w:vAlign w:val="center"/>
          </w:tcPr>
          <w:p>
            <w:pPr>
              <w:widowControl/>
              <w:jc w:val="center"/>
              <w:rPr>
                <w:rFonts w:ascii="宋体" w:hAnsi="宋体"/>
                <w:kern w:val="0"/>
                <w:sz w:val="18"/>
                <w:szCs w:val="18"/>
                <w:highlight w:val="none"/>
              </w:rPr>
            </w:pPr>
            <w:r>
              <w:rPr>
                <w:rFonts w:hint="eastAsia" w:ascii="宋体" w:hAnsi="宋体"/>
                <w:kern w:val="0"/>
                <w:sz w:val="18"/>
                <w:szCs w:val="18"/>
                <w:highlight w:val="none"/>
              </w:rPr>
              <w:t>2</w:t>
            </w:r>
          </w:p>
        </w:tc>
        <w:tc>
          <w:tcPr>
            <w:tcW w:w="3411" w:type="dxa"/>
            <w:tcBorders>
              <w:top w:val="single" w:color="auto" w:sz="4" w:space="0"/>
              <w:left w:val="nil"/>
              <w:bottom w:val="single" w:color="auto" w:sz="4" w:space="0"/>
              <w:right w:val="single" w:color="auto" w:sz="4" w:space="0"/>
            </w:tcBorders>
            <w:vAlign w:val="center"/>
          </w:tcPr>
          <w:p>
            <w:pPr>
              <w:widowControl/>
              <w:jc w:val="left"/>
              <w:rPr>
                <w:rFonts w:ascii="宋体" w:hAnsi="宋体"/>
                <w:kern w:val="0"/>
                <w:sz w:val="18"/>
                <w:szCs w:val="18"/>
                <w:highlight w:val="none"/>
              </w:rPr>
            </w:pPr>
            <w:r>
              <w:rPr>
                <w:rFonts w:hint="eastAsia" w:ascii="宋体" w:hAnsi="宋体"/>
                <w:kern w:val="0"/>
                <w:sz w:val="18"/>
                <w:szCs w:val="18"/>
                <w:highlight w:val="none"/>
              </w:rPr>
              <w:t>企业取得AA级及以上得2分，A级及以上得1分，其余不得分。</w:t>
            </w:r>
          </w:p>
        </w:tc>
        <w:tc>
          <w:tcPr>
            <w:tcW w:w="3148" w:type="dxa"/>
            <w:tcBorders>
              <w:top w:val="single" w:color="auto" w:sz="4" w:space="0"/>
              <w:left w:val="nil"/>
              <w:bottom w:val="single" w:color="auto" w:sz="4" w:space="0"/>
              <w:right w:val="single" w:color="auto" w:sz="4" w:space="0"/>
            </w:tcBorders>
            <w:vAlign w:val="center"/>
          </w:tcPr>
          <w:p>
            <w:pPr>
              <w:widowControl/>
              <w:wordWrap w:val="0"/>
              <w:spacing w:line="390" w:lineRule="atLeast"/>
              <w:jc w:val="left"/>
              <w:outlineLvl w:val="0"/>
              <w:rPr>
                <w:rFonts w:ascii="宋体" w:hAnsi="宋体"/>
                <w:kern w:val="0"/>
                <w:sz w:val="18"/>
                <w:szCs w:val="18"/>
                <w:highlight w:val="none"/>
              </w:rPr>
            </w:pPr>
            <w:r>
              <w:rPr>
                <w:rFonts w:hint="eastAsia" w:ascii="宋体" w:hAnsi="宋体"/>
                <w:kern w:val="0"/>
                <w:sz w:val="18"/>
                <w:szCs w:val="18"/>
                <w:highlight w:val="none"/>
              </w:rPr>
              <w:t>提供银行或第三方机构开具的资信等级证明资料</w:t>
            </w:r>
          </w:p>
        </w:tc>
        <w:tc>
          <w:tcPr>
            <w:tcW w:w="1200" w:type="dxa"/>
            <w:tcBorders>
              <w:top w:val="single" w:color="auto" w:sz="4" w:space="0"/>
              <w:left w:val="nil"/>
              <w:bottom w:val="single" w:color="auto" w:sz="4" w:space="0"/>
              <w:right w:val="single" w:color="auto" w:sz="4" w:space="0"/>
            </w:tcBorders>
          </w:tcPr>
          <w:p>
            <w:pPr>
              <w:widowControl/>
              <w:jc w:val="left"/>
              <w:rPr>
                <w:rFonts w:cs="宋体"/>
                <w:b/>
                <w:bCs/>
                <w:color w:val="000000"/>
                <w:kern w:val="0"/>
                <w:szCs w:val="21"/>
                <w:highlight w:val="none"/>
              </w:rPr>
            </w:pPr>
          </w:p>
          <w:p>
            <w:pPr>
              <w:widowControl/>
              <w:wordWrap w:val="0"/>
              <w:spacing w:line="390" w:lineRule="atLeast"/>
              <w:jc w:val="left"/>
              <w:outlineLvl w:val="0"/>
              <w:rPr>
                <w:rFonts w:ascii="宋体" w:hAnsi="宋体"/>
                <w:kern w:val="0"/>
                <w:sz w:val="18"/>
                <w:szCs w:val="18"/>
                <w:highlight w:val="none"/>
              </w:rPr>
            </w:pPr>
            <w:r>
              <w:rPr>
                <w:rFonts w:hint="eastAsia" w:cs="宋体"/>
                <w:b/>
                <w:bCs/>
                <w:color w:val="000000"/>
                <w:kern w:val="0"/>
                <w:szCs w:val="21"/>
                <w:highlight w:val="none"/>
              </w:rPr>
              <w:t>第</w:t>
            </w:r>
            <w:r>
              <w:rPr>
                <w:rFonts w:cs="宋体"/>
                <w:b/>
                <w:bCs/>
                <w:color w:val="000000"/>
                <w:kern w:val="0"/>
                <w:szCs w:val="21"/>
                <w:highlight w:val="none"/>
                <w:u w:val="single"/>
              </w:rPr>
              <w:t xml:space="preserve">    </w:t>
            </w:r>
            <w:r>
              <w:rPr>
                <w:rFonts w:hint="eastAsia" w:cs="宋体"/>
                <w:b/>
                <w:bCs/>
                <w:color w:val="000000"/>
                <w:kern w:val="0"/>
                <w:szCs w:val="21"/>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 w:val="18"/>
                <w:szCs w:val="18"/>
                <w:highlight w:val="none"/>
              </w:rPr>
            </w:pPr>
            <w:r>
              <w:rPr>
                <w:rFonts w:hint="eastAsia" w:ascii="宋体" w:hAnsi="宋体"/>
                <w:kern w:val="0"/>
                <w:sz w:val="18"/>
                <w:szCs w:val="18"/>
                <w:highlight w:val="none"/>
              </w:rPr>
              <w:t>6</w:t>
            </w:r>
          </w:p>
        </w:tc>
        <w:tc>
          <w:tcPr>
            <w:tcW w:w="1150" w:type="dxa"/>
            <w:tcBorders>
              <w:top w:val="single" w:color="auto" w:sz="4" w:space="0"/>
              <w:left w:val="nil"/>
              <w:bottom w:val="single" w:color="auto" w:sz="4" w:space="0"/>
              <w:right w:val="single" w:color="auto" w:sz="4" w:space="0"/>
            </w:tcBorders>
            <w:vAlign w:val="center"/>
          </w:tcPr>
          <w:p>
            <w:pPr>
              <w:widowControl/>
              <w:jc w:val="left"/>
              <w:rPr>
                <w:rFonts w:ascii="宋体" w:hAnsi="宋体"/>
                <w:kern w:val="0"/>
                <w:sz w:val="18"/>
                <w:szCs w:val="18"/>
                <w:highlight w:val="none"/>
              </w:rPr>
            </w:pPr>
            <w:r>
              <w:rPr>
                <w:rFonts w:hint="eastAsia" w:ascii="宋体" w:hAnsi="宋体"/>
                <w:kern w:val="0"/>
                <w:sz w:val="18"/>
                <w:szCs w:val="18"/>
                <w:highlight w:val="none"/>
              </w:rPr>
              <w:t>企业守信</w:t>
            </w:r>
          </w:p>
        </w:tc>
        <w:tc>
          <w:tcPr>
            <w:tcW w:w="415" w:type="dxa"/>
            <w:tcBorders>
              <w:top w:val="single" w:color="auto" w:sz="4" w:space="0"/>
              <w:left w:val="nil"/>
              <w:bottom w:val="single" w:color="auto" w:sz="4" w:space="0"/>
              <w:right w:val="single" w:color="auto" w:sz="4" w:space="0"/>
            </w:tcBorders>
            <w:vAlign w:val="center"/>
          </w:tcPr>
          <w:p>
            <w:pPr>
              <w:widowControl/>
              <w:jc w:val="center"/>
              <w:rPr>
                <w:rFonts w:ascii="宋体" w:hAnsi="宋体"/>
                <w:kern w:val="0"/>
                <w:sz w:val="18"/>
                <w:szCs w:val="18"/>
                <w:highlight w:val="none"/>
              </w:rPr>
            </w:pPr>
            <w:r>
              <w:rPr>
                <w:rFonts w:hint="eastAsia" w:ascii="宋体" w:hAnsi="宋体"/>
                <w:kern w:val="0"/>
                <w:sz w:val="18"/>
                <w:szCs w:val="18"/>
                <w:highlight w:val="none"/>
              </w:rPr>
              <w:t>2</w:t>
            </w:r>
          </w:p>
        </w:tc>
        <w:tc>
          <w:tcPr>
            <w:tcW w:w="3411" w:type="dxa"/>
            <w:tcBorders>
              <w:top w:val="single" w:color="auto" w:sz="4" w:space="0"/>
              <w:left w:val="nil"/>
              <w:bottom w:val="single" w:color="auto" w:sz="4" w:space="0"/>
              <w:right w:val="single" w:color="auto" w:sz="4" w:space="0"/>
            </w:tcBorders>
            <w:vAlign w:val="center"/>
          </w:tcPr>
          <w:p>
            <w:pPr>
              <w:rPr>
                <w:highlight w:val="none"/>
              </w:rPr>
            </w:pPr>
            <w:r>
              <w:rPr>
                <w:rFonts w:hint="eastAsia" w:ascii="宋体" w:hAnsi="宋体"/>
                <w:kern w:val="0"/>
                <w:sz w:val="18"/>
                <w:szCs w:val="18"/>
                <w:highlight w:val="none"/>
              </w:rPr>
              <w:t>企业在信用中国网站被列为守信激励对象得2分；没有不得分。</w:t>
            </w:r>
          </w:p>
        </w:tc>
        <w:tc>
          <w:tcPr>
            <w:tcW w:w="3148" w:type="dxa"/>
            <w:tcBorders>
              <w:top w:val="single" w:color="auto" w:sz="4" w:space="0"/>
              <w:left w:val="nil"/>
              <w:bottom w:val="single" w:color="auto" w:sz="4" w:space="0"/>
              <w:right w:val="single" w:color="auto" w:sz="4" w:space="0"/>
            </w:tcBorders>
            <w:vAlign w:val="center"/>
          </w:tcPr>
          <w:p>
            <w:pPr>
              <w:widowControl/>
              <w:wordWrap w:val="0"/>
              <w:spacing w:line="390" w:lineRule="atLeast"/>
              <w:jc w:val="left"/>
              <w:outlineLvl w:val="0"/>
              <w:rPr>
                <w:rFonts w:ascii="宋体" w:hAnsi="宋体"/>
                <w:kern w:val="0"/>
                <w:sz w:val="18"/>
                <w:szCs w:val="18"/>
                <w:highlight w:val="none"/>
              </w:rPr>
            </w:pPr>
            <w:r>
              <w:rPr>
                <w:rFonts w:hint="eastAsia" w:ascii="宋体" w:hAnsi="宋体"/>
                <w:kern w:val="0"/>
                <w:sz w:val="18"/>
                <w:szCs w:val="18"/>
                <w:highlight w:val="none"/>
              </w:rPr>
              <w:t>提供信用中国网站（www.creditchina.gov.cn）截图证明</w:t>
            </w:r>
          </w:p>
        </w:tc>
        <w:tc>
          <w:tcPr>
            <w:tcW w:w="1200" w:type="dxa"/>
            <w:tcBorders>
              <w:top w:val="single" w:color="auto" w:sz="4" w:space="0"/>
              <w:left w:val="nil"/>
              <w:bottom w:val="single" w:color="auto" w:sz="4" w:space="0"/>
              <w:right w:val="single" w:color="auto" w:sz="4" w:space="0"/>
            </w:tcBorders>
          </w:tcPr>
          <w:p>
            <w:pPr>
              <w:widowControl/>
              <w:jc w:val="left"/>
              <w:rPr>
                <w:rFonts w:cs="宋体"/>
                <w:b/>
                <w:bCs/>
                <w:color w:val="000000"/>
                <w:kern w:val="0"/>
                <w:szCs w:val="21"/>
                <w:highlight w:val="none"/>
              </w:rPr>
            </w:pPr>
          </w:p>
          <w:p>
            <w:pPr>
              <w:widowControl/>
              <w:wordWrap w:val="0"/>
              <w:spacing w:line="390" w:lineRule="atLeast"/>
              <w:jc w:val="left"/>
              <w:outlineLvl w:val="0"/>
              <w:rPr>
                <w:rFonts w:ascii="宋体" w:hAnsi="宋体"/>
                <w:kern w:val="0"/>
                <w:sz w:val="18"/>
                <w:szCs w:val="18"/>
                <w:highlight w:val="none"/>
              </w:rPr>
            </w:pPr>
            <w:r>
              <w:rPr>
                <w:rFonts w:hint="eastAsia" w:cs="宋体"/>
                <w:b/>
                <w:bCs/>
                <w:color w:val="000000"/>
                <w:kern w:val="0"/>
                <w:szCs w:val="21"/>
                <w:highlight w:val="none"/>
              </w:rPr>
              <w:t>第</w:t>
            </w:r>
            <w:r>
              <w:rPr>
                <w:rFonts w:cs="宋体"/>
                <w:b/>
                <w:bCs/>
                <w:color w:val="000000"/>
                <w:kern w:val="0"/>
                <w:szCs w:val="21"/>
                <w:highlight w:val="none"/>
                <w:u w:val="single"/>
              </w:rPr>
              <w:t xml:space="preserve">    </w:t>
            </w:r>
            <w:r>
              <w:rPr>
                <w:rFonts w:hint="eastAsia" w:cs="宋体"/>
                <w:b/>
                <w:bCs/>
                <w:color w:val="000000"/>
                <w:kern w:val="0"/>
                <w:szCs w:val="21"/>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4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 w:val="18"/>
                <w:szCs w:val="18"/>
                <w:highlight w:val="none"/>
              </w:rPr>
            </w:pPr>
            <w:r>
              <w:rPr>
                <w:rFonts w:hint="eastAsia" w:ascii="宋体" w:hAnsi="宋体"/>
                <w:kern w:val="0"/>
                <w:sz w:val="18"/>
                <w:szCs w:val="18"/>
                <w:highlight w:val="none"/>
              </w:rPr>
              <w:t>7</w:t>
            </w:r>
          </w:p>
        </w:tc>
        <w:tc>
          <w:tcPr>
            <w:tcW w:w="1150" w:type="dxa"/>
            <w:tcBorders>
              <w:top w:val="single" w:color="auto" w:sz="4" w:space="0"/>
              <w:left w:val="nil"/>
              <w:bottom w:val="single" w:color="auto" w:sz="4" w:space="0"/>
              <w:right w:val="single" w:color="auto" w:sz="4" w:space="0"/>
            </w:tcBorders>
            <w:vAlign w:val="center"/>
          </w:tcPr>
          <w:p>
            <w:pPr>
              <w:widowControl/>
              <w:jc w:val="left"/>
              <w:rPr>
                <w:rFonts w:ascii="宋体" w:hAnsi="宋体"/>
                <w:kern w:val="0"/>
                <w:sz w:val="18"/>
                <w:szCs w:val="18"/>
                <w:highlight w:val="none"/>
              </w:rPr>
            </w:pPr>
            <w:r>
              <w:rPr>
                <w:rFonts w:hint="eastAsia" w:ascii="宋体" w:hAnsi="宋体"/>
                <w:kern w:val="0"/>
                <w:sz w:val="18"/>
                <w:szCs w:val="18"/>
                <w:highlight w:val="none"/>
              </w:rPr>
              <w:t>注册商标、驰名商标</w:t>
            </w:r>
          </w:p>
        </w:tc>
        <w:tc>
          <w:tcPr>
            <w:tcW w:w="415" w:type="dxa"/>
            <w:tcBorders>
              <w:top w:val="single" w:color="auto" w:sz="4" w:space="0"/>
              <w:left w:val="nil"/>
              <w:bottom w:val="single" w:color="auto" w:sz="4" w:space="0"/>
              <w:right w:val="single" w:color="auto" w:sz="4" w:space="0"/>
            </w:tcBorders>
            <w:vAlign w:val="center"/>
          </w:tcPr>
          <w:p>
            <w:pPr>
              <w:widowControl/>
              <w:jc w:val="center"/>
              <w:rPr>
                <w:rFonts w:ascii="宋体" w:hAnsi="宋体"/>
                <w:kern w:val="0"/>
                <w:sz w:val="18"/>
                <w:szCs w:val="18"/>
                <w:highlight w:val="none"/>
              </w:rPr>
            </w:pPr>
            <w:r>
              <w:rPr>
                <w:rFonts w:hint="eastAsia" w:ascii="宋体" w:hAnsi="宋体"/>
                <w:kern w:val="0"/>
                <w:sz w:val="18"/>
                <w:szCs w:val="18"/>
                <w:highlight w:val="none"/>
              </w:rPr>
              <w:t>3</w:t>
            </w:r>
          </w:p>
        </w:tc>
        <w:tc>
          <w:tcPr>
            <w:tcW w:w="3411" w:type="dxa"/>
            <w:tcBorders>
              <w:top w:val="single" w:color="auto" w:sz="4" w:space="0"/>
              <w:left w:val="nil"/>
              <w:bottom w:val="single" w:color="auto" w:sz="4" w:space="0"/>
              <w:right w:val="single" w:color="auto" w:sz="4" w:space="0"/>
            </w:tcBorders>
            <w:vAlign w:val="center"/>
          </w:tcPr>
          <w:p>
            <w:pPr>
              <w:widowControl/>
              <w:jc w:val="left"/>
              <w:rPr>
                <w:rFonts w:ascii="宋体" w:hAnsi="宋体"/>
                <w:kern w:val="0"/>
                <w:sz w:val="18"/>
                <w:szCs w:val="18"/>
                <w:highlight w:val="none"/>
              </w:rPr>
            </w:pPr>
            <w:r>
              <w:rPr>
                <w:rFonts w:hint="eastAsia" w:ascii="宋体" w:hAnsi="宋体"/>
                <w:kern w:val="0"/>
                <w:sz w:val="18"/>
                <w:szCs w:val="18"/>
                <w:highlight w:val="none"/>
              </w:rPr>
              <w:t>企业获得注册商标得2分；品牌获得工商管理局颁发的“驰名商标”得1分；没有不得分。</w:t>
            </w:r>
          </w:p>
        </w:tc>
        <w:tc>
          <w:tcPr>
            <w:tcW w:w="3148" w:type="dxa"/>
            <w:tcBorders>
              <w:top w:val="single" w:color="auto" w:sz="4" w:space="0"/>
              <w:left w:val="nil"/>
              <w:bottom w:val="single" w:color="auto" w:sz="4" w:space="0"/>
              <w:right w:val="single" w:color="auto" w:sz="4" w:space="0"/>
            </w:tcBorders>
            <w:vAlign w:val="center"/>
          </w:tcPr>
          <w:p>
            <w:pPr>
              <w:widowControl/>
              <w:jc w:val="left"/>
              <w:rPr>
                <w:rFonts w:ascii="宋体" w:hAnsi="宋体"/>
                <w:kern w:val="0"/>
                <w:sz w:val="18"/>
                <w:szCs w:val="18"/>
                <w:highlight w:val="none"/>
              </w:rPr>
            </w:pPr>
            <w:r>
              <w:rPr>
                <w:rFonts w:hint="eastAsia" w:ascii="宋体" w:hAnsi="宋体"/>
                <w:kern w:val="0"/>
                <w:sz w:val="18"/>
                <w:szCs w:val="18"/>
                <w:highlight w:val="none"/>
              </w:rPr>
              <w:t>提供商标、证书等证明资料（如中国商标网截图等证明资料）</w:t>
            </w:r>
          </w:p>
        </w:tc>
        <w:tc>
          <w:tcPr>
            <w:tcW w:w="1200" w:type="dxa"/>
            <w:tcBorders>
              <w:top w:val="single" w:color="auto" w:sz="4" w:space="0"/>
              <w:left w:val="nil"/>
              <w:bottom w:val="single" w:color="auto" w:sz="4" w:space="0"/>
              <w:right w:val="single" w:color="auto" w:sz="4" w:space="0"/>
            </w:tcBorders>
          </w:tcPr>
          <w:p>
            <w:pPr>
              <w:widowControl/>
              <w:jc w:val="left"/>
              <w:rPr>
                <w:rFonts w:cs="宋体"/>
                <w:b/>
                <w:bCs/>
                <w:color w:val="000000"/>
                <w:kern w:val="0"/>
                <w:szCs w:val="21"/>
                <w:highlight w:val="none"/>
              </w:rPr>
            </w:pPr>
          </w:p>
          <w:p>
            <w:pPr>
              <w:widowControl/>
              <w:jc w:val="left"/>
              <w:rPr>
                <w:rFonts w:ascii="宋体" w:hAnsi="宋体"/>
                <w:kern w:val="0"/>
                <w:sz w:val="18"/>
                <w:szCs w:val="18"/>
                <w:highlight w:val="none"/>
              </w:rPr>
            </w:pPr>
            <w:r>
              <w:rPr>
                <w:rFonts w:hint="eastAsia" w:cs="宋体"/>
                <w:b/>
                <w:bCs/>
                <w:color w:val="000000"/>
                <w:kern w:val="0"/>
                <w:szCs w:val="21"/>
                <w:highlight w:val="none"/>
              </w:rPr>
              <w:t>第</w:t>
            </w:r>
            <w:r>
              <w:rPr>
                <w:rFonts w:cs="宋体"/>
                <w:b/>
                <w:bCs/>
                <w:color w:val="000000"/>
                <w:kern w:val="0"/>
                <w:szCs w:val="21"/>
                <w:highlight w:val="none"/>
                <w:u w:val="single"/>
              </w:rPr>
              <w:t xml:space="preserve">    </w:t>
            </w:r>
            <w:r>
              <w:rPr>
                <w:rFonts w:hint="eastAsia" w:cs="宋体"/>
                <w:b/>
                <w:bCs/>
                <w:color w:val="000000"/>
                <w:kern w:val="0"/>
                <w:szCs w:val="21"/>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4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 w:val="18"/>
                <w:szCs w:val="18"/>
                <w:highlight w:val="none"/>
              </w:rPr>
            </w:pPr>
            <w:r>
              <w:rPr>
                <w:rFonts w:hint="eastAsia" w:ascii="宋体" w:hAnsi="宋体"/>
                <w:kern w:val="0"/>
                <w:sz w:val="18"/>
                <w:szCs w:val="18"/>
                <w:highlight w:val="none"/>
              </w:rPr>
              <w:t>8</w:t>
            </w:r>
          </w:p>
        </w:tc>
        <w:tc>
          <w:tcPr>
            <w:tcW w:w="1150" w:type="dxa"/>
            <w:tcBorders>
              <w:top w:val="single" w:color="auto" w:sz="4" w:space="0"/>
              <w:left w:val="nil"/>
              <w:bottom w:val="single" w:color="auto" w:sz="4" w:space="0"/>
              <w:right w:val="single" w:color="auto" w:sz="4" w:space="0"/>
            </w:tcBorders>
            <w:vAlign w:val="center"/>
          </w:tcPr>
          <w:p>
            <w:pPr>
              <w:widowControl/>
              <w:jc w:val="left"/>
              <w:rPr>
                <w:rFonts w:ascii="宋体" w:hAnsi="宋体"/>
                <w:kern w:val="0"/>
                <w:sz w:val="18"/>
                <w:szCs w:val="18"/>
                <w:highlight w:val="none"/>
              </w:rPr>
            </w:pPr>
            <w:r>
              <w:rPr>
                <w:rFonts w:hint="eastAsia" w:ascii="宋体" w:hAnsi="宋体"/>
                <w:kern w:val="0"/>
                <w:sz w:val="18"/>
                <w:szCs w:val="18"/>
                <w:highlight w:val="none"/>
              </w:rPr>
              <w:t>福建省内有自行成立的公司或代理公司</w:t>
            </w:r>
          </w:p>
        </w:tc>
        <w:tc>
          <w:tcPr>
            <w:tcW w:w="415" w:type="dxa"/>
            <w:tcBorders>
              <w:top w:val="single" w:color="auto" w:sz="4" w:space="0"/>
              <w:left w:val="nil"/>
              <w:bottom w:val="single" w:color="auto" w:sz="4" w:space="0"/>
              <w:right w:val="single" w:color="auto" w:sz="4" w:space="0"/>
            </w:tcBorders>
            <w:vAlign w:val="center"/>
          </w:tcPr>
          <w:p>
            <w:pPr>
              <w:widowControl/>
              <w:jc w:val="center"/>
              <w:rPr>
                <w:rFonts w:ascii="宋体" w:hAnsi="宋体"/>
                <w:kern w:val="0"/>
                <w:sz w:val="18"/>
                <w:szCs w:val="18"/>
                <w:highlight w:val="none"/>
              </w:rPr>
            </w:pPr>
            <w:r>
              <w:rPr>
                <w:rFonts w:hint="eastAsia" w:ascii="宋体" w:hAnsi="宋体"/>
                <w:kern w:val="0"/>
                <w:sz w:val="18"/>
                <w:szCs w:val="18"/>
                <w:highlight w:val="none"/>
              </w:rPr>
              <w:t>4</w:t>
            </w:r>
          </w:p>
        </w:tc>
        <w:tc>
          <w:tcPr>
            <w:tcW w:w="3411" w:type="dxa"/>
            <w:tcBorders>
              <w:top w:val="single" w:color="auto" w:sz="4" w:space="0"/>
              <w:left w:val="nil"/>
              <w:bottom w:val="single" w:color="auto" w:sz="4" w:space="0"/>
              <w:right w:val="single" w:color="auto" w:sz="4" w:space="0"/>
            </w:tcBorders>
            <w:vAlign w:val="center"/>
          </w:tcPr>
          <w:p>
            <w:pPr>
              <w:widowControl/>
              <w:jc w:val="left"/>
              <w:rPr>
                <w:rFonts w:ascii="宋体" w:hAnsi="宋体"/>
                <w:kern w:val="0"/>
                <w:sz w:val="18"/>
                <w:szCs w:val="18"/>
                <w:highlight w:val="none"/>
              </w:rPr>
            </w:pPr>
            <w:r>
              <w:rPr>
                <w:rFonts w:hint="eastAsia" w:ascii="宋体" w:hAnsi="宋体"/>
                <w:kern w:val="0"/>
                <w:sz w:val="18"/>
                <w:szCs w:val="18"/>
                <w:highlight w:val="none"/>
              </w:rPr>
              <w:t>公司或成立分公司注册福建省内得4分；在福建省内有授权的销售地在或售后服务代理公司得2分；其余不得分。</w:t>
            </w:r>
          </w:p>
        </w:tc>
        <w:tc>
          <w:tcPr>
            <w:tcW w:w="3148" w:type="dxa"/>
            <w:tcBorders>
              <w:top w:val="single" w:color="auto" w:sz="4" w:space="0"/>
              <w:left w:val="nil"/>
              <w:bottom w:val="single" w:color="auto" w:sz="4" w:space="0"/>
              <w:right w:val="single" w:color="auto" w:sz="4" w:space="0"/>
            </w:tcBorders>
            <w:vAlign w:val="center"/>
          </w:tcPr>
          <w:p>
            <w:pPr>
              <w:widowControl/>
              <w:jc w:val="left"/>
              <w:rPr>
                <w:rFonts w:ascii="宋体" w:hAnsi="宋体"/>
                <w:kern w:val="0"/>
                <w:sz w:val="18"/>
                <w:szCs w:val="18"/>
                <w:highlight w:val="none"/>
              </w:rPr>
            </w:pPr>
            <w:r>
              <w:rPr>
                <w:rFonts w:hint="eastAsia" w:ascii="宋体" w:hAnsi="宋体"/>
                <w:kern w:val="0"/>
                <w:sz w:val="18"/>
                <w:szCs w:val="18"/>
                <w:highlight w:val="none"/>
              </w:rPr>
              <w:t>公司或成立分公司须提供注册地为福建省内的工商营业执照资料；代理公司须提供厂家授权书、注册地为福建省内的工商营业执照等资料。</w:t>
            </w:r>
          </w:p>
        </w:tc>
        <w:tc>
          <w:tcPr>
            <w:tcW w:w="1200" w:type="dxa"/>
            <w:tcBorders>
              <w:top w:val="single" w:color="auto" w:sz="4" w:space="0"/>
              <w:left w:val="nil"/>
              <w:bottom w:val="single" w:color="auto" w:sz="4" w:space="0"/>
              <w:right w:val="single" w:color="auto" w:sz="4" w:space="0"/>
            </w:tcBorders>
          </w:tcPr>
          <w:p>
            <w:pPr>
              <w:widowControl/>
              <w:jc w:val="left"/>
              <w:rPr>
                <w:rFonts w:cs="宋体"/>
                <w:b/>
                <w:bCs/>
                <w:color w:val="000000"/>
                <w:kern w:val="0"/>
                <w:szCs w:val="21"/>
                <w:highlight w:val="none"/>
              </w:rPr>
            </w:pPr>
          </w:p>
          <w:p>
            <w:pPr>
              <w:widowControl/>
              <w:jc w:val="left"/>
              <w:rPr>
                <w:rFonts w:ascii="宋体" w:hAnsi="宋体"/>
                <w:kern w:val="0"/>
                <w:sz w:val="18"/>
                <w:szCs w:val="18"/>
                <w:highlight w:val="none"/>
              </w:rPr>
            </w:pPr>
            <w:r>
              <w:rPr>
                <w:rFonts w:hint="eastAsia" w:cs="宋体"/>
                <w:b/>
                <w:bCs/>
                <w:color w:val="000000"/>
                <w:kern w:val="0"/>
                <w:szCs w:val="21"/>
                <w:highlight w:val="none"/>
              </w:rPr>
              <w:t>第</w:t>
            </w:r>
            <w:r>
              <w:rPr>
                <w:rFonts w:cs="宋体"/>
                <w:b/>
                <w:bCs/>
                <w:color w:val="000000"/>
                <w:kern w:val="0"/>
                <w:szCs w:val="21"/>
                <w:highlight w:val="none"/>
                <w:u w:val="single"/>
              </w:rPr>
              <w:t xml:space="preserve">    </w:t>
            </w:r>
            <w:r>
              <w:rPr>
                <w:rFonts w:hint="eastAsia" w:cs="宋体"/>
                <w:b/>
                <w:bCs/>
                <w:color w:val="000000"/>
                <w:kern w:val="0"/>
                <w:szCs w:val="21"/>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4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bCs/>
                <w:kern w:val="0"/>
                <w:szCs w:val="21"/>
                <w:highlight w:val="none"/>
              </w:rPr>
            </w:pPr>
            <w:r>
              <w:rPr>
                <w:rFonts w:hint="eastAsia" w:ascii="宋体" w:hAnsi="宋体"/>
                <w:b/>
                <w:bCs/>
                <w:kern w:val="0"/>
                <w:highlight w:val="none"/>
              </w:rPr>
              <w:t>二</w:t>
            </w:r>
          </w:p>
        </w:tc>
        <w:tc>
          <w:tcPr>
            <w:tcW w:w="8124" w:type="dxa"/>
            <w:gridSpan w:val="4"/>
            <w:tcBorders>
              <w:top w:val="single" w:color="auto" w:sz="4" w:space="0"/>
              <w:left w:val="nil"/>
              <w:bottom w:val="single" w:color="auto" w:sz="4" w:space="0"/>
              <w:right w:val="single" w:color="auto" w:sz="4" w:space="0"/>
            </w:tcBorders>
            <w:vAlign w:val="center"/>
          </w:tcPr>
          <w:p>
            <w:pPr>
              <w:widowControl/>
              <w:jc w:val="left"/>
              <w:rPr>
                <w:rFonts w:ascii="宋体" w:hAnsi="宋体"/>
                <w:b/>
                <w:bCs/>
                <w:kern w:val="0"/>
                <w:highlight w:val="none"/>
              </w:rPr>
            </w:pPr>
            <w:r>
              <w:rPr>
                <w:rFonts w:hint="eastAsia" w:ascii="宋体" w:hAnsi="宋体"/>
                <w:b/>
                <w:bCs/>
                <w:kern w:val="0"/>
                <w:highlight w:val="none"/>
              </w:rPr>
              <w:t>产品工艺、技术、质量、体系及证书（35分）</w:t>
            </w:r>
          </w:p>
        </w:tc>
        <w:tc>
          <w:tcPr>
            <w:tcW w:w="1200" w:type="dxa"/>
            <w:tcBorders>
              <w:top w:val="single" w:color="auto" w:sz="4" w:space="0"/>
              <w:left w:val="nil"/>
              <w:bottom w:val="single" w:color="auto" w:sz="4" w:space="0"/>
              <w:right w:val="single" w:color="auto" w:sz="4" w:space="0"/>
            </w:tcBorders>
          </w:tcPr>
          <w:p>
            <w:pPr>
              <w:widowControl/>
              <w:jc w:val="left"/>
              <w:rPr>
                <w:rFonts w:ascii="宋体" w:hAnsi="宋体"/>
                <w:b/>
                <w:bCs/>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4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 w:val="18"/>
                <w:szCs w:val="18"/>
                <w:highlight w:val="none"/>
              </w:rPr>
            </w:pPr>
            <w:r>
              <w:rPr>
                <w:rFonts w:hint="eastAsia" w:ascii="宋体" w:hAnsi="宋体"/>
                <w:kern w:val="0"/>
                <w:sz w:val="18"/>
                <w:szCs w:val="18"/>
                <w:highlight w:val="none"/>
              </w:rPr>
              <w:t>1</w:t>
            </w:r>
          </w:p>
        </w:tc>
        <w:tc>
          <w:tcPr>
            <w:tcW w:w="1150" w:type="dxa"/>
            <w:tcBorders>
              <w:top w:val="single" w:color="auto" w:sz="4" w:space="0"/>
              <w:left w:val="nil"/>
              <w:bottom w:val="single" w:color="auto" w:sz="4" w:space="0"/>
              <w:right w:val="single" w:color="auto" w:sz="4" w:space="0"/>
            </w:tcBorders>
            <w:vAlign w:val="center"/>
          </w:tcPr>
          <w:p>
            <w:pPr>
              <w:widowControl/>
              <w:jc w:val="left"/>
              <w:rPr>
                <w:rFonts w:ascii="宋体" w:hAnsi="宋体"/>
                <w:kern w:val="0"/>
                <w:sz w:val="18"/>
                <w:szCs w:val="18"/>
                <w:highlight w:val="none"/>
              </w:rPr>
            </w:pPr>
            <w:r>
              <w:rPr>
                <w:rFonts w:hint="eastAsia" w:ascii="宋体" w:hAnsi="宋体"/>
                <w:kern w:val="0"/>
                <w:sz w:val="18"/>
                <w:szCs w:val="18"/>
                <w:highlight w:val="none"/>
              </w:rPr>
              <w:t>产品制造工艺流程</w:t>
            </w:r>
          </w:p>
        </w:tc>
        <w:tc>
          <w:tcPr>
            <w:tcW w:w="415" w:type="dxa"/>
            <w:tcBorders>
              <w:top w:val="single" w:color="auto" w:sz="4" w:space="0"/>
              <w:left w:val="nil"/>
              <w:bottom w:val="single" w:color="auto" w:sz="4" w:space="0"/>
              <w:right w:val="single" w:color="auto" w:sz="4" w:space="0"/>
            </w:tcBorders>
            <w:vAlign w:val="center"/>
          </w:tcPr>
          <w:p>
            <w:pPr>
              <w:widowControl/>
              <w:jc w:val="center"/>
              <w:rPr>
                <w:rFonts w:ascii="宋体" w:hAnsi="宋体"/>
                <w:kern w:val="0"/>
                <w:sz w:val="18"/>
                <w:szCs w:val="18"/>
                <w:highlight w:val="none"/>
              </w:rPr>
            </w:pPr>
            <w:r>
              <w:rPr>
                <w:rFonts w:hint="eastAsia" w:ascii="宋体" w:hAnsi="宋体"/>
                <w:kern w:val="0"/>
                <w:sz w:val="18"/>
                <w:szCs w:val="18"/>
                <w:highlight w:val="none"/>
              </w:rPr>
              <w:t>8</w:t>
            </w:r>
          </w:p>
        </w:tc>
        <w:tc>
          <w:tcPr>
            <w:tcW w:w="3411" w:type="dxa"/>
            <w:tcBorders>
              <w:top w:val="single" w:color="auto" w:sz="4" w:space="0"/>
              <w:left w:val="nil"/>
              <w:bottom w:val="single" w:color="auto" w:sz="4" w:space="0"/>
              <w:right w:val="single" w:color="auto" w:sz="4" w:space="0"/>
            </w:tcBorders>
            <w:vAlign w:val="center"/>
          </w:tcPr>
          <w:p>
            <w:pPr>
              <w:widowControl/>
              <w:jc w:val="left"/>
              <w:rPr>
                <w:rFonts w:ascii="宋体" w:hAnsi="宋体"/>
                <w:kern w:val="0"/>
                <w:sz w:val="18"/>
                <w:szCs w:val="18"/>
                <w:highlight w:val="none"/>
              </w:rPr>
            </w:pPr>
            <w:r>
              <w:rPr>
                <w:rFonts w:hint="eastAsia" w:ascii="宋体" w:hAnsi="宋体"/>
                <w:kern w:val="0"/>
                <w:sz w:val="18"/>
                <w:szCs w:val="18"/>
                <w:highlight w:val="none"/>
              </w:rPr>
              <w:t>根据产品品类品牌制造工艺流程进行评分：优得8分，良得6分，一般得4分，差不得分。</w:t>
            </w:r>
          </w:p>
        </w:tc>
        <w:tc>
          <w:tcPr>
            <w:tcW w:w="3148" w:type="dxa"/>
            <w:tcBorders>
              <w:top w:val="single" w:color="auto" w:sz="4" w:space="0"/>
              <w:left w:val="nil"/>
              <w:bottom w:val="single" w:color="auto" w:sz="4" w:space="0"/>
              <w:right w:val="single" w:color="auto" w:sz="4" w:space="0"/>
            </w:tcBorders>
            <w:vAlign w:val="center"/>
          </w:tcPr>
          <w:p>
            <w:pPr>
              <w:widowControl/>
              <w:jc w:val="left"/>
              <w:rPr>
                <w:rFonts w:ascii="宋体" w:hAnsi="宋体"/>
                <w:kern w:val="0"/>
                <w:sz w:val="18"/>
                <w:szCs w:val="18"/>
                <w:highlight w:val="none"/>
              </w:rPr>
            </w:pPr>
            <w:r>
              <w:rPr>
                <w:rFonts w:hint="eastAsia" w:ascii="宋体" w:hAnsi="宋体"/>
                <w:kern w:val="0"/>
                <w:sz w:val="18"/>
                <w:szCs w:val="18"/>
                <w:highlight w:val="none"/>
              </w:rPr>
              <w:t>完整清楚介绍制造工艺流程并技术先进性得优；清楚介绍工艺流程并技术比较先进得良；有介绍工艺流程且技术一般为一般；未介绍工艺流程为差。</w:t>
            </w:r>
          </w:p>
        </w:tc>
        <w:tc>
          <w:tcPr>
            <w:tcW w:w="1200" w:type="dxa"/>
            <w:tcBorders>
              <w:top w:val="single" w:color="auto" w:sz="4" w:space="0"/>
              <w:left w:val="nil"/>
              <w:bottom w:val="single" w:color="auto" w:sz="4" w:space="0"/>
              <w:right w:val="single" w:color="auto" w:sz="4" w:space="0"/>
            </w:tcBorders>
          </w:tcPr>
          <w:p>
            <w:pPr>
              <w:widowControl/>
              <w:jc w:val="left"/>
              <w:rPr>
                <w:rFonts w:cs="宋体"/>
                <w:b/>
                <w:bCs/>
                <w:color w:val="000000"/>
                <w:kern w:val="0"/>
                <w:szCs w:val="21"/>
                <w:highlight w:val="none"/>
              </w:rPr>
            </w:pPr>
          </w:p>
          <w:p>
            <w:pPr>
              <w:widowControl/>
              <w:jc w:val="left"/>
              <w:rPr>
                <w:rFonts w:ascii="宋体" w:hAnsi="宋体"/>
                <w:kern w:val="0"/>
                <w:sz w:val="18"/>
                <w:szCs w:val="18"/>
                <w:highlight w:val="none"/>
              </w:rPr>
            </w:pPr>
            <w:r>
              <w:rPr>
                <w:rFonts w:hint="eastAsia" w:cs="宋体"/>
                <w:b/>
                <w:bCs/>
                <w:color w:val="000000"/>
                <w:kern w:val="0"/>
                <w:szCs w:val="21"/>
                <w:highlight w:val="none"/>
              </w:rPr>
              <w:t>第</w:t>
            </w:r>
            <w:r>
              <w:rPr>
                <w:rFonts w:cs="宋体"/>
                <w:b/>
                <w:bCs/>
                <w:color w:val="000000"/>
                <w:kern w:val="0"/>
                <w:szCs w:val="21"/>
                <w:highlight w:val="none"/>
                <w:u w:val="single"/>
              </w:rPr>
              <w:t xml:space="preserve">    </w:t>
            </w:r>
            <w:r>
              <w:rPr>
                <w:rFonts w:hint="eastAsia" w:cs="宋体"/>
                <w:b/>
                <w:bCs/>
                <w:color w:val="000000"/>
                <w:kern w:val="0"/>
                <w:szCs w:val="21"/>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4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 w:val="18"/>
                <w:szCs w:val="18"/>
                <w:highlight w:val="none"/>
              </w:rPr>
            </w:pPr>
            <w:r>
              <w:rPr>
                <w:rFonts w:hint="eastAsia" w:ascii="宋体" w:hAnsi="宋体"/>
                <w:kern w:val="0"/>
                <w:sz w:val="18"/>
                <w:szCs w:val="18"/>
                <w:highlight w:val="none"/>
              </w:rPr>
              <w:t>2</w:t>
            </w:r>
          </w:p>
        </w:tc>
        <w:tc>
          <w:tcPr>
            <w:tcW w:w="1150" w:type="dxa"/>
            <w:tcBorders>
              <w:top w:val="single" w:color="auto" w:sz="4" w:space="0"/>
              <w:left w:val="nil"/>
              <w:bottom w:val="single" w:color="auto" w:sz="4" w:space="0"/>
              <w:right w:val="single" w:color="auto" w:sz="4" w:space="0"/>
            </w:tcBorders>
            <w:vAlign w:val="center"/>
          </w:tcPr>
          <w:p>
            <w:pPr>
              <w:widowControl/>
              <w:jc w:val="left"/>
              <w:rPr>
                <w:rFonts w:ascii="宋体" w:hAnsi="宋体"/>
                <w:kern w:val="0"/>
                <w:sz w:val="18"/>
                <w:szCs w:val="18"/>
                <w:highlight w:val="none"/>
              </w:rPr>
            </w:pPr>
            <w:r>
              <w:rPr>
                <w:rFonts w:hint="eastAsia" w:ascii="宋体" w:hAnsi="宋体"/>
                <w:kern w:val="0"/>
                <w:sz w:val="18"/>
                <w:szCs w:val="18"/>
                <w:highlight w:val="none"/>
              </w:rPr>
              <w:t>产品技术参数</w:t>
            </w:r>
          </w:p>
        </w:tc>
        <w:tc>
          <w:tcPr>
            <w:tcW w:w="415" w:type="dxa"/>
            <w:tcBorders>
              <w:top w:val="single" w:color="auto" w:sz="4" w:space="0"/>
              <w:left w:val="nil"/>
              <w:bottom w:val="single" w:color="auto" w:sz="4" w:space="0"/>
              <w:right w:val="single" w:color="auto" w:sz="4" w:space="0"/>
            </w:tcBorders>
            <w:vAlign w:val="center"/>
          </w:tcPr>
          <w:p>
            <w:pPr>
              <w:widowControl/>
              <w:jc w:val="center"/>
              <w:rPr>
                <w:rFonts w:ascii="宋体" w:hAnsi="宋体"/>
                <w:kern w:val="0"/>
                <w:sz w:val="18"/>
                <w:szCs w:val="18"/>
                <w:highlight w:val="none"/>
              </w:rPr>
            </w:pPr>
            <w:r>
              <w:rPr>
                <w:rFonts w:hint="eastAsia" w:ascii="宋体" w:hAnsi="宋体"/>
                <w:kern w:val="0"/>
                <w:sz w:val="18"/>
                <w:szCs w:val="18"/>
                <w:highlight w:val="none"/>
              </w:rPr>
              <w:t>5</w:t>
            </w:r>
          </w:p>
        </w:tc>
        <w:tc>
          <w:tcPr>
            <w:tcW w:w="3411" w:type="dxa"/>
            <w:tcBorders>
              <w:top w:val="single" w:color="auto" w:sz="4" w:space="0"/>
              <w:left w:val="nil"/>
              <w:bottom w:val="single" w:color="auto" w:sz="4" w:space="0"/>
              <w:right w:val="single" w:color="auto" w:sz="4" w:space="0"/>
            </w:tcBorders>
            <w:vAlign w:val="center"/>
          </w:tcPr>
          <w:p>
            <w:pPr>
              <w:widowControl/>
              <w:jc w:val="left"/>
              <w:rPr>
                <w:rFonts w:ascii="宋体" w:hAnsi="宋体"/>
                <w:kern w:val="0"/>
                <w:sz w:val="18"/>
                <w:szCs w:val="18"/>
                <w:highlight w:val="none"/>
              </w:rPr>
            </w:pPr>
            <w:r>
              <w:rPr>
                <w:rFonts w:hint="eastAsia" w:ascii="宋体" w:hAnsi="宋体"/>
                <w:kern w:val="0"/>
                <w:sz w:val="18"/>
                <w:szCs w:val="18"/>
                <w:highlight w:val="none"/>
              </w:rPr>
              <w:t>根据产品品类品牌产品技术参数进行评分：优得5分，良得4 分，一般得3分，差不得分。</w:t>
            </w:r>
          </w:p>
        </w:tc>
        <w:tc>
          <w:tcPr>
            <w:tcW w:w="3148" w:type="dxa"/>
            <w:tcBorders>
              <w:top w:val="single" w:color="auto" w:sz="4" w:space="0"/>
              <w:left w:val="nil"/>
              <w:bottom w:val="single" w:color="auto" w:sz="4" w:space="0"/>
              <w:right w:val="single" w:color="auto" w:sz="4" w:space="0"/>
            </w:tcBorders>
            <w:vAlign w:val="center"/>
          </w:tcPr>
          <w:p>
            <w:pPr>
              <w:widowControl/>
              <w:jc w:val="left"/>
              <w:rPr>
                <w:rFonts w:ascii="宋体" w:hAnsi="宋体"/>
                <w:kern w:val="0"/>
                <w:sz w:val="18"/>
                <w:szCs w:val="18"/>
                <w:highlight w:val="none"/>
              </w:rPr>
            </w:pPr>
            <w:r>
              <w:rPr>
                <w:rFonts w:hint="eastAsia" w:ascii="宋体" w:hAnsi="宋体"/>
                <w:kern w:val="0"/>
                <w:sz w:val="18"/>
                <w:szCs w:val="18"/>
                <w:highlight w:val="none"/>
              </w:rPr>
              <w:t>完整清楚提供技术参数并技术优质得优；清楚提供技术参数并技术比较良好得良；有提供技术参数且技术一般为一般；未提供技术参数为差。</w:t>
            </w:r>
          </w:p>
        </w:tc>
        <w:tc>
          <w:tcPr>
            <w:tcW w:w="1200" w:type="dxa"/>
            <w:tcBorders>
              <w:top w:val="single" w:color="auto" w:sz="4" w:space="0"/>
              <w:left w:val="nil"/>
              <w:bottom w:val="single" w:color="auto" w:sz="4" w:space="0"/>
              <w:right w:val="single" w:color="auto" w:sz="4" w:space="0"/>
            </w:tcBorders>
          </w:tcPr>
          <w:p>
            <w:pPr>
              <w:widowControl/>
              <w:jc w:val="left"/>
              <w:rPr>
                <w:rFonts w:cs="宋体"/>
                <w:b/>
                <w:bCs/>
                <w:color w:val="000000"/>
                <w:kern w:val="0"/>
                <w:szCs w:val="21"/>
                <w:highlight w:val="none"/>
              </w:rPr>
            </w:pPr>
          </w:p>
          <w:p>
            <w:pPr>
              <w:widowControl/>
              <w:jc w:val="left"/>
              <w:rPr>
                <w:rFonts w:ascii="宋体" w:hAnsi="宋体"/>
                <w:kern w:val="0"/>
                <w:sz w:val="18"/>
                <w:szCs w:val="18"/>
                <w:highlight w:val="none"/>
              </w:rPr>
            </w:pPr>
            <w:r>
              <w:rPr>
                <w:rFonts w:hint="eastAsia" w:cs="宋体"/>
                <w:b/>
                <w:bCs/>
                <w:color w:val="000000"/>
                <w:kern w:val="0"/>
                <w:szCs w:val="21"/>
                <w:highlight w:val="none"/>
              </w:rPr>
              <w:t>第</w:t>
            </w:r>
            <w:r>
              <w:rPr>
                <w:rFonts w:cs="宋体"/>
                <w:b/>
                <w:bCs/>
                <w:color w:val="000000"/>
                <w:kern w:val="0"/>
                <w:szCs w:val="21"/>
                <w:highlight w:val="none"/>
                <w:u w:val="single"/>
              </w:rPr>
              <w:t xml:space="preserve">    </w:t>
            </w:r>
            <w:r>
              <w:rPr>
                <w:rFonts w:hint="eastAsia" w:cs="宋体"/>
                <w:b/>
                <w:bCs/>
                <w:color w:val="000000"/>
                <w:kern w:val="0"/>
                <w:szCs w:val="21"/>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4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 w:val="18"/>
                <w:szCs w:val="18"/>
                <w:highlight w:val="none"/>
              </w:rPr>
            </w:pPr>
            <w:r>
              <w:rPr>
                <w:rFonts w:hint="eastAsia" w:ascii="宋体" w:hAnsi="宋体"/>
                <w:kern w:val="0"/>
                <w:sz w:val="18"/>
                <w:szCs w:val="18"/>
                <w:highlight w:val="none"/>
              </w:rPr>
              <w:t>3</w:t>
            </w:r>
          </w:p>
        </w:tc>
        <w:tc>
          <w:tcPr>
            <w:tcW w:w="1150" w:type="dxa"/>
            <w:tcBorders>
              <w:top w:val="single" w:color="auto" w:sz="4" w:space="0"/>
              <w:left w:val="nil"/>
              <w:bottom w:val="single" w:color="auto" w:sz="4" w:space="0"/>
              <w:right w:val="single" w:color="auto" w:sz="4" w:space="0"/>
            </w:tcBorders>
            <w:vAlign w:val="center"/>
          </w:tcPr>
          <w:p>
            <w:pPr>
              <w:widowControl/>
              <w:jc w:val="left"/>
              <w:rPr>
                <w:rFonts w:ascii="宋体" w:hAnsi="宋体"/>
                <w:kern w:val="0"/>
                <w:sz w:val="18"/>
                <w:szCs w:val="18"/>
                <w:highlight w:val="none"/>
              </w:rPr>
            </w:pPr>
            <w:r>
              <w:rPr>
                <w:rFonts w:hint="eastAsia" w:ascii="宋体" w:hAnsi="宋体"/>
                <w:kern w:val="0"/>
                <w:sz w:val="18"/>
                <w:szCs w:val="18"/>
                <w:highlight w:val="none"/>
              </w:rPr>
              <w:t>产品系列全面性</w:t>
            </w:r>
          </w:p>
        </w:tc>
        <w:tc>
          <w:tcPr>
            <w:tcW w:w="415" w:type="dxa"/>
            <w:tcBorders>
              <w:top w:val="single" w:color="auto" w:sz="4" w:space="0"/>
              <w:left w:val="nil"/>
              <w:bottom w:val="single" w:color="auto" w:sz="4" w:space="0"/>
              <w:right w:val="single" w:color="auto" w:sz="4" w:space="0"/>
            </w:tcBorders>
            <w:vAlign w:val="center"/>
          </w:tcPr>
          <w:p>
            <w:pPr>
              <w:widowControl/>
              <w:jc w:val="center"/>
              <w:rPr>
                <w:rFonts w:ascii="宋体" w:hAnsi="宋体"/>
                <w:kern w:val="0"/>
                <w:sz w:val="18"/>
                <w:szCs w:val="18"/>
                <w:highlight w:val="none"/>
              </w:rPr>
            </w:pPr>
            <w:r>
              <w:rPr>
                <w:rFonts w:hint="eastAsia" w:ascii="宋体" w:hAnsi="宋体"/>
                <w:kern w:val="0"/>
                <w:sz w:val="18"/>
                <w:szCs w:val="18"/>
                <w:highlight w:val="none"/>
              </w:rPr>
              <w:t>5</w:t>
            </w:r>
          </w:p>
        </w:tc>
        <w:tc>
          <w:tcPr>
            <w:tcW w:w="3411" w:type="dxa"/>
            <w:tcBorders>
              <w:top w:val="single" w:color="auto" w:sz="4" w:space="0"/>
              <w:left w:val="nil"/>
              <w:bottom w:val="single" w:color="auto" w:sz="4" w:space="0"/>
              <w:right w:val="single" w:color="auto" w:sz="4" w:space="0"/>
            </w:tcBorders>
            <w:vAlign w:val="center"/>
          </w:tcPr>
          <w:p>
            <w:pPr>
              <w:widowControl/>
              <w:jc w:val="left"/>
              <w:rPr>
                <w:rFonts w:ascii="宋体" w:hAnsi="宋体"/>
                <w:kern w:val="0"/>
                <w:sz w:val="18"/>
                <w:szCs w:val="18"/>
                <w:highlight w:val="none"/>
              </w:rPr>
            </w:pPr>
            <w:r>
              <w:rPr>
                <w:rFonts w:hint="eastAsia" w:ascii="宋体" w:hAnsi="宋体"/>
                <w:kern w:val="0"/>
                <w:sz w:val="18"/>
                <w:szCs w:val="18"/>
                <w:highlight w:val="none"/>
              </w:rPr>
              <w:t>根据产品系列全面性进行评分：优得5分，良得4 分，一般得3分，差不得分。</w:t>
            </w:r>
          </w:p>
        </w:tc>
        <w:tc>
          <w:tcPr>
            <w:tcW w:w="3148" w:type="dxa"/>
            <w:tcBorders>
              <w:top w:val="single" w:color="auto" w:sz="4" w:space="0"/>
              <w:left w:val="nil"/>
              <w:bottom w:val="single" w:color="auto" w:sz="4" w:space="0"/>
              <w:right w:val="single" w:color="auto" w:sz="4" w:space="0"/>
            </w:tcBorders>
            <w:vAlign w:val="center"/>
          </w:tcPr>
          <w:p>
            <w:pPr>
              <w:widowControl/>
              <w:jc w:val="left"/>
              <w:rPr>
                <w:rFonts w:ascii="宋体" w:hAnsi="宋体"/>
                <w:kern w:val="0"/>
                <w:sz w:val="18"/>
                <w:szCs w:val="18"/>
                <w:highlight w:val="none"/>
              </w:rPr>
            </w:pPr>
            <w:r>
              <w:rPr>
                <w:rFonts w:hint="eastAsia" w:ascii="宋体" w:hAnsi="宋体"/>
                <w:kern w:val="0"/>
                <w:sz w:val="18"/>
                <w:szCs w:val="18"/>
                <w:highlight w:val="none"/>
              </w:rPr>
              <w:t>根据提供的产品系列介绍进行评分：产品系列完整的得优；产品系列比较全得良；有部分产品系列为一般；未提供产品系列为差。</w:t>
            </w:r>
          </w:p>
        </w:tc>
        <w:tc>
          <w:tcPr>
            <w:tcW w:w="1200" w:type="dxa"/>
            <w:tcBorders>
              <w:top w:val="single" w:color="auto" w:sz="4" w:space="0"/>
              <w:left w:val="nil"/>
              <w:bottom w:val="single" w:color="auto" w:sz="4" w:space="0"/>
              <w:right w:val="single" w:color="auto" w:sz="4" w:space="0"/>
            </w:tcBorders>
          </w:tcPr>
          <w:p>
            <w:pPr>
              <w:widowControl/>
              <w:jc w:val="left"/>
              <w:rPr>
                <w:rFonts w:cs="宋体"/>
                <w:b/>
                <w:bCs/>
                <w:color w:val="000000"/>
                <w:kern w:val="0"/>
                <w:szCs w:val="21"/>
                <w:highlight w:val="none"/>
              </w:rPr>
            </w:pPr>
          </w:p>
          <w:p>
            <w:pPr>
              <w:widowControl/>
              <w:jc w:val="left"/>
              <w:rPr>
                <w:rFonts w:ascii="宋体" w:hAnsi="宋体"/>
                <w:kern w:val="0"/>
                <w:sz w:val="18"/>
                <w:szCs w:val="18"/>
                <w:highlight w:val="none"/>
              </w:rPr>
            </w:pPr>
            <w:r>
              <w:rPr>
                <w:rFonts w:hint="eastAsia" w:cs="宋体"/>
                <w:b/>
                <w:bCs/>
                <w:color w:val="000000"/>
                <w:kern w:val="0"/>
                <w:szCs w:val="21"/>
                <w:highlight w:val="none"/>
              </w:rPr>
              <w:t>第</w:t>
            </w:r>
            <w:r>
              <w:rPr>
                <w:rFonts w:cs="宋体"/>
                <w:b/>
                <w:bCs/>
                <w:color w:val="000000"/>
                <w:kern w:val="0"/>
                <w:szCs w:val="21"/>
                <w:highlight w:val="none"/>
                <w:u w:val="single"/>
              </w:rPr>
              <w:t xml:space="preserve">    </w:t>
            </w:r>
            <w:r>
              <w:rPr>
                <w:rFonts w:hint="eastAsia" w:cs="宋体"/>
                <w:b/>
                <w:bCs/>
                <w:color w:val="000000"/>
                <w:kern w:val="0"/>
                <w:szCs w:val="21"/>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 w:val="18"/>
                <w:szCs w:val="18"/>
                <w:highlight w:val="none"/>
              </w:rPr>
            </w:pPr>
            <w:r>
              <w:rPr>
                <w:rFonts w:hint="eastAsia" w:ascii="宋体" w:hAnsi="宋体"/>
                <w:kern w:val="0"/>
                <w:sz w:val="18"/>
                <w:szCs w:val="18"/>
                <w:highlight w:val="none"/>
              </w:rPr>
              <w:t>4</w:t>
            </w:r>
          </w:p>
        </w:tc>
        <w:tc>
          <w:tcPr>
            <w:tcW w:w="1150" w:type="dxa"/>
            <w:tcBorders>
              <w:top w:val="single" w:color="auto" w:sz="4" w:space="0"/>
              <w:left w:val="nil"/>
              <w:bottom w:val="single" w:color="auto" w:sz="4" w:space="0"/>
              <w:right w:val="single" w:color="auto" w:sz="4" w:space="0"/>
            </w:tcBorders>
            <w:vAlign w:val="center"/>
          </w:tcPr>
          <w:p>
            <w:pPr>
              <w:widowControl/>
              <w:jc w:val="left"/>
              <w:rPr>
                <w:rFonts w:ascii="宋体" w:hAnsi="宋体"/>
                <w:kern w:val="0"/>
                <w:sz w:val="18"/>
                <w:szCs w:val="18"/>
                <w:highlight w:val="none"/>
              </w:rPr>
            </w:pPr>
            <w:r>
              <w:rPr>
                <w:rFonts w:hint="eastAsia" w:ascii="宋体" w:hAnsi="宋体"/>
                <w:kern w:val="0"/>
                <w:sz w:val="18"/>
                <w:szCs w:val="18"/>
                <w:highlight w:val="none"/>
              </w:rPr>
              <w:t>企业生产的产品质量</w:t>
            </w:r>
          </w:p>
        </w:tc>
        <w:tc>
          <w:tcPr>
            <w:tcW w:w="415" w:type="dxa"/>
            <w:tcBorders>
              <w:top w:val="single" w:color="auto" w:sz="4" w:space="0"/>
              <w:left w:val="nil"/>
              <w:bottom w:val="single" w:color="auto" w:sz="4" w:space="0"/>
              <w:right w:val="single" w:color="auto" w:sz="4" w:space="0"/>
            </w:tcBorders>
            <w:vAlign w:val="center"/>
          </w:tcPr>
          <w:p>
            <w:pPr>
              <w:widowControl/>
              <w:jc w:val="center"/>
              <w:rPr>
                <w:rFonts w:ascii="宋体" w:hAnsi="宋体"/>
                <w:kern w:val="0"/>
                <w:sz w:val="18"/>
                <w:szCs w:val="18"/>
                <w:highlight w:val="none"/>
              </w:rPr>
            </w:pPr>
            <w:r>
              <w:rPr>
                <w:rFonts w:hint="eastAsia" w:ascii="宋体" w:hAnsi="宋体"/>
                <w:kern w:val="0"/>
                <w:sz w:val="18"/>
                <w:szCs w:val="18"/>
                <w:highlight w:val="none"/>
              </w:rPr>
              <w:t>8</w:t>
            </w:r>
          </w:p>
        </w:tc>
        <w:tc>
          <w:tcPr>
            <w:tcW w:w="3411" w:type="dxa"/>
            <w:tcBorders>
              <w:top w:val="single" w:color="auto" w:sz="4" w:space="0"/>
              <w:left w:val="nil"/>
              <w:bottom w:val="single" w:color="auto" w:sz="4" w:space="0"/>
              <w:right w:val="single" w:color="auto" w:sz="4" w:space="0"/>
            </w:tcBorders>
            <w:vAlign w:val="center"/>
          </w:tcPr>
          <w:p>
            <w:pPr>
              <w:widowControl/>
              <w:jc w:val="left"/>
              <w:rPr>
                <w:rFonts w:ascii="宋体" w:hAnsi="宋体"/>
                <w:kern w:val="0"/>
                <w:sz w:val="18"/>
                <w:szCs w:val="18"/>
                <w:highlight w:val="none"/>
              </w:rPr>
            </w:pPr>
            <w:r>
              <w:rPr>
                <w:rFonts w:hint="eastAsia" w:ascii="宋体" w:hAnsi="宋体"/>
                <w:kern w:val="0"/>
                <w:sz w:val="18"/>
                <w:szCs w:val="18"/>
                <w:highlight w:val="none"/>
              </w:rPr>
              <w:t>根据产品品类品牌产品质量进行评分：优得8分，良得6分，一般得4分，差不得分。</w:t>
            </w:r>
          </w:p>
        </w:tc>
        <w:tc>
          <w:tcPr>
            <w:tcW w:w="3148" w:type="dxa"/>
            <w:tcBorders>
              <w:top w:val="single" w:color="auto" w:sz="4" w:space="0"/>
              <w:left w:val="nil"/>
              <w:bottom w:val="single" w:color="auto" w:sz="4" w:space="0"/>
              <w:right w:val="single" w:color="auto" w:sz="4" w:space="0"/>
            </w:tcBorders>
            <w:vAlign w:val="center"/>
          </w:tcPr>
          <w:p>
            <w:pPr>
              <w:widowControl/>
              <w:jc w:val="left"/>
              <w:rPr>
                <w:rFonts w:ascii="宋体" w:hAnsi="宋体"/>
                <w:kern w:val="0"/>
                <w:sz w:val="18"/>
                <w:szCs w:val="18"/>
                <w:highlight w:val="none"/>
              </w:rPr>
            </w:pPr>
            <w:r>
              <w:rPr>
                <w:rFonts w:hint="eastAsia" w:ascii="宋体" w:hAnsi="宋体"/>
                <w:kern w:val="0"/>
                <w:sz w:val="18"/>
                <w:szCs w:val="18"/>
                <w:highlight w:val="none"/>
              </w:rPr>
              <w:t>结合权威机构质量检测报告（若有实地考察、样品可结合对比）进行评审：产品质量为优得优；产品质量为良得良；产品质量为一般得一般，产品质量评价为差得差。</w:t>
            </w:r>
          </w:p>
        </w:tc>
        <w:tc>
          <w:tcPr>
            <w:tcW w:w="1200" w:type="dxa"/>
            <w:tcBorders>
              <w:top w:val="single" w:color="auto" w:sz="4" w:space="0"/>
              <w:left w:val="nil"/>
              <w:bottom w:val="single" w:color="auto" w:sz="4" w:space="0"/>
              <w:right w:val="single" w:color="auto" w:sz="4" w:space="0"/>
            </w:tcBorders>
          </w:tcPr>
          <w:p>
            <w:pPr>
              <w:widowControl/>
              <w:jc w:val="left"/>
              <w:rPr>
                <w:rFonts w:cs="宋体"/>
                <w:b/>
                <w:bCs/>
                <w:color w:val="000000"/>
                <w:kern w:val="0"/>
                <w:szCs w:val="21"/>
                <w:highlight w:val="none"/>
              </w:rPr>
            </w:pPr>
          </w:p>
          <w:p>
            <w:pPr>
              <w:widowControl/>
              <w:jc w:val="left"/>
              <w:rPr>
                <w:rFonts w:ascii="宋体" w:hAnsi="宋体"/>
                <w:kern w:val="0"/>
                <w:sz w:val="18"/>
                <w:szCs w:val="18"/>
                <w:highlight w:val="none"/>
              </w:rPr>
            </w:pPr>
            <w:r>
              <w:rPr>
                <w:rFonts w:hint="eastAsia" w:cs="宋体"/>
                <w:b/>
                <w:bCs/>
                <w:color w:val="000000"/>
                <w:kern w:val="0"/>
                <w:szCs w:val="21"/>
                <w:highlight w:val="none"/>
              </w:rPr>
              <w:t>第</w:t>
            </w:r>
            <w:r>
              <w:rPr>
                <w:rFonts w:cs="宋体"/>
                <w:b/>
                <w:bCs/>
                <w:color w:val="000000"/>
                <w:kern w:val="0"/>
                <w:szCs w:val="21"/>
                <w:highlight w:val="none"/>
                <w:u w:val="single"/>
              </w:rPr>
              <w:t xml:space="preserve">    </w:t>
            </w:r>
            <w:r>
              <w:rPr>
                <w:rFonts w:hint="eastAsia" w:cs="宋体"/>
                <w:b/>
                <w:bCs/>
                <w:color w:val="000000"/>
                <w:kern w:val="0"/>
                <w:szCs w:val="21"/>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 w:val="18"/>
                <w:szCs w:val="18"/>
                <w:highlight w:val="none"/>
              </w:rPr>
            </w:pPr>
            <w:r>
              <w:rPr>
                <w:rFonts w:hint="eastAsia" w:ascii="宋体" w:hAnsi="宋体"/>
                <w:kern w:val="0"/>
                <w:sz w:val="18"/>
                <w:szCs w:val="18"/>
                <w:highlight w:val="none"/>
              </w:rPr>
              <w:t>5</w:t>
            </w:r>
          </w:p>
        </w:tc>
        <w:tc>
          <w:tcPr>
            <w:tcW w:w="1150" w:type="dxa"/>
            <w:tcBorders>
              <w:top w:val="single" w:color="auto" w:sz="4" w:space="0"/>
              <w:left w:val="nil"/>
              <w:bottom w:val="single" w:color="auto" w:sz="4" w:space="0"/>
              <w:right w:val="single" w:color="auto" w:sz="4" w:space="0"/>
            </w:tcBorders>
            <w:vAlign w:val="center"/>
          </w:tcPr>
          <w:p>
            <w:pPr>
              <w:widowControl/>
              <w:jc w:val="left"/>
              <w:rPr>
                <w:rFonts w:ascii="宋体" w:hAnsi="宋体"/>
                <w:kern w:val="0"/>
                <w:sz w:val="18"/>
                <w:szCs w:val="18"/>
                <w:highlight w:val="none"/>
              </w:rPr>
            </w:pPr>
            <w:r>
              <w:rPr>
                <w:rFonts w:hint="eastAsia" w:ascii="宋体" w:hAnsi="宋体"/>
                <w:kern w:val="0"/>
                <w:sz w:val="18"/>
                <w:szCs w:val="18"/>
                <w:highlight w:val="none"/>
              </w:rPr>
              <w:t>企业管理体系认证</w:t>
            </w:r>
          </w:p>
        </w:tc>
        <w:tc>
          <w:tcPr>
            <w:tcW w:w="415" w:type="dxa"/>
            <w:tcBorders>
              <w:top w:val="single" w:color="auto" w:sz="4" w:space="0"/>
              <w:left w:val="nil"/>
              <w:bottom w:val="single" w:color="auto" w:sz="4" w:space="0"/>
              <w:right w:val="single" w:color="auto" w:sz="4" w:space="0"/>
            </w:tcBorders>
            <w:vAlign w:val="center"/>
          </w:tcPr>
          <w:p>
            <w:pPr>
              <w:widowControl/>
              <w:jc w:val="center"/>
              <w:rPr>
                <w:rFonts w:ascii="宋体" w:hAnsi="宋体"/>
                <w:kern w:val="0"/>
                <w:sz w:val="18"/>
                <w:szCs w:val="18"/>
                <w:highlight w:val="none"/>
              </w:rPr>
            </w:pPr>
            <w:r>
              <w:rPr>
                <w:rFonts w:hint="eastAsia" w:ascii="宋体" w:hAnsi="宋体"/>
                <w:kern w:val="0"/>
                <w:sz w:val="18"/>
                <w:szCs w:val="18"/>
                <w:highlight w:val="none"/>
              </w:rPr>
              <w:t>3</w:t>
            </w:r>
          </w:p>
        </w:tc>
        <w:tc>
          <w:tcPr>
            <w:tcW w:w="3411" w:type="dxa"/>
            <w:tcBorders>
              <w:top w:val="single" w:color="auto" w:sz="4" w:space="0"/>
              <w:left w:val="nil"/>
              <w:bottom w:val="single" w:color="auto" w:sz="4" w:space="0"/>
              <w:right w:val="single" w:color="auto" w:sz="4" w:space="0"/>
            </w:tcBorders>
            <w:vAlign w:val="center"/>
          </w:tcPr>
          <w:p>
            <w:pPr>
              <w:autoSpaceDE w:val="0"/>
              <w:autoSpaceDN w:val="0"/>
              <w:adjustRightInd w:val="0"/>
              <w:jc w:val="left"/>
              <w:rPr>
                <w:rFonts w:ascii="宋体" w:hAnsi="宋体"/>
                <w:kern w:val="0"/>
                <w:sz w:val="18"/>
                <w:szCs w:val="18"/>
                <w:highlight w:val="none"/>
              </w:rPr>
            </w:pPr>
            <w:r>
              <w:rPr>
                <w:rFonts w:hint="eastAsia"/>
                <w:kern w:val="0"/>
                <w:sz w:val="18"/>
                <w:szCs w:val="18"/>
                <w:highlight w:val="none"/>
              </w:rPr>
              <w:t>五种体系认证（</w:t>
            </w:r>
            <w:r>
              <w:rPr>
                <w:rFonts w:hint="eastAsia" w:ascii="宋体" w:hAnsi="宋体"/>
                <w:kern w:val="0"/>
                <w:sz w:val="18"/>
                <w:szCs w:val="18"/>
                <w:highlight w:val="none"/>
              </w:rPr>
              <w:t>质量管理体系认证或环境管理体系认证或职业健康和安全管理系统体系认证或</w:t>
            </w:r>
            <w:r>
              <w:rPr>
                <w:highlight w:val="none"/>
              </w:rPr>
              <w:fldChar w:fldCharType="begin"/>
            </w:r>
            <w:r>
              <w:rPr>
                <w:highlight w:val="none"/>
              </w:rPr>
              <w:instrText xml:space="preserve"> HYPERLINK "http://kcf.com.cn/channel.asp?id=33" </w:instrText>
            </w:r>
            <w:r>
              <w:rPr>
                <w:highlight w:val="none"/>
              </w:rPr>
              <w:fldChar w:fldCharType="separate"/>
            </w:r>
            <w:r>
              <w:rPr>
                <w:kern w:val="0"/>
                <w:sz w:val="18"/>
                <w:szCs w:val="18"/>
                <w:highlight w:val="none"/>
              </w:rPr>
              <w:t>信息安全管理体系认证</w:t>
            </w:r>
            <w:r>
              <w:rPr>
                <w:kern w:val="0"/>
                <w:sz w:val="18"/>
                <w:szCs w:val="18"/>
                <w:highlight w:val="none"/>
              </w:rPr>
              <w:fldChar w:fldCharType="end"/>
            </w:r>
            <w:r>
              <w:rPr>
                <w:rFonts w:hint="eastAsia"/>
                <w:kern w:val="0"/>
                <w:sz w:val="18"/>
                <w:szCs w:val="18"/>
                <w:highlight w:val="none"/>
              </w:rPr>
              <w:t>）</w:t>
            </w:r>
            <w:r>
              <w:rPr>
                <w:rFonts w:hint="eastAsia" w:ascii="宋体" w:hAnsi="宋体"/>
                <w:kern w:val="0"/>
                <w:sz w:val="18"/>
                <w:szCs w:val="18"/>
                <w:highlight w:val="none"/>
              </w:rPr>
              <w:t>：每提供其中一种体系认证得1分，本项最高3分。</w:t>
            </w:r>
          </w:p>
        </w:tc>
        <w:tc>
          <w:tcPr>
            <w:tcW w:w="3148" w:type="dxa"/>
            <w:tcBorders>
              <w:top w:val="single" w:color="auto" w:sz="4" w:space="0"/>
              <w:left w:val="nil"/>
              <w:bottom w:val="single" w:color="auto" w:sz="4" w:space="0"/>
              <w:right w:val="single" w:color="auto" w:sz="4" w:space="0"/>
            </w:tcBorders>
            <w:vAlign w:val="center"/>
          </w:tcPr>
          <w:p>
            <w:pPr>
              <w:autoSpaceDE w:val="0"/>
              <w:autoSpaceDN w:val="0"/>
              <w:adjustRightInd w:val="0"/>
              <w:jc w:val="left"/>
              <w:rPr>
                <w:rFonts w:ascii="宋体" w:hAnsi="宋体"/>
                <w:kern w:val="0"/>
                <w:sz w:val="18"/>
                <w:szCs w:val="18"/>
                <w:highlight w:val="none"/>
              </w:rPr>
            </w:pPr>
            <w:r>
              <w:rPr>
                <w:rFonts w:hint="eastAsia" w:ascii="宋体" w:hAnsi="宋体"/>
                <w:kern w:val="0"/>
                <w:sz w:val="18"/>
                <w:szCs w:val="18"/>
                <w:highlight w:val="none"/>
              </w:rPr>
              <w:t>提供各种体系认证证书资料</w:t>
            </w:r>
          </w:p>
        </w:tc>
        <w:tc>
          <w:tcPr>
            <w:tcW w:w="1200" w:type="dxa"/>
            <w:tcBorders>
              <w:top w:val="single" w:color="auto" w:sz="4" w:space="0"/>
              <w:left w:val="nil"/>
              <w:bottom w:val="single" w:color="auto" w:sz="4" w:space="0"/>
              <w:right w:val="single" w:color="auto" w:sz="4" w:space="0"/>
            </w:tcBorders>
          </w:tcPr>
          <w:p>
            <w:pPr>
              <w:widowControl/>
              <w:jc w:val="left"/>
              <w:rPr>
                <w:rFonts w:cs="宋体"/>
                <w:b/>
                <w:bCs/>
                <w:color w:val="000000"/>
                <w:kern w:val="0"/>
                <w:szCs w:val="21"/>
                <w:highlight w:val="none"/>
              </w:rPr>
            </w:pPr>
          </w:p>
          <w:p>
            <w:pPr>
              <w:autoSpaceDE w:val="0"/>
              <w:autoSpaceDN w:val="0"/>
              <w:adjustRightInd w:val="0"/>
              <w:jc w:val="left"/>
              <w:rPr>
                <w:rFonts w:ascii="宋体" w:hAnsi="宋体"/>
                <w:kern w:val="0"/>
                <w:sz w:val="18"/>
                <w:szCs w:val="18"/>
                <w:highlight w:val="none"/>
              </w:rPr>
            </w:pPr>
            <w:r>
              <w:rPr>
                <w:rFonts w:hint="eastAsia" w:cs="宋体"/>
                <w:b/>
                <w:bCs/>
                <w:color w:val="000000"/>
                <w:kern w:val="0"/>
                <w:szCs w:val="21"/>
                <w:highlight w:val="none"/>
              </w:rPr>
              <w:t>第</w:t>
            </w:r>
            <w:r>
              <w:rPr>
                <w:rFonts w:cs="宋体"/>
                <w:b/>
                <w:bCs/>
                <w:color w:val="000000"/>
                <w:kern w:val="0"/>
                <w:szCs w:val="21"/>
                <w:highlight w:val="none"/>
                <w:u w:val="single"/>
              </w:rPr>
              <w:t xml:space="preserve">    </w:t>
            </w:r>
            <w:r>
              <w:rPr>
                <w:rFonts w:hint="eastAsia" w:cs="宋体"/>
                <w:b/>
                <w:bCs/>
                <w:color w:val="000000"/>
                <w:kern w:val="0"/>
                <w:szCs w:val="21"/>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 w:val="18"/>
                <w:szCs w:val="18"/>
                <w:highlight w:val="none"/>
              </w:rPr>
            </w:pPr>
            <w:r>
              <w:rPr>
                <w:rFonts w:hint="eastAsia" w:ascii="宋体" w:hAnsi="宋体"/>
                <w:kern w:val="0"/>
                <w:sz w:val="18"/>
                <w:szCs w:val="18"/>
                <w:highlight w:val="none"/>
              </w:rPr>
              <w:t>6</w:t>
            </w:r>
          </w:p>
        </w:tc>
        <w:tc>
          <w:tcPr>
            <w:tcW w:w="1150" w:type="dxa"/>
            <w:tcBorders>
              <w:top w:val="single" w:color="auto" w:sz="4" w:space="0"/>
              <w:left w:val="nil"/>
              <w:bottom w:val="single" w:color="auto" w:sz="4" w:space="0"/>
              <w:right w:val="single" w:color="auto" w:sz="4" w:space="0"/>
            </w:tcBorders>
            <w:vAlign w:val="center"/>
          </w:tcPr>
          <w:p>
            <w:pPr>
              <w:widowControl/>
              <w:jc w:val="left"/>
              <w:rPr>
                <w:rFonts w:ascii="宋体" w:hAnsi="宋体"/>
                <w:kern w:val="0"/>
                <w:sz w:val="18"/>
                <w:szCs w:val="18"/>
                <w:highlight w:val="none"/>
              </w:rPr>
            </w:pPr>
            <w:r>
              <w:rPr>
                <w:rFonts w:hint="eastAsia" w:ascii="宋体" w:hAnsi="宋体"/>
                <w:kern w:val="0"/>
                <w:sz w:val="18"/>
                <w:szCs w:val="18"/>
                <w:highlight w:val="none"/>
              </w:rPr>
              <w:t>专利证书</w:t>
            </w:r>
          </w:p>
        </w:tc>
        <w:tc>
          <w:tcPr>
            <w:tcW w:w="415" w:type="dxa"/>
            <w:tcBorders>
              <w:top w:val="single" w:color="auto" w:sz="4" w:space="0"/>
              <w:left w:val="nil"/>
              <w:bottom w:val="single" w:color="auto" w:sz="4" w:space="0"/>
              <w:right w:val="single" w:color="auto" w:sz="4" w:space="0"/>
            </w:tcBorders>
            <w:vAlign w:val="center"/>
          </w:tcPr>
          <w:p>
            <w:pPr>
              <w:widowControl/>
              <w:jc w:val="center"/>
              <w:rPr>
                <w:rFonts w:ascii="宋体" w:hAnsi="宋体"/>
                <w:kern w:val="0"/>
                <w:sz w:val="18"/>
                <w:szCs w:val="18"/>
                <w:highlight w:val="none"/>
              </w:rPr>
            </w:pPr>
            <w:r>
              <w:rPr>
                <w:rFonts w:hint="eastAsia" w:ascii="宋体" w:hAnsi="宋体"/>
                <w:kern w:val="0"/>
                <w:sz w:val="18"/>
                <w:szCs w:val="18"/>
                <w:highlight w:val="none"/>
              </w:rPr>
              <w:t>2</w:t>
            </w:r>
          </w:p>
        </w:tc>
        <w:tc>
          <w:tcPr>
            <w:tcW w:w="3411" w:type="dxa"/>
            <w:tcBorders>
              <w:top w:val="single" w:color="auto" w:sz="4" w:space="0"/>
              <w:left w:val="nil"/>
              <w:bottom w:val="single" w:color="auto" w:sz="4" w:space="0"/>
              <w:right w:val="single" w:color="auto" w:sz="4" w:space="0"/>
            </w:tcBorders>
            <w:vAlign w:val="center"/>
          </w:tcPr>
          <w:p>
            <w:pPr>
              <w:autoSpaceDE w:val="0"/>
              <w:autoSpaceDN w:val="0"/>
              <w:adjustRightInd w:val="0"/>
              <w:jc w:val="left"/>
              <w:rPr>
                <w:rFonts w:ascii="宋体" w:hAnsi="宋体"/>
                <w:kern w:val="0"/>
                <w:sz w:val="18"/>
                <w:szCs w:val="18"/>
                <w:highlight w:val="none"/>
              </w:rPr>
            </w:pPr>
            <w:r>
              <w:rPr>
                <w:rFonts w:hint="eastAsia" w:ascii="宋体" w:hAnsi="宋体"/>
                <w:kern w:val="0"/>
                <w:sz w:val="18"/>
                <w:szCs w:val="18"/>
                <w:highlight w:val="none"/>
              </w:rPr>
              <w:t>获得发明或实用新型或外观设计三种类型专利证书：每提供一种类型专利证书得1分，本项最高2分。</w:t>
            </w:r>
          </w:p>
        </w:tc>
        <w:tc>
          <w:tcPr>
            <w:tcW w:w="3148" w:type="dxa"/>
            <w:tcBorders>
              <w:top w:val="single" w:color="auto" w:sz="4" w:space="0"/>
              <w:left w:val="nil"/>
              <w:bottom w:val="single" w:color="auto" w:sz="4" w:space="0"/>
              <w:right w:val="single" w:color="auto" w:sz="4" w:space="0"/>
            </w:tcBorders>
            <w:vAlign w:val="center"/>
          </w:tcPr>
          <w:p>
            <w:pPr>
              <w:autoSpaceDE w:val="0"/>
              <w:autoSpaceDN w:val="0"/>
              <w:adjustRightInd w:val="0"/>
              <w:jc w:val="left"/>
              <w:rPr>
                <w:rFonts w:ascii="宋体" w:hAnsi="宋体"/>
                <w:kern w:val="0"/>
                <w:sz w:val="18"/>
                <w:szCs w:val="18"/>
                <w:highlight w:val="none"/>
              </w:rPr>
            </w:pPr>
            <w:r>
              <w:rPr>
                <w:rFonts w:hint="eastAsia" w:ascii="宋体" w:hAnsi="宋体"/>
                <w:kern w:val="0"/>
                <w:sz w:val="18"/>
                <w:szCs w:val="18"/>
                <w:highlight w:val="none"/>
              </w:rPr>
              <w:t>提供产品各种专利证书</w:t>
            </w:r>
          </w:p>
        </w:tc>
        <w:tc>
          <w:tcPr>
            <w:tcW w:w="1200" w:type="dxa"/>
            <w:tcBorders>
              <w:top w:val="single" w:color="auto" w:sz="4" w:space="0"/>
              <w:left w:val="nil"/>
              <w:bottom w:val="single" w:color="auto" w:sz="4" w:space="0"/>
              <w:right w:val="single" w:color="auto" w:sz="4" w:space="0"/>
            </w:tcBorders>
          </w:tcPr>
          <w:p>
            <w:pPr>
              <w:widowControl/>
              <w:jc w:val="left"/>
              <w:rPr>
                <w:rFonts w:cs="宋体"/>
                <w:b/>
                <w:bCs/>
                <w:color w:val="000000"/>
                <w:kern w:val="0"/>
                <w:szCs w:val="21"/>
                <w:highlight w:val="none"/>
              </w:rPr>
            </w:pPr>
          </w:p>
          <w:p>
            <w:pPr>
              <w:autoSpaceDE w:val="0"/>
              <w:autoSpaceDN w:val="0"/>
              <w:adjustRightInd w:val="0"/>
              <w:jc w:val="left"/>
              <w:rPr>
                <w:rFonts w:ascii="宋体" w:hAnsi="宋体"/>
                <w:kern w:val="0"/>
                <w:sz w:val="18"/>
                <w:szCs w:val="18"/>
                <w:highlight w:val="none"/>
              </w:rPr>
            </w:pPr>
            <w:r>
              <w:rPr>
                <w:rFonts w:hint="eastAsia" w:cs="宋体"/>
                <w:b/>
                <w:bCs/>
                <w:color w:val="000000"/>
                <w:kern w:val="0"/>
                <w:szCs w:val="21"/>
                <w:highlight w:val="none"/>
              </w:rPr>
              <w:t>第</w:t>
            </w:r>
            <w:r>
              <w:rPr>
                <w:rFonts w:cs="宋体"/>
                <w:b/>
                <w:bCs/>
                <w:color w:val="000000"/>
                <w:kern w:val="0"/>
                <w:szCs w:val="21"/>
                <w:highlight w:val="none"/>
                <w:u w:val="single"/>
              </w:rPr>
              <w:t xml:space="preserve">    </w:t>
            </w:r>
            <w:r>
              <w:rPr>
                <w:rFonts w:hint="eastAsia" w:cs="宋体"/>
                <w:b/>
                <w:bCs/>
                <w:color w:val="000000"/>
                <w:kern w:val="0"/>
                <w:szCs w:val="21"/>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 w:val="18"/>
                <w:szCs w:val="18"/>
                <w:highlight w:val="none"/>
              </w:rPr>
            </w:pPr>
            <w:r>
              <w:rPr>
                <w:rFonts w:hint="eastAsia" w:ascii="宋体" w:hAnsi="宋体"/>
                <w:kern w:val="0"/>
                <w:sz w:val="18"/>
                <w:szCs w:val="18"/>
                <w:highlight w:val="none"/>
              </w:rPr>
              <w:t>7</w:t>
            </w:r>
          </w:p>
        </w:tc>
        <w:tc>
          <w:tcPr>
            <w:tcW w:w="1150" w:type="dxa"/>
            <w:tcBorders>
              <w:top w:val="single" w:color="auto" w:sz="4" w:space="0"/>
              <w:left w:val="nil"/>
              <w:bottom w:val="single" w:color="auto" w:sz="4" w:space="0"/>
              <w:right w:val="single" w:color="auto" w:sz="4" w:space="0"/>
            </w:tcBorders>
            <w:vAlign w:val="center"/>
          </w:tcPr>
          <w:p>
            <w:pPr>
              <w:widowControl/>
              <w:jc w:val="left"/>
              <w:rPr>
                <w:rFonts w:ascii="宋体" w:hAnsi="宋体"/>
                <w:kern w:val="0"/>
                <w:sz w:val="18"/>
                <w:szCs w:val="18"/>
                <w:highlight w:val="none"/>
              </w:rPr>
            </w:pPr>
            <w:r>
              <w:rPr>
                <w:rFonts w:hint="eastAsia" w:ascii="宋体" w:hAnsi="宋体"/>
                <w:kern w:val="0"/>
                <w:sz w:val="18"/>
                <w:szCs w:val="18"/>
                <w:highlight w:val="none"/>
              </w:rPr>
              <w:t>企业证书及获奖</w:t>
            </w:r>
          </w:p>
        </w:tc>
        <w:tc>
          <w:tcPr>
            <w:tcW w:w="415" w:type="dxa"/>
            <w:tcBorders>
              <w:top w:val="single" w:color="auto" w:sz="4" w:space="0"/>
              <w:left w:val="nil"/>
              <w:bottom w:val="single" w:color="auto" w:sz="4" w:space="0"/>
              <w:right w:val="single" w:color="auto" w:sz="4" w:space="0"/>
            </w:tcBorders>
            <w:vAlign w:val="center"/>
          </w:tcPr>
          <w:p>
            <w:pPr>
              <w:widowControl/>
              <w:jc w:val="center"/>
              <w:rPr>
                <w:rFonts w:ascii="宋体" w:hAnsi="宋体"/>
                <w:kern w:val="0"/>
                <w:sz w:val="18"/>
                <w:szCs w:val="18"/>
                <w:highlight w:val="none"/>
              </w:rPr>
            </w:pPr>
            <w:r>
              <w:rPr>
                <w:rFonts w:hint="eastAsia" w:ascii="宋体" w:hAnsi="宋体"/>
                <w:kern w:val="0"/>
                <w:sz w:val="18"/>
                <w:szCs w:val="18"/>
                <w:highlight w:val="none"/>
              </w:rPr>
              <w:t>2</w:t>
            </w:r>
          </w:p>
        </w:tc>
        <w:tc>
          <w:tcPr>
            <w:tcW w:w="3411" w:type="dxa"/>
            <w:tcBorders>
              <w:top w:val="single" w:color="auto" w:sz="4" w:space="0"/>
              <w:left w:val="nil"/>
              <w:bottom w:val="single" w:color="auto" w:sz="4" w:space="0"/>
              <w:right w:val="single" w:color="auto" w:sz="4" w:space="0"/>
            </w:tcBorders>
            <w:vAlign w:val="center"/>
          </w:tcPr>
          <w:p>
            <w:pPr>
              <w:autoSpaceDE w:val="0"/>
              <w:autoSpaceDN w:val="0"/>
              <w:adjustRightInd w:val="0"/>
              <w:jc w:val="left"/>
              <w:rPr>
                <w:rFonts w:ascii="Arial" w:hAnsi="Arial" w:cs="Arial"/>
                <w:sz w:val="20"/>
                <w:szCs w:val="20"/>
                <w:highlight w:val="none"/>
                <w:shd w:val="clear" w:color="auto" w:fill="FFFFFF"/>
              </w:rPr>
            </w:pPr>
            <w:r>
              <w:rPr>
                <w:rFonts w:hint="eastAsia" w:ascii="宋体" w:hAnsi="宋体"/>
                <w:kern w:val="0"/>
                <w:sz w:val="18"/>
                <w:szCs w:val="18"/>
                <w:highlight w:val="none"/>
              </w:rPr>
              <w:t>获得高新技术企业证书或软件著作权证书或CNAS实验室认可证书或市级及以上科技进步奖：每提供一项得1分，本项最高2分。</w:t>
            </w:r>
          </w:p>
        </w:tc>
        <w:tc>
          <w:tcPr>
            <w:tcW w:w="3148" w:type="dxa"/>
            <w:tcBorders>
              <w:top w:val="single" w:color="auto" w:sz="4" w:space="0"/>
              <w:left w:val="nil"/>
              <w:bottom w:val="single" w:color="auto" w:sz="4" w:space="0"/>
              <w:right w:val="single" w:color="auto" w:sz="4" w:space="0"/>
            </w:tcBorders>
            <w:vAlign w:val="center"/>
          </w:tcPr>
          <w:p>
            <w:pPr>
              <w:autoSpaceDE w:val="0"/>
              <w:autoSpaceDN w:val="0"/>
              <w:adjustRightInd w:val="0"/>
              <w:jc w:val="left"/>
              <w:rPr>
                <w:rFonts w:ascii="宋体" w:hAnsi="宋体" w:cs="Calibri"/>
                <w:kern w:val="0"/>
                <w:sz w:val="18"/>
                <w:szCs w:val="18"/>
                <w:highlight w:val="none"/>
              </w:rPr>
            </w:pPr>
            <w:r>
              <w:rPr>
                <w:rFonts w:hint="eastAsia" w:ascii="宋体" w:hAnsi="宋体"/>
                <w:kern w:val="0"/>
                <w:sz w:val="18"/>
                <w:szCs w:val="18"/>
                <w:highlight w:val="none"/>
              </w:rPr>
              <w:t>提供相关证书及获奖证明资料</w:t>
            </w:r>
          </w:p>
        </w:tc>
        <w:tc>
          <w:tcPr>
            <w:tcW w:w="1200" w:type="dxa"/>
            <w:tcBorders>
              <w:top w:val="single" w:color="auto" w:sz="4" w:space="0"/>
              <w:left w:val="nil"/>
              <w:bottom w:val="single" w:color="auto" w:sz="4" w:space="0"/>
              <w:right w:val="single" w:color="auto" w:sz="4" w:space="0"/>
            </w:tcBorders>
          </w:tcPr>
          <w:p>
            <w:pPr>
              <w:widowControl/>
              <w:jc w:val="left"/>
              <w:rPr>
                <w:rFonts w:cs="宋体"/>
                <w:b/>
                <w:bCs/>
                <w:color w:val="000000"/>
                <w:kern w:val="0"/>
                <w:szCs w:val="21"/>
                <w:highlight w:val="none"/>
              </w:rPr>
            </w:pPr>
          </w:p>
          <w:p>
            <w:pPr>
              <w:autoSpaceDE w:val="0"/>
              <w:autoSpaceDN w:val="0"/>
              <w:adjustRightInd w:val="0"/>
              <w:jc w:val="left"/>
              <w:rPr>
                <w:rFonts w:ascii="宋体" w:hAnsi="宋体"/>
                <w:kern w:val="0"/>
                <w:sz w:val="18"/>
                <w:szCs w:val="18"/>
                <w:highlight w:val="none"/>
              </w:rPr>
            </w:pPr>
            <w:r>
              <w:rPr>
                <w:rFonts w:hint="eastAsia" w:cs="宋体"/>
                <w:b/>
                <w:bCs/>
                <w:color w:val="000000"/>
                <w:kern w:val="0"/>
                <w:szCs w:val="21"/>
                <w:highlight w:val="none"/>
              </w:rPr>
              <w:t>第</w:t>
            </w:r>
            <w:r>
              <w:rPr>
                <w:rFonts w:cs="宋体"/>
                <w:b/>
                <w:bCs/>
                <w:color w:val="000000"/>
                <w:kern w:val="0"/>
                <w:szCs w:val="21"/>
                <w:highlight w:val="none"/>
                <w:u w:val="single"/>
              </w:rPr>
              <w:t xml:space="preserve">    </w:t>
            </w:r>
            <w:r>
              <w:rPr>
                <w:rFonts w:hint="eastAsia" w:cs="宋体"/>
                <w:b/>
                <w:bCs/>
                <w:color w:val="000000"/>
                <w:kern w:val="0"/>
                <w:szCs w:val="21"/>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 w:val="18"/>
                <w:szCs w:val="18"/>
                <w:highlight w:val="none"/>
              </w:rPr>
            </w:pPr>
            <w:r>
              <w:rPr>
                <w:rFonts w:hint="eastAsia" w:ascii="宋体" w:hAnsi="宋体"/>
                <w:kern w:val="0"/>
                <w:sz w:val="18"/>
                <w:szCs w:val="18"/>
                <w:highlight w:val="none"/>
              </w:rPr>
              <w:t>8</w:t>
            </w:r>
          </w:p>
        </w:tc>
        <w:tc>
          <w:tcPr>
            <w:tcW w:w="1150" w:type="dxa"/>
            <w:tcBorders>
              <w:top w:val="single" w:color="auto" w:sz="4" w:space="0"/>
              <w:left w:val="nil"/>
              <w:bottom w:val="single" w:color="auto" w:sz="4" w:space="0"/>
              <w:right w:val="single" w:color="auto" w:sz="4" w:space="0"/>
            </w:tcBorders>
            <w:vAlign w:val="center"/>
          </w:tcPr>
          <w:p>
            <w:pPr>
              <w:widowControl/>
              <w:jc w:val="left"/>
              <w:rPr>
                <w:rFonts w:ascii="宋体" w:hAnsi="宋体"/>
                <w:kern w:val="0"/>
                <w:sz w:val="18"/>
                <w:szCs w:val="18"/>
                <w:highlight w:val="none"/>
              </w:rPr>
            </w:pPr>
            <w:r>
              <w:rPr>
                <w:rFonts w:hint="eastAsia" w:ascii="宋体" w:hAnsi="宋体"/>
                <w:kern w:val="0"/>
                <w:sz w:val="18"/>
                <w:szCs w:val="18"/>
                <w:highlight w:val="none"/>
              </w:rPr>
              <w:t>企业生产的产品报价</w:t>
            </w:r>
          </w:p>
        </w:tc>
        <w:tc>
          <w:tcPr>
            <w:tcW w:w="415" w:type="dxa"/>
            <w:tcBorders>
              <w:top w:val="single" w:color="auto" w:sz="4" w:space="0"/>
              <w:left w:val="nil"/>
              <w:bottom w:val="single" w:color="auto" w:sz="4" w:space="0"/>
              <w:right w:val="single" w:color="auto" w:sz="4" w:space="0"/>
            </w:tcBorders>
            <w:vAlign w:val="center"/>
          </w:tcPr>
          <w:p>
            <w:pPr>
              <w:widowControl/>
              <w:jc w:val="center"/>
              <w:rPr>
                <w:rFonts w:ascii="宋体" w:hAnsi="宋体"/>
                <w:kern w:val="0"/>
                <w:sz w:val="18"/>
                <w:szCs w:val="18"/>
                <w:highlight w:val="none"/>
              </w:rPr>
            </w:pPr>
            <w:r>
              <w:rPr>
                <w:rFonts w:hint="eastAsia" w:ascii="宋体" w:hAnsi="宋体"/>
                <w:kern w:val="0"/>
                <w:sz w:val="18"/>
                <w:szCs w:val="18"/>
                <w:highlight w:val="none"/>
              </w:rPr>
              <w:t>2</w:t>
            </w:r>
          </w:p>
        </w:tc>
        <w:tc>
          <w:tcPr>
            <w:tcW w:w="3411" w:type="dxa"/>
            <w:tcBorders>
              <w:top w:val="single" w:color="auto" w:sz="4" w:space="0"/>
              <w:left w:val="nil"/>
              <w:bottom w:val="single" w:color="auto" w:sz="4" w:space="0"/>
              <w:right w:val="single" w:color="auto" w:sz="4" w:space="0"/>
            </w:tcBorders>
            <w:vAlign w:val="center"/>
          </w:tcPr>
          <w:p>
            <w:pPr>
              <w:widowControl/>
              <w:jc w:val="left"/>
              <w:rPr>
                <w:rFonts w:ascii="宋体" w:hAnsi="宋体"/>
                <w:strike/>
                <w:kern w:val="0"/>
                <w:sz w:val="18"/>
                <w:szCs w:val="18"/>
                <w:highlight w:val="none"/>
              </w:rPr>
            </w:pPr>
            <w:r>
              <w:rPr>
                <w:rFonts w:hint="eastAsia" w:ascii="宋体" w:hAnsi="宋体"/>
                <w:kern w:val="0"/>
                <w:sz w:val="18"/>
                <w:szCs w:val="18"/>
                <w:highlight w:val="none"/>
              </w:rPr>
              <w:t>提供企业生产的入库品类常规产品报价单进行评分：有提供得2分，无提供不得分。</w:t>
            </w:r>
          </w:p>
        </w:tc>
        <w:tc>
          <w:tcPr>
            <w:tcW w:w="3148" w:type="dxa"/>
            <w:tcBorders>
              <w:top w:val="single" w:color="auto" w:sz="4" w:space="0"/>
              <w:left w:val="nil"/>
              <w:bottom w:val="single" w:color="auto" w:sz="4" w:space="0"/>
              <w:right w:val="single" w:color="auto" w:sz="4" w:space="0"/>
            </w:tcBorders>
            <w:vAlign w:val="center"/>
          </w:tcPr>
          <w:p>
            <w:pPr>
              <w:widowControl/>
              <w:jc w:val="left"/>
              <w:rPr>
                <w:rFonts w:ascii="宋体" w:hAnsi="宋体"/>
                <w:kern w:val="0"/>
                <w:sz w:val="18"/>
                <w:szCs w:val="18"/>
                <w:highlight w:val="none"/>
              </w:rPr>
            </w:pPr>
            <w:r>
              <w:rPr>
                <w:rFonts w:hint="eastAsia" w:ascii="宋体" w:hAnsi="宋体"/>
                <w:kern w:val="0"/>
                <w:sz w:val="18"/>
                <w:szCs w:val="18"/>
                <w:highlight w:val="none"/>
              </w:rPr>
              <w:t>提供企业生产的入库品类常规产品目前市面价格</w:t>
            </w:r>
          </w:p>
        </w:tc>
        <w:tc>
          <w:tcPr>
            <w:tcW w:w="1200" w:type="dxa"/>
            <w:tcBorders>
              <w:top w:val="single" w:color="auto" w:sz="4" w:space="0"/>
              <w:left w:val="nil"/>
              <w:bottom w:val="single" w:color="auto" w:sz="4" w:space="0"/>
              <w:right w:val="single" w:color="auto" w:sz="4" w:space="0"/>
            </w:tcBorders>
          </w:tcPr>
          <w:p>
            <w:pPr>
              <w:widowControl/>
              <w:jc w:val="left"/>
              <w:rPr>
                <w:rFonts w:cs="宋体"/>
                <w:b/>
                <w:bCs/>
                <w:color w:val="000000"/>
                <w:kern w:val="0"/>
                <w:szCs w:val="21"/>
                <w:highlight w:val="none"/>
              </w:rPr>
            </w:pPr>
          </w:p>
          <w:p>
            <w:pPr>
              <w:widowControl/>
              <w:jc w:val="left"/>
              <w:rPr>
                <w:rFonts w:ascii="宋体" w:hAnsi="宋体"/>
                <w:kern w:val="0"/>
                <w:sz w:val="18"/>
                <w:szCs w:val="18"/>
                <w:highlight w:val="none"/>
              </w:rPr>
            </w:pPr>
            <w:r>
              <w:rPr>
                <w:rFonts w:hint="eastAsia" w:cs="宋体"/>
                <w:b/>
                <w:bCs/>
                <w:color w:val="000000"/>
                <w:kern w:val="0"/>
                <w:szCs w:val="21"/>
                <w:highlight w:val="none"/>
              </w:rPr>
              <w:t>第</w:t>
            </w:r>
            <w:r>
              <w:rPr>
                <w:rFonts w:cs="宋体"/>
                <w:b/>
                <w:bCs/>
                <w:color w:val="000000"/>
                <w:kern w:val="0"/>
                <w:szCs w:val="21"/>
                <w:highlight w:val="none"/>
                <w:u w:val="single"/>
              </w:rPr>
              <w:t xml:space="preserve">    </w:t>
            </w:r>
            <w:r>
              <w:rPr>
                <w:rFonts w:hint="eastAsia" w:cs="宋体"/>
                <w:b/>
                <w:bCs/>
                <w:color w:val="000000"/>
                <w:kern w:val="0"/>
                <w:szCs w:val="21"/>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4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bCs/>
                <w:kern w:val="0"/>
                <w:szCs w:val="21"/>
                <w:highlight w:val="none"/>
              </w:rPr>
            </w:pPr>
            <w:r>
              <w:rPr>
                <w:rFonts w:hint="eastAsia" w:ascii="宋体" w:hAnsi="宋体"/>
                <w:b/>
                <w:bCs/>
                <w:kern w:val="0"/>
                <w:highlight w:val="none"/>
              </w:rPr>
              <w:t>三</w:t>
            </w:r>
          </w:p>
        </w:tc>
        <w:tc>
          <w:tcPr>
            <w:tcW w:w="8124" w:type="dxa"/>
            <w:gridSpan w:val="4"/>
            <w:tcBorders>
              <w:top w:val="single" w:color="auto" w:sz="4" w:space="0"/>
              <w:left w:val="nil"/>
              <w:bottom w:val="single" w:color="auto" w:sz="4" w:space="0"/>
              <w:right w:val="single" w:color="auto" w:sz="4" w:space="0"/>
            </w:tcBorders>
            <w:vAlign w:val="center"/>
          </w:tcPr>
          <w:p>
            <w:pPr>
              <w:widowControl/>
              <w:jc w:val="left"/>
              <w:rPr>
                <w:rFonts w:ascii="宋体" w:hAnsi="宋体"/>
                <w:b/>
                <w:bCs/>
                <w:kern w:val="0"/>
                <w:highlight w:val="none"/>
              </w:rPr>
            </w:pPr>
            <w:r>
              <w:rPr>
                <w:rFonts w:hint="eastAsia" w:ascii="宋体" w:hAnsi="宋体"/>
                <w:b/>
                <w:bCs/>
                <w:kern w:val="0"/>
                <w:highlight w:val="none"/>
              </w:rPr>
              <w:t>近五年（2020年1月1日至截止当日）的业绩情况（32分）</w:t>
            </w:r>
          </w:p>
        </w:tc>
        <w:tc>
          <w:tcPr>
            <w:tcW w:w="1200" w:type="dxa"/>
            <w:tcBorders>
              <w:top w:val="single" w:color="auto" w:sz="4" w:space="0"/>
              <w:left w:val="nil"/>
              <w:bottom w:val="single" w:color="auto" w:sz="4" w:space="0"/>
              <w:right w:val="single" w:color="auto" w:sz="4" w:space="0"/>
            </w:tcBorders>
          </w:tcPr>
          <w:p>
            <w:pPr>
              <w:widowControl/>
              <w:jc w:val="left"/>
              <w:rPr>
                <w:rFonts w:ascii="宋体" w:hAnsi="宋体"/>
                <w:b/>
                <w:bCs/>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2" w:hRule="atLeast"/>
        </w:trPr>
        <w:tc>
          <w:tcPr>
            <w:tcW w:w="4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 w:val="18"/>
                <w:szCs w:val="18"/>
                <w:highlight w:val="none"/>
              </w:rPr>
            </w:pPr>
            <w:r>
              <w:rPr>
                <w:rFonts w:hint="eastAsia" w:ascii="宋体" w:hAnsi="宋体"/>
                <w:kern w:val="0"/>
                <w:sz w:val="18"/>
                <w:szCs w:val="18"/>
                <w:highlight w:val="none"/>
              </w:rPr>
              <w:t>1</w:t>
            </w:r>
          </w:p>
        </w:tc>
        <w:tc>
          <w:tcPr>
            <w:tcW w:w="1150" w:type="dxa"/>
            <w:tcBorders>
              <w:top w:val="single" w:color="auto" w:sz="4" w:space="0"/>
              <w:left w:val="nil"/>
              <w:bottom w:val="single" w:color="auto" w:sz="4" w:space="0"/>
              <w:right w:val="single" w:color="auto" w:sz="4" w:space="0"/>
            </w:tcBorders>
            <w:vAlign w:val="center"/>
          </w:tcPr>
          <w:p>
            <w:pPr>
              <w:widowControl/>
              <w:jc w:val="left"/>
              <w:rPr>
                <w:rFonts w:ascii="宋体" w:hAnsi="宋体"/>
                <w:kern w:val="0"/>
                <w:sz w:val="18"/>
                <w:szCs w:val="18"/>
                <w:highlight w:val="none"/>
              </w:rPr>
            </w:pPr>
            <w:r>
              <w:rPr>
                <w:rFonts w:hint="eastAsia" w:ascii="宋体" w:hAnsi="宋体"/>
                <w:kern w:val="0"/>
                <w:sz w:val="18"/>
                <w:szCs w:val="18"/>
                <w:highlight w:val="none"/>
              </w:rPr>
              <w:t>近五年的产品业绩情况</w:t>
            </w:r>
            <w:r>
              <w:rPr>
                <w:rFonts w:hint="eastAsia" w:ascii="宋体" w:hAnsi="宋体"/>
                <w:b/>
                <w:kern w:val="0"/>
                <w:highlight w:val="none"/>
              </w:rPr>
              <w:t>（不同品类产品，业绩须分别归类列出）</w:t>
            </w:r>
          </w:p>
        </w:tc>
        <w:tc>
          <w:tcPr>
            <w:tcW w:w="415" w:type="dxa"/>
            <w:tcBorders>
              <w:top w:val="single" w:color="auto" w:sz="4" w:space="0"/>
              <w:left w:val="nil"/>
              <w:bottom w:val="single" w:color="auto" w:sz="4" w:space="0"/>
              <w:right w:val="single" w:color="auto" w:sz="4" w:space="0"/>
            </w:tcBorders>
            <w:vAlign w:val="center"/>
          </w:tcPr>
          <w:p>
            <w:pPr>
              <w:widowControl/>
              <w:jc w:val="center"/>
              <w:rPr>
                <w:rFonts w:ascii="宋体" w:hAnsi="宋体"/>
                <w:kern w:val="0"/>
                <w:sz w:val="18"/>
                <w:szCs w:val="18"/>
                <w:highlight w:val="none"/>
              </w:rPr>
            </w:pPr>
            <w:r>
              <w:rPr>
                <w:rFonts w:hint="eastAsia" w:ascii="宋体" w:hAnsi="宋体"/>
                <w:kern w:val="0"/>
                <w:sz w:val="18"/>
                <w:szCs w:val="18"/>
                <w:highlight w:val="none"/>
              </w:rPr>
              <w:t>32</w:t>
            </w:r>
          </w:p>
        </w:tc>
        <w:tc>
          <w:tcPr>
            <w:tcW w:w="3411" w:type="dxa"/>
            <w:tcBorders>
              <w:top w:val="single" w:color="auto" w:sz="4" w:space="0"/>
              <w:left w:val="nil"/>
              <w:bottom w:val="single" w:color="auto" w:sz="4" w:space="0"/>
              <w:right w:val="single" w:color="auto" w:sz="4" w:space="0"/>
            </w:tcBorders>
            <w:vAlign w:val="center"/>
          </w:tcPr>
          <w:p>
            <w:pPr>
              <w:widowControl/>
              <w:jc w:val="left"/>
              <w:rPr>
                <w:rFonts w:ascii="宋体" w:hAnsi="宋体"/>
                <w:kern w:val="0"/>
                <w:sz w:val="18"/>
                <w:szCs w:val="18"/>
                <w:highlight w:val="none"/>
              </w:rPr>
            </w:pPr>
            <w:r>
              <w:rPr>
                <w:rFonts w:hint="eastAsia" w:ascii="宋体" w:hAnsi="宋体"/>
                <w:kern w:val="0"/>
                <w:sz w:val="18"/>
                <w:szCs w:val="18"/>
                <w:highlight w:val="none"/>
              </w:rPr>
              <w:t xml:space="preserve">1、根据产品销售该品类合同金额进行评分：合同金额未体现或10万以下每个合同加0.5分（合同金额未体现最多认可10份）,10万-100万元（含10万元）每个合同加1分,100万-500万元（含100万元）每个合同加2分,500万元及以上每个合同加3分；以上满分22分。  </w:t>
            </w:r>
          </w:p>
          <w:p>
            <w:pPr>
              <w:widowControl/>
              <w:jc w:val="left"/>
              <w:rPr>
                <w:rFonts w:ascii="宋体" w:hAnsi="宋体"/>
                <w:kern w:val="0"/>
                <w:sz w:val="18"/>
                <w:szCs w:val="18"/>
                <w:highlight w:val="none"/>
              </w:rPr>
            </w:pPr>
            <w:r>
              <w:rPr>
                <w:rFonts w:hint="eastAsia" w:cs="宋体" w:asciiTheme="minorEastAsia" w:hAnsiTheme="minorEastAsia"/>
                <w:color w:val="000000" w:themeColor="text1"/>
                <w:kern w:val="0"/>
                <w:sz w:val="18"/>
                <w:szCs w:val="18"/>
                <w:highlight w:val="none"/>
                <w14:textFill>
                  <w14:solidFill>
                    <w14:schemeClr w14:val="tx1"/>
                  </w14:solidFill>
                </w14:textFill>
              </w:rPr>
              <w:t>2、合同业绩类型进行评分：机场年吞吐量1千万-2千万级别业绩的每个得1分，2千万级别以上业绩的每个得2分，最高得10分</w:t>
            </w:r>
          </w:p>
        </w:tc>
        <w:tc>
          <w:tcPr>
            <w:tcW w:w="3148" w:type="dxa"/>
            <w:tcBorders>
              <w:top w:val="single" w:color="auto" w:sz="4" w:space="0"/>
              <w:left w:val="nil"/>
              <w:bottom w:val="single" w:color="auto" w:sz="4" w:space="0"/>
              <w:right w:val="single" w:color="auto" w:sz="4" w:space="0"/>
            </w:tcBorders>
            <w:vAlign w:val="center"/>
          </w:tcPr>
          <w:p>
            <w:pPr>
              <w:widowControl/>
              <w:jc w:val="left"/>
              <w:rPr>
                <w:rFonts w:ascii="宋体" w:hAnsi="宋体"/>
                <w:kern w:val="0"/>
                <w:sz w:val="18"/>
                <w:szCs w:val="18"/>
                <w:highlight w:val="none"/>
              </w:rPr>
            </w:pPr>
            <w:r>
              <w:rPr>
                <w:rFonts w:hint="eastAsia" w:ascii="宋体" w:hAnsi="宋体"/>
                <w:kern w:val="0"/>
                <w:sz w:val="18"/>
                <w:szCs w:val="18"/>
                <w:highlight w:val="none"/>
              </w:rPr>
              <w:t>1、须提供近五年合同复印件并汇总项目合同列表（合同原件业主备查，近五年以入库征集截止时间起算。）；</w:t>
            </w:r>
          </w:p>
          <w:p>
            <w:pPr>
              <w:widowControl/>
              <w:jc w:val="left"/>
              <w:rPr>
                <w:rFonts w:ascii="宋体" w:hAnsi="宋体"/>
                <w:b/>
                <w:kern w:val="0"/>
                <w:sz w:val="18"/>
                <w:szCs w:val="18"/>
                <w:highlight w:val="none"/>
              </w:rPr>
            </w:pPr>
            <w:r>
              <w:rPr>
                <w:rFonts w:hint="eastAsia" w:ascii="宋体" w:hAnsi="宋体"/>
                <w:kern w:val="0"/>
                <w:sz w:val="18"/>
                <w:szCs w:val="18"/>
                <w:highlight w:val="none"/>
              </w:rPr>
              <w:t>2、合同复印件内容</w:t>
            </w:r>
            <w:r>
              <w:rPr>
                <w:rFonts w:hint="eastAsia" w:ascii="宋体" w:hAnsi="宋体"/>
                <w:b/>
                <w:kern w:val="0"/>
                <w:sz w:val="18"/>
                <w:szCs w:val="18"/>
                <w:highlight w:val="none"/>
              </w:rPr>
              <w:t>须至少体现销售品牌(除销售方为厂家外)、项目名称</w:t>
            </w:r>
            <w:r>
              <w:rPr>
                <w:rFonts w:hint="eastAsia" w:cs="宋体" w:asciiTheme="minorEastAsia" w:hAnsiTheme="minorEastAsia"/>
                <w:color w:val="000000" w:themeColor="text1"/>
                <w:kern w:val="0"/>
                <w:sz w:val="18"/>
                <w:szCs w:val="18"/>
                <w:highlight w:val="none"/>
                <w14:textFill>
                  <w14:solidFill>
                    <w14:schemeClr w14:val="tx1"/>
                  </w14:solidFill>
                </w14:textFill>
              </w:rPr>
              <w:t>，</w:t>
            </w:r>
            <w:r>
              <w:rPr>
                <w:rFonts w:hint="eastAsia" w:ascii="宋体" w:hAnsi="宋体"/>
                <w:b/>
                <w:kern w:val="0"/>
                <w:sz w:val="18"/>
                <w:szCs w:val="18"/>
                <w:highlight w:val="none"/>
              </w:rPr>
              <w:t>若以上未明确不得分；</w:t>
            </w:r>
          </w:p>
          <w:p>
            <w:pPr>
              <w:widowControl/>
              <w:jc w:val="left"/>
              <w:rPr>
                <w:rFonts w:ascii="宋体" w:hAnsi="宋体"/>
                <w:b/>
                <w:kern w:val="0"/>
                <w:sz w:val="18"/>
                <w:szCs w:val="18"/>
                <w:highlight w:val="none"/>
              </w:rPr>
            </w:pPr>
            <w:r>
              <w:rPr>
                <w:rFonts w:hint="eastAsia" w:ascii="宋体" w:hAnsi="宋体"/>
                <w:b/>
                <w:kern w:val="0"/>
                <w:sz w:val="18"/>
                <w:szCs w:val="18"/>
                <w:highlight w:val="none"/>
              </w:rPr>
              <w:t>3、合同金额须体现入库品类金额，若体现的金额为含其他产品金额，则合同清单须能单独显示清楚入库品类金额，否则按0.5分</w:t>
            </w:r>
            <w:r>
              <w:rPr>
                <w:rFonts w:hint="eastAsia" w:ascii="宋体" w:hAnsi="宋体"/>
                <w:b/>
                <w:bCs/>
                <w:kern w:val="0"/>
                <w:sz w:val="18"/>
                <w:szCs w:val="18"/>
                <w:highlight w:val="none"/>
              </w:rPr>
              <w:t>计取，并且最多认可10份合同。</w:t>
            </w:r>
          </w:p>
        </w:tc>
        <w:tc>
          <w:tcPr>
            <w:tcW w:w="1200" w:type="dxa"/>
            <w:tcBorders>
              <w:top w:val="single" w:color="auto" w:sz="4" w:space="0"/>
              <w:left w:val="nil"/>
              <w:bottom w:val="single" w:color="auto" w:sz="4" w:space="0"/>
              <w:right w:val="single" w:color="auto" w:sz="4" w:space="0"/>
            </w:tcBorders>
          </w:tcPr>
          <w:p>
            <w:pPr>
              <w:widowControl/>
              <w:jc w:val="left"/>
              <w:rPr>
                <w:rFonts w:cs="宋体"/>
                <w:b/>
                <w:bCs/>
                <w:color w:val="000000"/>
                <w:kern w:val="0"/>
                <w:szCs w:val="21"/>
                <w:highlight w:val="none"/>
              </w:rPr>
            </w:pPr>
          </w:p>
          <w:p>
            <w:pPr>
              <w:widowControl/>
              <w:jc w:val="left"/>
              <w:rPr>
                <w:rFonts w:cs="宋体"/>
                <w:b/>
                <w:bCs/>
                <w:color w:val="000000"/>
                <w:kern w:val="0"/>
                <w:szCs w:val="21"/>
                <w:highlight w:val="none"/>
              </w:rPr>
            </w:pPr>
          </w:p>
          <w:p>
            <w:pPr>
              <w:widowControl/>
              <w:jc w:val="left"/>
              <w:rPr>
                <w:rFonts w:cs="宋体"/>
                <w:b/>
                <w:bCs/>
                <w:color w:val="000000"/>
                <w:kern w:val="0"/>
                <w:szCs w:val="21"/>
                <w:highlight w:val="none"/>
              </w:rPr>
            </w:pPr>
          </w:p>
          <w:p>
            <w:pPr>
              <w:widowControl/>
              <w:jc w:val="left"/>
              <w:rPr>
                <w:rFonts w:cs="宋体"/>
                <w:b/>
                <w:bCs/>
                <w:color w:val="000000"/>
                <w:kern w:val="0"/>
                <w:szCs w:val="21"/>
                <w:highlight w:val="none"/>
              </w:rPr>
            </w:pPr>
          </w:p>
          <w:p>
            <w:pPr>
              <w:widowControl/>
              <w:jc w:val="left"/>
              <w:rPr>
                <w:rFonts w:cs="宋体"/>
                <w:b/>
                <w:bCs/>
                <w:color w:val="000000"/>
                <w:kern w:val="0"/>
                <w:szCs w:val="21"/>
                <w:highlight w:val="none"/>
              </w:rPr>
            </w:pPr>
          </w:p>
          <w:p>
            <w:pPr>
              <w:widowControl/>
              <w:jc w:val="left"/>
              <w:rPr>
                <w:rFonts w:cs="宋体"/>
                <w:b/>
                <w:bCs/>
                <w:color w:val="000000"/>
                <w:kern w:val="0"/>
                <w:szCs w:val="21"/>
                <w:highlight w:val="none"/>
              </w:rPr>
            </w:pPr>
          </w:p>
          <w:p>
            <w:pPr>
              <w:widowControl/>
              <w:jc w:val="left"/>
              <w:rPr>
                <w:rFonts w:cs="宋体"/>
                <w:b/>
                <w:bCs/>
                <w:color w:val="000000"/>
                <w:kern w:val="0"/>
                <w:szCs w:val="21"/>
                <w:highlight w:val="none"/>
              </w:rPr>
            </w:pPr>
          </w:p>
          <w:p>
            <w:pPr>
              <w:widowControl/>
              <w:jc w:val="left"/>
              <w:rPr>
                <w:rFonts w:ascii="宋体" w:hAnsi="宋体"/>
                <w:kern w:val="0"/>
                <w:sz w:val="18"/>
                <w:szCs w:val="18"/>
                <w:highlight w:val="none"/>
              </w:rPr>
            </w:pPr>
            <w:r>
              <w:rPr>
                <w:rFonts w:hint="eastAsia" w:cs="宋体"/>
                <w:b/>
                <w:bCs/>
                <w:color w:val="000000"/>
                <w:kern w:val="0"/>
                <w:szCs w:val="21"/>
                <w:highlight w:val="none"/>
              </w:rPr>
              <w:t>第</w:t>
            </w:r>
            <w:r>
              <w:rPr>
                <w:rFonts w:cs="宋体"/>
                <w:b/>
                <w:bCs/>
                <w:color w:val="000000"/>
                <w:kern w:val="0"/>
                <w:szCs w:val="21"/>
                <w:highlight w:val="none"/>
                <w:u w:val="single"/>
              </w:rPr>
              <w:t xml:space="preserve">    </w:t>
            </w:r>
            <w:r>
              <w:rPr>
                <w:rFonts w:hint="eastAsia" w:cs="宋体"/>
                <w:b/>
                <w:bCs/>
                <w:color w:val="000000"/>
                <w:kern w:val="0"/>
                <w:szCs w:val="21"/>
                <w:highlight w:val="none"/>
              </w:rPr>
              <w:t>页</w:t>
            </w:r>
          </w:p>
        </w:tc>
      </w:tr>
    </w:tbl>
    <w:p>
      <w:pPr>
        <w:widowControl/>
        <w:spacing w:line="360" w:lineRule="auto"/>
        <w:jc w:val="left"/>
        <w:rPr>
          <w:b/>
          <w:sz w:val="32"/>
          <w:szCs w:val="32"/>
          <w:highlight w:val="none"/>
        </w:rPr>
      </w:pPr>
    </w:p>
    <w:p>
      <w:pPr>
        <w:widowControl/>
        <w:spacing w:line="360" w:lineRule="auto"/>
        <w:jc w:val="left"/>
        <w:rPr>
          <w:b/>
          <w:sz w:val="32"/>
          <w:szCs w:val="32"/>
          <w:highlight w:val="none"/>
        </w:rPr>
      </w:pPr>
    </w:p>
    <w:p>
      <w:pPr>
        <w:pStyle w:val="19"/>
        <w:numPr>
          <w:ilvl w:val="0"/>
          <w:numId w:val="1"/>
        </w:numPr>
        <w:adjustRightInd w:val="0"/>
        <w:snapToGrid w:val="0"/>
        <w:spacing w:before="0" w:line="480" w:lineRule="auto"/>
        <w:ind w:left="0" w:firstLine="0"/>
        <w:jc w:val="center"/>
        <w:outlineLvl w:val="0"/>
        <w:rPr>
          <w:b/>
          <w:sz w:val="36"/>
          <w:szCs w:val="36"/>
          <w:highlight w:val="none"/>
          <w:lang w:eastAsia="zh-CN"/>
        </w:rPr>
      </w:pPr>
      <w:r>
        <w:rPr>
          <w:b/>
          <w:sz w:val="32"/>
          <w:szCs w:val="32"/>
          <w:highlight w:val="none"/>
        </w:rPr>
        <w:br w:type="page"/>
      </w:r>
      <w:bookmarkStart w:id="10" w:name="_Toc118799902"/>
      <w:bookmarkEnd w:id="10"/>
      <w:bookmarkStart w:id="11" w:name="_Toc118800105"/>
      <w:bookmarkEnd w:id="11"/>
      <w:bookmarkStart w:id="12" w:name="_Toc118800107"/>
      <w:bookmarkEnd w:id="12"/>
      <w:bookmarkStart w:id="13" w:name="_Toc118799778"/>
      <w:bookmarkEnd w:id="13"/>
      <w:bookmarkStart w:id="14" w:name="_Toc118800109"/>
      <w:bookmarkEnd w:id="14"/>
      <w:bookmarkStart w:id="15" w:name="_Toc118799646"/>
      <w:bookmarkEnd w:id="15"/>
      <w:bookmarkStart w:id="16" w:name="_Toc118799899"/>
      <w:bookmarkEnd w:id="16"/>
      <w:bookmarkStart w:id="17" w:name="_Toc118799652"/>
      <w:bookmarkEnd w:id="17"/>
      <w:bookmarkStart w:id="18" w:name="_Toc118799903"/>
      <w:bookmarkEnd w:id="18"/>
      <w:bookmarkStart w:id="19" w:name="_Toc118799653"/>
      <w:bookmarkEnd w:id="19"/>
      <w:bookmarkStart w:id="20" w:name="_Toc118799905"/>
      <w:bookmarkEnd w:id="20"/>
      <w:bookmarkStart w:id="21" w:name="_Toc118800106"/>
      <w:bookmarkEnd w:id="21"/>
      <w:bookmarkStart w:id="22" w:name="_Toc118799776"/>
      <w:bookmarkEnd w:id="22"/>
      <w:bookmarkStart w:id="23" w:name="_Toc118799647"/>
      <w:bookmarkEnd w:id="23"/>
      <w:bookmarkStart w:id="24" w:name="_Toc118799906"/>
      <w:bookmarkEnd w:id="24"/>
      <w:bookmarkStart w:id="25" w:name="_Toc118799777"/>
      <w:bookmarkEnd w:id="25"/>
      <w:bookmarkStart w:id="26" w:name="_Toc118799779"/>
      <w:bookmarkEnd w:id="26"/>
      <w:bookmarkStart w:id="27" w:name="_Toc118799649"/>
      <w:bookmarkEnd w:id="27"/>
      <w:bookmarkStart w:id="28" w:name="_Toc118799900"/>
      <w:bookmarkEnd w:id="28"/>
      <w:bookmarkStart w:id="29" w:name="_Toc118800111"/>
      <w:bookmarkEnd w:id="29"/>
      <w:bookmarkStart w:id="30" w:name="_Toc118800110"/>
      <w:bookmarkEnd w:id="30"/>
      <w:bookmarkStart w:id="31" w:name="_Toc118800108"/>
      <w:bookmarkEnd w:id="31"/>
      <w:bookmarkStart w:id="32" w:name="_Toc118799775"/>
      <w:bookmarkEnd w:id="32"/>
      <w:bookmarkStart w:id="33" w:name="_Toc118799904"/>
      <w:bookmarkEnd w:id="33"/>
      <w:bookmarkStart w:id="34" w:name="_Toc118799650"/>
      <w:bookmarkEnd w:id="34"/>
      <w:bookmarkStart w:id="35" w:name="_Toc118799651"/>
      <w:bookmarkEnd w:id="35"/>
      <w:bookmarkStart w:id="36" w:name="_Toc118799648"/>
      <w:bookmarkEnd w:id="36"/>
      <w:bookmarkStart w:id="37" w:name="_Toc118799773"/>
      <w:bookmarkEnd w:id="37"/>
      <w:bookmarkStart w:id="38" w:name="_Toc118799780"/>
      <w:bookmarkEnd w:id="38"/>
      <w:bookmarkStart w:id="39" w:name="_Toc118799901"/>
      <w:bookmarkEnd w:id="39"/>
      <w:bookmarkStart w:id="40" w:name="_Toc118800112"/>
      <w:bookmarkEnd w:id="40"/>
      <w:bookmarkStart w:id="41" w:name="_Toc118799774"/>
      <w:bookmarkEnd w:id="41"/>
      <w:bookmarkStart w:id="42" w:name="_Toc12918"/>
      <w:bookmarkStart w:id="43" w:name="_Toc23181"/>
      <w:bookmarkStart w:id="44" w:name="_Toc5819"/>
      <w:bookmarkStart w:id="45" w:name="_Toc8875"/>
      <w:bookmarkStart w:id="46" w:name="_Toc119337051"/>
      <w:r>
        <w:rPr>
          <w:rFonts w:hint="eastAsia"/>
          <w:b/>
          <w:sz w:val="36"/>
          <w:szCs w:val="36"/>
          <w:highlight w:val="none"/>
          <w:lang w:eastAsia="zh-CN"/>
        </w:rPr>
        <w:t>品牌基本信息登记表</w:t>
      </w:r>
      <w:bookmarkEnd w:id="42"/>
      <w:bookmarkEnd w:id="43"/>
      <w:bookmarkEnd w:id="44"/>
      <w:bookmarkEnd w:id="45"/>
      <w:bookmarkEnd w:id="46"/>
    </w:p>
    <w:tbl>
      <w:tblPr>
        <w:tblStyle w:val="11"/>
        <w:tblW w:w="5414" w:type="pct"/>
        <w:tblInd w:w="-318" w:type="dxa"/>
        <w:tblLayout w:type="autofit"/>
        <w:tblCellMar>
          <w:top w:w="0" w:type="dxa"/>
          <w:left w:w="108" w:type="dxa"/>
          <w:bottom w:w="0" w:type="dxa"/>
          <w:right w:w="108" w:type="dxa"/>
        </w:tblCellMar>
      </w:tblPr>
      <w:tblGrid>
        <w:gridCol w:w="1963"/>
        <w:gridCol w:w="1780"/>
        <w:gridCol w:w="1391"/>
        <w:gridCol w:w="1335"/>
        <w:gridCol w:w="1182"/>
        <w:gridCol w:w="1682"/>
      </w:tblGrid>
      <w:tr>
        <w:tblPrEx>
          <w:tblCellMar>
            <w:top w:w="0" w:type="dxa"/>
            <w:left w:w="108" w:type="dxa"/>
            <w:bottom w:w="0" w:type="dxa"/>
            <w:right w:w="108" w:type="dxa"/>
          </w:tblCellMar>
        </w:tblPrEx>
        <w:trPr>
          <w:trHeight w:val="569" w:hRule="atLeast"/>
        </w:trPr>
        <w:tc>
          <w:tcPr>
            <w:tcW w:w="5000" w:type="pct"/>
            <w:gridSpan w:val="6"/>
            <w:tcBorders>
              <w:top w:val="single" w:color="auto" w:sz="8" w:space="0"/>
              <w:left w:val="single" w:color="auto" w:sz="8" w:space="0"/>
              <w:bottom w:val="single" w:color="auto" w:sz="4" w:space="0"/>
              <w:right w:val="single" w:color="000000" w:sz="8" w:space="0"/>
            </w:tcBorders>
            <w:vAlign w:val="center"/>
          </w:tcPr>
          <w:p>
            <w:pPr>
              <w:widowControl/>
              <w:jc w:val="center"/>
              <w:rPr>
                <w:rFonts w:cs="宋体"/>
                <w:b/>
                <w:bCs/>
                <w:kern w:val="0"/>
                <w:szCs w:val="21"/>
                <w:highlight w:val="none"/>
              </w:rPr>
            </w:pPr>
            <w:r>
              <w:rPr>
                <w:rFonts w:hint="eastAsia" w:cs="宋体"/>
                <w:b/>
                <w:bCs/>
                <w:kern w:val="0"/>
                <w:sz w:val="30"/>
                <w:szCs w:val="30"/>
                <w:highlight w:val="none"/>
              </w:rPr>
              <w:t>品牌基本信息登记表</w:t>
            </w:r>
          </w:p>
        </w:tc>
      </w:tr>
      <w:tr>
        <w:tblPrEx>
          <w:tblCellMar>
            <w:top w:w="0" w:type="dxa"/>
            <w:left w:w="108" w:type="dxa"/>
            <w:bottom w:w="0" w:type="dxa"/>
            <w:right w:w="108" w:type="dxa"/>
          </w:tblCellMar>
        </w:tblPrEx>
        <w:trPr>
          <w:trHeight w:val="569" w:hRule="atLeast"/>
        </w:trPr>
        <w:tc>
          <w:tcPr>
            <w:tcW w:w="1052" w:type="pct"/>
            <w:tcBorders>
              <w:top w:val="nil"/>
              <w:left w:val="single" w:color="auto" w:sz="8" w:space="0"/>
              <w:bottom w:val="single" w:color="auto" w:sz="4" w:space="0"/>
              <w:right w:val="single" w:color="auto" w:sz="4" w:space="0"/>
            </w:tcBorders>
            <w:noWrap/>
            <w:vAlign w:val="center"/>
          </w:tcPr>
          <w:p>
            <w:pPr>
              <w:widowControl/>
              <w:jc w:val="center"/>
              <w:rPr>
                <w:rFonts w:cs="宋体"/>
                <w:kern w:val="0"/>
                <w:szCs w:val="21"/>
                <w:highlight w:val="none"/>
              </w:rPr>
            </w:pPr>
            <w:r>
              <w:rPr>
                <w:rFonts w:hint="eastAsia" w:cs="宋体"/>
                <w:kern w:val="0"/>
                <w:szCs w:val="21"/>
                <w:highlight w:val="none"/>
              </w:rPr>
              <w:t>品牌商标</w:t>
            </w:r>
          </w:p>
        </w:tc>
        <w:tc>
          <w:tcPr>
            <w:tcW w:w="954" w:type="pct"/>
            <w:tcBorders>
              <w:top w:val="nil"/>
              <w:left w:val="nil"/>
              <w:bottom w:val="single" w:color="auto" w:sz="4" w:space="0"/>
              <w:right w:val="single" w:color="auto" w:sz="4" w:space="0"/>
            </w:tcBorders>
            <w:noWrap/>
            <w:vAlign w:val="center"/>
          </w:tcPr>
          <w:p>
            <w:pPr>
              <w:widowControl/>
              <w:jc w:val="center"/>
              <w:rPr>
                <w:rFonts w:cs="宋体"/>
                <w:b/>
                <w:bCs/>
                <w:kern w:val="0"/>
                <w:szCs w:val="21"/>
                <w:highlight w:val="none"/>
              </w:rPr>
            </w:pPr>
          </w:p>
        </w:tc>
        <w:tc>
          <w:tcPr>
            <w:tcW w:w="745" w:type="pct"/>
            <w:tcBorders>
              <w:top w:val="nil"/>
              <w:left w:val="nil"/>
              <w:bottom w:val="single" w:color="auto" w:sz="4" w:space="0"/>
              <w:right w:val="single" w:color="auto" w:sz="4" w:space="0"/>
            </w:tcBorders>
            <w:noWrap/>
            <w:vAlign w:val="center"/>
          </w:tcPr>
          <w:p>
            <w:pPr>
              <w:widowControl/>
              <w:jc w:val="center"/>
              <w:rPr>
                <w:rFonts w:cs="宋体"/>
                <w:kern w:val="0"/>
                <w:szCs w:val="21"/>
                <w:highlight w:val="none"/>
              </w:rPr>
            </w:pPr>
            <w:r>
              <w:rPr>
                <w:rFonts w:hint="eastAsia" w:cs="宋体"/>
                <w:kern w:val="0"/>
                <w:szCs w:val="21"/>
                <w:highlight w:val="none"/>
              </w:rPr>
              <w:t>入库品类</w:t>
            </w:r>
          </w:p>
        </w:tc>
        <w:tc>
          <w:tcPr>
            <w:tcW w:w="2247" w:type="pct"/>
            <w:gridSpan w:val="3"/>
            <w:tcBorders>
              <w:top w:val="nil"/>
              <w:left w:val="nil"/>
              <w:bottom w:val="single" w:color="auto" w:sz="4" w:space="0"/>
              <w:right w:val="single" w:color="auto" w:sz="8" w:space="0"/>
            </w:tcBorders>
            <w:noWrap/>
            <w:vAlign w:val="center"/>
          </w:tcPr>
          <w:p>
            <w:pPr>
              <w:widowControl/>
              <w:jc w:val="center"/>
              <w:rPr>
                <w:rFonts w:cs="宋体"/>
                <w:kern w:val="0"/>
                <w:szCs w:val="21"/>
                <w:highlight w:val="none"/>
              </w:rPr>
            </w:pPr>
          </w:p>
        </w:tc>
      </w:tr>
      <w:tr>
        <w:tblPrEx>
          <w:tblCellMar>
            <w:top w:w="0" w:type="dxa"/>
            <w:left w:w="108" w:type="dxa"/>
            <w:bottom w:w="0" w:type="dxa"/>
            <w:right w:w="108" w:type="dxa"/>
          </w:tblCellMar>
        </w:tblPrEx>
        <w:trPr>
          <w:trHeight w:val="569" w:hRule="atLeast"/>
        </w:trPr>
        <w:tc>
          <w:tcPr>
            <w:tcW w:w="1052" w:type="pct"/>
            <w:tcBorders>
              <w:top w:val="nil"/>
              <w:left w:val="single" w:color="auto" w:sz="8" w:space="0"/>
              <w:bottom w:val="single" w:color="auto" w:sz="4" w:space="0"/>
              <w:right w:val="single" w:color="auto" w:sz="4" w:space="0"/>
            </w:tcBorders>
            <w:noWrap/>
            <w:vAlign w:val="center"/>
          </w:tcPr>
          <w:p>
            <w:pPr>
              <w:widowControl/>
              <w:jc w:val="center"/>
              <w:rPr>
                <w:rFonts w:cs="宋体"/>
                <w:kern w:val="0"/>
                <w:szCs w:val="21"/>
                <w:highlight w:val="none"/>
              </w:rPr>
            </w:pPr>
            <w:r>
              <w:rPr>
                <w:rFonts w:hint="eastAsia" w:cs="宋体"/>
                <w:kern w:val="0"/>
                <w:szCs w:val="21"/>
                <w:highlight w:val="none"/>
              </w:rPr>
              <w:t>品牌厂家名称</w:t>
            </w:r>
          </w:p>
        </w:tc>
        <w:tc>
          <w:tcPr>
            <w:tcW w:w="954" w:type="pct"/>
            <w:tcBorders>
              <w:top w:val="nil"/>
              <w:left w:val="nil"/>
              <w:bottom w:val="single" w:color="auto" w:sz="4" w:space="0"/>
              <w:right w:val="single" w:color="auto" w:sz="4" w:space="0"/>
            </w:tcBorders>
            <w:vAlign w:val="center"/>
          </w:tcPr>
          <w:p>
            <w:pPr>
              <w:widowControl/>
              <w:jc w:val="center"/>
              <w:rPr>
                <w:rFonts w:cs="宋体"/>
                <w:kern w:val="0"/>
                <w:szCs w:val="21"/>
                <w:highlight w:val="none"/>
              </w:rPr>
            </w:pPr>
          </w:p>
        </w:tc>
        <w:tc>
          <w:tcPr>
            <w:tcW w:w="745" w:type="pct"/>
            <w:tcBorders>
              <w:top w:val="nil"/>
              <w:left w:val="nil"/>
              <w:bottom w:val="single" w:color="auto" w:sz="4" w:space="0"/>
              <w:right w:val="single" w:color="auto" w:sz="4" w:space="0"/>
            </w:tcBorders>
            <w:noWrap/>
            <w:vAlign w:val="center"/>
          </w:tcPr>
          <w:p>
            <w:pPr>
              <w:widowControl/>
              <w:jc w:val="center"/>
              <w:rPr>
                <w:rFonts w:cs="宋体"/>
                <w:kern w:val="0"/>
                <w:szCs w:val="21"/>
                <w:highlight w:val="none"/>
              </w:rPr>
            </w:pPr>
            <w:r>
              <w:rPr>
                <w:rFonts w:hint="eastAsia" w:cs="宋体"/>
                <w:kern w:val="0"/>
                <w:szCs w:val="21"/>
                <w:highlight w:val="none"/>
              </w:rPr>
              <w:t>公司电话</w:t>
            </w:r>
          </w:p>
        </w:tc>
        <w:tc>
          <w:tcPr>
            <w:tcW w:w="715" w:type="pct"/>
            <w:tcBorders>
              <w:top w:val="nil"/>
              <w:left w:val="nil"/>
              <w:bottom w:val="single" w:color="auto" w:sz="4" w:space="0"/>
              <w:right w:val="single" w:color="auto" w:sz="4" w:space="0"/>
            </w:tcBorders>
            <w:noWrap/>
            <w:vAlign w:val="center"/>
          </w:tcPr>
          <w:p>
            <w:pPr>
              <w:widowControl/>
              <w:jc w:val="center"/>
              <w:rPr>
                <w:rFonts w:cs="宋体"/>
                <w:kern w:val="0"/>
                <w:szCs w:val="21"/>
                <w:highlight w:val="none"/>
              </w:rPr>
            </w:pPr>
          </w:p>
        </w:tc>
        <w:tc>
          <w:tcPr>
            <w:tcW w:w="633" w:type="pct"/>
            <w:tcBorders>
              <w:top w:val="nil"/>
              <w:left w:val="nil"/>
              <w:bottom w:val="single" w:color="auto" w:sz="4" w:space="0"/>
              <w:right w:val="single" w:color="auto" w:sz="4" w:space="0"/>
            </w:tcBorders>
            <w:noWrap/>
            <w:vAlign w:val="center"/>
          </w:tcPr>
          <w:p>
            <w:pPr>
              <w:widowControl/>
              <w:jc w:val="center"/>
              <w:rPr>
                <w:rFonts w:cs="宋体"/>
                <w:kern w:val="0"/>
                <w:szCs w:val="21"/>
                <w:highlight w:val="none"/>
              </w:rPr>
            </w:pPr>
            <w:r>
              <w:rPr>
                <w:rFonts w:hint="eastAsia" w:cs="宋体"/>
                <w:kern w:val="0"/>
                <w:szCs w:val="21"/>
                <w:highlight w:val="none"/>
              </w:rPr>
              <w:t>登记时间</w:t>
            </w:r>
          </w:p>
        </w:tc>
        <w:tc>
          <w:tcPr>
            <w:tcW w:w="898" w:type="pct"/>
            <w:tcBorders>
              <w:top w:val="nil"/>
              <w:left w:val="nil"/>
              <w:bottom w:val="single" w:color="auto" w:sz="4" w:space="0"/>
              <w:right w:val="single" w:color="auto" w:sz="8" w:space="0"/>
            </w:tcBorders>
            <w:noWrap/>
            <w:vAlign w:val="center"/>
          </w:tcPr>
          <w:p>
            <w:pPr>
              <w:widowControl/>
              <w:jc w:val="center"/>
              <w:rPr>
                <w:rFonts w:cs="宋体"/>
                <w:kern w:val="0"/>
                <w:szCs w:val="21"/>
                <w:highlight w:val="none"/>
              </w:rPr>
            </w:pPr>
          </w:p>
        </w:tc>
      </w:tr>
      <w:tr>
        <w:tblPrEx>
          <w:tblCellMar>
            <w:top w:w="0" w:type="dxa"/>
            <w:left w:w="108" w:type="dxa"/>
            <w:bottom w:w="0" w:type="dxa"/>
            <w:right w:w="108" w:type="dxa"/>
          </w:tblCellMar>
        </w:tblPrEx>
        <w:trPr>
          <w:trHeight w:val="569" w:hRule="atLeast"/>
        </w:trPr>
        <w:tc>
          <w:tcPr>
            <w:tcW w:w="1052" w:type="pct"/>
            <w:tcBorders>
              <w:top w:val="nil"/>
              <w:left w:val="single" w:color="auto" w:sz="8" w:space="0"/>
              <w:bottom w:val="nil"/>
              <w:right w:val="single" w:color="auto" w:sz="4" w:space="0"/>
            </w:tcBorders>
            <w:vAlign w:val="center"/>
          </w:tcPr>
          <w:p>
            <w:pPr>
              <w:widowControl/>
              <w:jc w:val="center"/>
              <w:rPr>
                <w:rFonts w:cs="宋体"/>
                <w:kern w:val="0"/>
                <w:szCs w:val="21"/>
                <w:highlight w:val="none"/>
              </w:rPr>
            </w:pPr>
            <w:r>
              <w:rPr>
                <w:rFonts w:hint="eastAsia" w:cs="宋体"/>
                <w:kern w:val="0"/>
                <w:szCs w:val="21"/>
                <w:highlight w:val="none"/>
              </w:rPr>
              <w:t>品牌厂家负责人</w:t>
            </w:r>
          </w:p>
        </w:tc>
        <w:tc>
          <w:tcPr>
            <w:tcW w:w="954" w:type="pct"/>
            <w:tcBorders>
              <w:top w:val="nil"/>
              <w:left w:val="nil"/>
              <w:bottom w:val="nil"/>
              <w:right w:val="nil"/>
            </w:tcBorders>
            <w:noWrap/>
            <w:vAlign w:val="center"/>
          </w:tcPr>
          <w:p>
            <w:pPr>
              <w:widowControl/>
              <w:jc w:val="center"/>
              <w:rPr>
                <w:rFonts w:cs="宋体"/>
                <w:kern w:val="0"/>
                <w:szCs w:val="21"/>
                <w:highlight w:val="none"/>
              </w:rPr>
            </w:pPr>
          </w:p>
        </w:tc>
        <w:tc>
          <w:tcPr>
            <w:tcW w:w="745" w:type="pct"/>
            <w:tcBorders>
              <w:top w:val="nil"/>
              <w:left w:val="single" w:color="auto" w:sz="4" w:space="0"/>
              <w:bottom w:val="single" w:color="auto" w:sz="4" w:space="0"/>
              <w:right w:val="single" w:color="auto" w:sz="4" w:space="0"/>
            </w:tcBorders>
            <w:vAlign w:val="center"/>
          </w:tcPr>
          <w:p>
            <w:pPr>
              <w:widowControl/>
              <w:jc w:val="center"/>
              <w:rPr>
                <w:rFonts w:cs="宋体"/>
                <w:kern w:val="0"/>
                <w:szCs w:val="21"/>
                <w:highlight w:val="none"/>
              </w:rPr>
            </w:pPr>
            <w:r>
              <w:rPr>
                <w:rFonts w:hint="eastAsia" w:cs="宋体"/>
                <w:kern w:val="0"/>
                <w:szCs w:val="21"/>
                <w:highlight w:val="none"/>
              </w:rPr>
              <w:t>固定电话及手机号码</w:t>
            </w:r>
          </w:p>
        </w:tc>
        <w:tc>
          <w:tcPr>
            <w:tcW w:w="715" w:type="pct"/>
            <w:tcBorders>
              <w:top w:val="nil"/>
              <w:left w:val="nil"/>
              <w:bottom w:val="nil"/>
              <w:right w:val="single" w:color="auto" w:sz="4" w:space="0"/>
            </w:tcBorders>
            <w:noWrap/>
            <w:vAlign w:val="center"/>
          </w:tcPr>
          <w:p>
            <w:pPr>
              <w:widowControl/>
              <w:jc w:val="center"/>
              <w:rPr>
                <w:rFonts w:cs="宋体"/>
                <w:kern w:val="0"/>
                <w:szCs w:val="21"/>
                <w:highlight w:val="none"/>
              </w:rPr>
            </w:pPr>
          </w:p>
        </w:tc>
        <w:tc>
          <w:tcPr>
            <w:tcW w:w="633" w:type="pct"/>
            <w:tcBorders>
              <w:top w:val="nil"/>
              <w:left w:val="nil"/>
              <w:bottom w:val="single" w:color="auto" w:sz="4" w:space="0"/>
              <w:right w:val="single" w:color="auto" w:sz="4" w:space="0"/>
            </w:tcBorders>
            <w:noWrap/>
            <w:vAlign w:val="center"/>
          </w:tcPr>
          <w:p>
            <w:pPr>
              <w:widowControl/>
              <w:jc w:val="center"/>
              <w:rPr>
                <w:rFonts w:cs="宋体"/>
                <w:kern w:val="0"/>
                <w:szCs w:val="21"/>
                <w:highlight w:val="none"/>
              </w:rPr>
            </w:pPr>
            <w:r>
              <w:rPr>
                <w:rFonts w:hint="eastAsia" w:cs="宋体"/>
                <w:kern w:val="0"/>
                <w:szCs w:val="21"/>
                <w:highlight w:val="none"/>
              </w:rPr>
              <w:t>邮箱</w:t>
            </w:r>
          </w:p>
        </w:tc>
        <w:tc>
          <w:tcPr>
            <w:tcW w:w="898" w:type="pct"/>
            <w:tcBorders>
              <w:top w:val="nil"/>
              <w:left w:val="nil"/>
              <w:bottom w:val="nil"/>
              <w:right w:val="single" w:color="auto" w:sz="8" w:space="0"/>
            </w:tcBorders>
            <w:noWrap/>
            <w:vAlign w:val="center"/>
          </w:tcPr>
          <w:p>
            <w:pPr>
              <w:widowControl/>
              <w:jc w:val="center"/>
              <w:rPr>
                <w:rFonts w:cs="宋体"/>
                <w:kern w:val="0"/>
                <w:szCs w:val="21"/>
                <w:highlight w:val="none"/>
              </w:rPr>
            </w:pPr>
          </w:p>
        </w:tc>
      </w:tr>
      <w:tr>
        <w:tblPrEx>
          <w:tblCellMar>
            <w:top w:w="0" w:type="dxa"/>
            <w:left w:w="108" w:type="dxa"/>
            <w:bottom w:w="0" w:type="dxa"/>
            <w:right w:w="108" w:type="dxa"/>
          </w:tblCellMar>
        </w:tblPrEx>
        <w:trPr>
          <w:trHeight w:val="719" w:hRule="atLeast"/>
        </w:trPr>
        <w:tc>
          <w:tcPr>
            <w:tcW w:w="1052" w:type="pct"/>
            <w:tcBorders>
              <w:top w:val="single" w:color="auto" w:sz="4" w:space="0"/>
              <w:left w:val="single" w:color="auto" w:sz="8" w:space="0"/>
              <w:bottom w:val="single" w:color="auto" w:sz="8" w:space="0"/>
              <w:right w:val="single" w:color="auto" w:sz="4" w:space="0"/>
            </w:tcBorders>
            <w:vAlign w:val="center"/>
          </w:tcPr>
          <w:p>
            <w:pPr>
              <w:widowControl/>
              <w:jc w:val="center"/>
              <w:rPr>
                <w:rFonts w:cs="宋体"/>
                <w:kern w:val="0"/>
                <w:szCs w:val="21"/>
                <w:highlight w:val="none"/>
              </w:rPr>
            </w:pPr>
            <w:r>
              <w:rPr>
                <w:rFonts w:hint="eastAsia" w:cs="宋体"/>
                <w:kern w:val="0"/>
                <w:szCs w:val="21"/>
                <w:highlight w:val="none"/>
              </w:rPr>
              <w:t>品牌厂家对接人</w:t>
            </w:r>
          </w:p>
        </w:tc>
        <w:tc>
          <w:tcPr>
            <w:tcW w:w="954" w:type="pct"/>
            <w:tcBorders>
              <w:top w:val="single" w:color="auto" w:sz="4" w:space="0"/>
              <w:left w:val="nil"/>
              <w:bottom w:val="single" w:color="auto" w:sz="8" w:space="0"/>
              <w:right w:val="single" w:color="auto" w:sz="4" w:space="0"/>
            </w:tcBorders>
            <w:noWrap/>
            <w:vAlign w:val="center"/>
          </w:tcPr>
          <w:p>
            <w:pPr>
              <w:widowControl/>
              <w:jc w:val="center"/>
              <w:rPr>
                <w:rFonts w:cs="宋体"/>
                <w:kern w:val="0"/>
                <w:szCs w:val="21"/>
                <w:highlight w:val="none"/>
              </w:rPr>
            </w:pPr>
          </w:p>
        </w:tc>
        <w:tc>
          <w:tcPr>
            <w:tcW w:w="745" w:type="pct"/>
            <w:tcBorders>
              <w:top w:val="nil"/>
              <w:left w:val="nil"/>
              <w:bottom w:val="single" w:color="auto" w:sz="8" w:space="0"/>
              <w:right w:val="single" w:color="auto" w:sz="4" w:space="0"/>
            </w:tcBorders>
            <w:vAlign w:val="center"/>
          </w:tcPr>
          <w:p>
            <w:pPr>
              <w:widowControl/>
              <w:jc w:val="center"/>
              <w:rPr>
                <w:rFonts w:cs="宋体"/>
                <w:kern w:val="0"/>
                <w:szCs w:val="21"/>
                <w:highlight w:val="none"/>
              </w:rPr>
            </w:pPr>
            <w:r>
              <w:rPr>
                <w:rFonts w:hint="eastAsia" w:cs="宋体"/>
                <w:kern w:val="0"/>
                <w:szCs w:val="21"/>
                <w:highlight w:val="none"/>
              </w:rPr>
              <w:t>固定电话及手机号码</w:t>
            </w:r>
          </w:p>
        </w:tc>
        <w:tc>
          <w:tcPr>
            <w:tcW w:w="715" w:type="pct"/>
            <w:tcBorders>
              <w:top w:val="single" w:color="auto" w:sz="4" w:space="0"/>
              <w:left w:val="nil"/>
              <w:bottom w:val="single" w:color="auto" w:sz="8" w:space="0"/>
              <w:right w:val="single" w:color="auto" w:sz="4" w:space="0"/>
            </w:tcBorders>
            <w:noWrap/>
            <w:vAlign w:val="center"/>
          </w:tcPr>
          <w:p>
            <w:pPr>
              <w:widowControl/>
              <w:jc w:val="center"/>
              <w:rPr>
                <w:rFonts w:cs="宋体"/>
                <w:kern w:val="0"/>
                <w:szCs w:val="21"/>
                <w:highlight w:val="none"/>
              </w:rPr>
            </w:pPr>
          </w:p>
        </w:tc>
        <w:tc>
          <w:tcPr>
            <w:tcW w:w="633" w:type="pct"/>
            <w:tcBorders>
              <w:top w:val="nil"/>
              <w:left w:val="nil"/>
              <w:bottom w:val="single" w:color="auto" w:sz="8" w:space="0"/>
              <w:right w:val="single" w:color="auto" w:sz="4" w:space="0"/>
            </w:tcBorders>
            <w:noWrap/>
            <w:vAlign w:val="center"/>
          </w:tcPr>
          <w:p>
            <w:pPr>
              <w:widowControl/>
              <w:jc w:val="center"/>
              <w:rPr>
                <w:rFonts w:cs="宋体"/>
                <w:kern w:val="0"/>
                <w:szCs w:val="21"/>
                <w:highlight w:val="none"/>
              </w:rPr>
            </w:pPr>
            <w:r>
              <w:rPr>
                <w:rFonts w:hint="eastAsia" w:cs="宋体"/>
                <w:kern w:val="0"/>
                <w:szCs w:val="21"/>
                <w:highlight w:val="none"/>
              </w:rPr>
              <w:t>邮箱</w:t>
            </w:r>
          </w:p>
        </w:tc>
        <w:tc>
          <w:tcPr>
            <w:tcW w:w="898" w:type="pct"/>
            <w:tcBorders>
              <w:top w:val="single" w:color="auto" w:sz="4" w:space="0"/>
              <w:left w:val="nil"/>
              <w:bottom w:val="single" w:color="auto" w:sz="8" w:space="0"/>
              <w:right w:val="single" w:color="auto" w:sz="8" w:space="0"/>
            </w:tcBorders>
            <w:noWrap/>
            <w:vAlign w:val="center"/>
          </w:tcPr>
          <w:p>
            <w:pPr>
              <w:widowControl/>
              <w:jc w:val="center"/>
              <w:rPr>
                <w:rFonts w:cs="宋体"/>
                <w:kern w:val="0"/>
                <w:szCs w:val="21"/>
                <w:highlight w:val="none"/>
              </w:rPr>
            </w:pPr>
          </w:p>
        </w:tc>
      </w:tr>
      <w:tr>
        <w:tblPrEx>
          <w:tblCellMar>
            <w:top w:w="0" w:type="dxa"/>
            <w:left w:w="108" w:type="dxa"/>
            <w:bottom w:w="0" w:type="dxa"/>
            <w:right w:w="108" w:type="dxa"/>
          </w:tblCellMar>
        </w:tblPrEx>
        <w:trPr>
          <w:trHeight w:val="3177" w:hRule="atLeast"/>
        </w:trPr>
        <w:tc>
          <w:tcPr>
            <w:tcW w:w="1052" w:type="pct"/>
            <w:tcBorders>
              <w:top w:val="nil"/>
              <w:left w:val="single" w:color="auto" w:sz="8" w:space="0"/>
              <w:bottom w:val="single" w:color="auto" w:sz="8" w:space="0"/>
              <w:right w:val="nil"/>
            </w:tcBorders>
            <w:vAlign w:val="center"/>
          </w:tcPr>
          <w:p>
            <w:pPr>
              <w:widowControl/>
              <w:jc w:val="center"/>
              <w:rPr>
                <w:rFonts w:cs="宋体"/>
                <w:kern w:val="0"/>
                <w:szCs w:val="21"/>
                <w:highlight w:val="none"/>
              </w:rPr>
            </w:pPr>
            <w:r>
              <w:rPr>
                <w:rFonts w:hint="eastAsia" w:cs="宋体"/>
                <w:kern w:val="0"/>
                <w:szCs w:val="21"/>
                <w:highlight w:val="none"/>
              </w:rPr>
              <w:t>品牌厂家简介</w:t>
            </w:r>
          </w:p>
        </w:tc>
        <w:tc>
          <w:tcPr>
            <w:tcW w:w="3947" w:type="pct"/>
            <w:gridSpan w:val="5"/>
            <w:tcBorders>
              <w:top w:val="nil"/>
              <w:left w:val="single" w:color="auto" w:sz="4" w:space="0"/>
              <w:bottom w:val="single" w:color="auto" w:sz="8" w:space="0"/>
              <w:right w:val="single" w:color="000000" w:sz="8" w:space="0"/>
            </w:tcBorders>
            <w:noWrap/>
            <w:vAlign w:val="center"/>
          </w:tcPr>
          <w:p>
            <w:pPr>
              <w:widowControl/>
              <w:jc w:val="left"/>
              <w:rPr>
                <w:rFonts w:cs="宋体"/>
                <w:kern w:val="0"/>
                <w:szCs w:val="21"/>
                <w:highlight w:val="none"/>
              </w:rPr>
            </w:pPr>
            <w:r>
              <w:rPr>
                <w:rFonts w:hint="eastAsia" w:cs="宋体"/>
                <w:kern w:val="0"/>
                <w:szCs w:val="21"/>
                <w:highlight w:val="none"/>
              </w:rPr>
              <w:t>（注册资金及工厂规模等）：</w:t>
            </w:r>
          </w:p>
        </w:tc>
      </w:tr>
      <w:tr>
        <w:tblPrEx>
          <w:tblCellMar>
            <w:top w:w="0" w:type="dxa"/>
            <w:left w:w="108" w:type="dxa"/>
            <w:bottom w:w="0" w:type="dxa"/>
            <w:right w:w="108" w:type="dxa"/>
          </w:tblCellMar>
        </w:tblPrEx>
        <w:trPr>
          <w:trHeight w:val="932" w:hRule="atLeast"/>
        </w:trPr>
        <w:tc>
          <w:tcPr>
            <w:tcW w:w="1052" w:type="pct"/>
            <w:tcBorders>
              <w:top w:val="nil"/>
              <w:left w:val="single" w:color="auto" w:sz="8" w:space="0"/>
              <w:bottom w:val="single" w:color="auto" w:sz="8" w:space="0"/>
              <w:right w:val="nil"/>
            </w:tcBorders>
            <w:vAlign w:val="center"/>
          </w:tcPr>
          <w:p>
            <w:pPr>
              <w:widowControl/>
              <w:jc w:val="center"/>
              <w:rPr>
                <w:rFonts w:cs="宋体"/>
                <w:kern w:val="0"/>
                <w:szCs w:val="21"/>
                <w:highlight w:val="none"/>
              </w:rPr>
            </w:pPr>
            <w:r>
              <w:rPr>
                <w:rFonts w:hint="eastAsia" w:cs="宋体"/>
                <w:kern w:val="0"/>
                <w:szCs w:val="21"/>
                <w:highlight w:val="none"/>
              </w:rPr>
              <w:t>福建区域主要代理商</w:t>
            </w:r>
          </w:p>
        </w:tc>
        <w:tc>
          <w:tcPr>
            <w:tcW w:w="3947" w:type="pct"/>
            <w:gridSpan w:val="5"/>
            <w:tcBorders>
              <w:top w:val="single" w:color="auto" w:sz="8" w:space="0"/>
              <w:left w:val="single" w:color="auto" w:sz="4" w:space="0"/>
              <w:bottom w:val="single" w:color="auto" w:sz="8" w:space="0"/>
              <w:right w:val="single" w:color="000000" w:sz="8" w:space="0"/>
            </w:tcBorders>
            <w:noWrap/>
            <w:vAlign w:val="center"/>
          </w:tcPr>
          <w:p>
            <w:pPr>
              <w:widowControl/>
              <w:jc w:val="center"/>
              <w:rPr>
                <w:rFonts w:cs="宋体"/>
                <w:b/>
                <w:bCs/>
                <w:kern w:val="0"/>
                <w:szCs w:val="21"/>
                <w:highlight w:val="none"/>
              </w:rPr>
            </w:pPr>
          </w:p>
        </w:tc>
      </w:tr>
      <w:tr>
        <w:tblPrEx>
          <w:tblCellMar>
            <w:top w:w="0" w:type="dxa"/>
            <w:left w:w="108" w:type="dxa"/>
            <w:bottom w:w="0" w:type="dxa"/>
            <w:right w:w="108" w:type="dxa"/>
          </w:tblCellMar>
        </w:tblPrEx>
        <w:trPr>
          <w:trHeight w:val="948" w:hRule="atLeast"/>
        </w:trPr>
        <w:tc>
          <w:tcPr>
            <w:tcW w:w="1052" w:type="pct"/>
            <w:tcBorders>
              <w:top w:val="nil"/>
              <w:left w:val="single" w:color="auto" w:sz="8" w:space="0"/>
              <w:bottom w:val="single" w:color="auto" w:sz="8" w:space="0"/>
              <w:right w:val="nil"/>
            </w:tcBorders>
            <w:vAlign w:val="center"/>
          </w:tcPr>
          <w:p>
            <w:pPr>
              <w:widowControl/>
              <w:jc w:val="center"/>
              <w:rPr>
                <w:rFonts w:cs="宋体"/>
                <w:kern w:val="0"/>
                <w:szCs w:val="21"/>
                <w:highlight w:val="none"/>
              </w:rPr>
            </w:pPr>
            <w:r>
              <w:rPr>
                <w:rFonts w:hint="eastAsia" w:cs="宋体"/>
                <w:kern w:val="0"/>
                <w:szCs w:val="21"/>
                <w:highlight w:val="none"/>
              </w:rPr>
              <w:t>主要产品类型</w:t>
            </w:r>
          </w:p>
        </w:tc>
        <w:tc>
          <w:tcPr>
            <w:tcW w:w="3947" w:type="pct"/>
            <w:gridSpan w:val="5"/>
            <w:tcBorders>
              <w:top w:val="single" w:color="auto" w:sz="8" w:space="0"/>
              <w:left w:val="single" w:color="auto" w:sz="4" w:space="0"/>
              <w:bottom w:val="single" w:color="auto" w:sz="8" w:space="0"/>
              <w:right w:val="single" w:color="000000" w:sz="8" w:space="0"/>
            </w:tcBorders>
            <w:noWrap/>
            <w:vAlign w:val="center"/>
          </w:tcPr>
          <w:p>
            <w:pPr>
              <w:widowControl/>
              <w:jc w:val="center"/>
              <w:rPr>
                <w:rFonts w:cs="宋体"/>
                <w:b/>
                <w:bCs/>
                <w:kern w:val="0"/>
                <w:szCs w:val="21"/>
                <w:highlight w:val="none"/>
              </w:rPr>
            </w:pPr>
          </w:p>
        </w:tc>
      </w:tr>
      <w:tr>
        <w:tblPrEx>
          <w:tblCellMar>
            <w:top w:w="0" w:type="dxa"/>
            <w:left w:w="108" w:type="dxa"/>
            <w:bottom w:w="0" w:type="dxa"/>
            <w:right w:w="108" w:type="dxa"/>
          </w:tblCellMar>
        </w:tblPrEx>
        <w:trPr>
          <w:trHeight w:val="1236" w:hRule="atLeast"/>
        </w:trPr>
        <w:tc>
          <w:tcPr>
            <w:tcW w:w="1052" w:type="pct"/>
            <w:tcBorders>
              <w:top w:val="nil"/>
              <w:left w:val="single" w:color="auto" w:sz="8" w:space="0"/>
              <w:bottom w:val="nil"/>
              <w:right w:val="single" w:color="auto" w:sz="4" w:space="0"/>
            </w:tcBorders>
            <w:vAlign w:val="center"/>
          </w:tcPr>
          <w:p>
            <w:pPr>
              <w:widowControl/>
              <w:jc w:val="center"/>
              <w:rPr>
                <w:rFonts w:cs="宋体"/>
                <w:b/>
                <w:bCs/>
                <w:kern w:val="0"/>
                <w:szCs w:val="21"/>
                <w:highlight w:val="none"/>
              </w:rPr>
            </w:pPr>
            <w:r>
              <w:rPr>
                <w:rFonts w:hint="eastAsia" w:cs="宋体"/>
                <w:b/>
                <w:bCs/>
                <w:kern w:val="0"/>
                <w:szCs w:val="21"/>
                <w:highlight w:val="none"/>
              </w:rPr>
              <w:t>常用产品名称</w:t>
            </w:r>
          </w:p>
        </w:tc>
        <w:tc>
          <w:tcPr>
            <w:tcW w:w="1699" w:type="pct"/>
            <w:gridSpan w:val="2"/>
            <w:tcBorders>
              <w:top w:val="single" w:color="auto" w:sz="8" w:space="0"/>
              <w:left w:val="nil"/>
              <w:bottom w:val="nil"/>
              <w:right w:val="nil"/>
            </w:tcBorders>
            <w:vAlign w:val="center"/>
          </w:tcPr>
          <w:p>
            <w:pPr>
              <w:widowControl/>
              <w:jc w:val="center"/>
              <w:rPr>
                <w:rFonts w:cs="宋体"/>
                <w:b/>
                <w:bCs/>
                <w:kern w:val="0"/>
                <w:szCs w:val="21"/>
                <w:highlight w:val="none"/>
              </w:rPr>
            </w:pPr>
            <w:r>
              <w:rPr>
                <w:rFonts w:hint="eastAsia" w:cs="宋体"/>
                <w:b/>
                <w:bCs/>
                <w:kern w:val="0"/>
                <w:szCs w:val="21"/>
                <w:highlight w:val="none"/>
              </w:rPr>
              <w:t>规格</w:t>
            </w:r>
            <w:r>
              <w:rPr>
                <w:rFonts w:cs="宋体"/>
                <w:b/>
                <w:bCs/>
                <w:kern w:val="0"/>
                <w:szCs w:val="21"/>
                <w:highlight w:val="none"/>
              </w:rPr>
              <w:t>/</w:t>
            </w:r>
            <w:r>
              <w:rPr>
                <w:rFonts w:hint="eastAsia" w:cs="宋体"/>
                <w:b/>
                <w:bCs/>
                <w:kern w:val="0"/>
                <w:szCs w:val="21"/>
                <w:highlight w:val="none"/>
              </w:rPr>
              <w:t>系列</w:t>
            </w:r>
            <w:r>
              <w:rPr>
                <w:rFonts w:cs="宋体"/>
                <w:b/>
                <w:bCs/>
                <w:kern w:val="0"/>
                <w:szCs w:val="21"/>
                <w:highlight w:val="none"/>
              </w:rPr>
              <w:t>(</w:t>
            </w:r>
            <w:r>
              <w:rPr>
                <w:rFonts w:hint="eastAsia" w:cs="宋体"/>
                <w:b/>
                <w:bCs/>
                <w:kern w:val="0"/>
                <w:szCs w:val="21"/>
                <w:highlight w:val="none"/>
              </w:rPr>
              <w:t>技术参数</w:t>
            </w:r>
            <w:r>
              <w:rPr>
                <w:rFonts w:cs="宋体"/>
                <w:b/>
                <w:bCs/>
                <w:kern w:val="0"/>
                <w:szCs w:val="21"/>
                <w:highlight w:val="none"/>
              </w:rPr>
              <w:t>)</w:t>
            </w:r>
          </w:p>
        </w:tc>
        <w:tc>
          <w:tcPr>
            <w:tcW w:w="2247" w:type="pct"/>
            <w:gridSpan w:val="3"/>
            <w:tcBorders>
              <w:top w:val="single" w:color="auto" w:sz="8" w:space="0"/>
              <w:left w:val="single" w:color="auto" w:sz="4" w:space="0"/>
              <w:bottom w:val="nil"/>
              <w:right w:val="single" w:color="auto" w:sz="8" w:space="0"/>
            </w:tcBorders>
            <w:vAlign w:val="center"/>
          </w:tcPr>
          <w:p>
            <w:pPr>
              <w:widowControl/>
              <w:jc w:val="center"/>
              <w:rPr>
                <w:rFonts w:cs="宋体"/>
                <w:b/>
                <w:bCs/>
                <w:kern w:val="0"/>
                <w:szCs w:val="21"/>
                <w:highlight w:val="none"/>
              </w:rPr>
            </w:pPr>
            <w:r>
              <w:rPr>
                <w:rFonts w:hint="eastAsia" w:cs="宋体"/>
                <w:b/>
                <w:bCs/>
                <w:kern w:val="0"/>
                <w:szCs w:val="21"/>
                <w:highlight w:val="none"/>
              </w:rPr>
              <w:t>适用类型及场所</w:t>
            </w:r>
          </w:p>
        </w:tc>
      </w:tr>
      <w:tr>
        <w:tblPrEx>
          <w:tblCellMar>
            <w:top w:w="0" w:type="dxa"/>
            <w:left w:w="108" w:type="dxa"/>
            <w:bottom w:w="0" w:type="dxa"/>
            <w:right w:w="108" w:type="dxa"/>
          </w:tblCellMar>
        </w:tblPrEx>
        <w:trPr>
          <w:trHeight w:val="701" w:hRule="atLeast"/>
        </w:trPr>
        <w:tc>
          <w:tcPr>
            <w:tcW w:w="1052" w:type="pct"/>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Cs w:val="21"/>
                <w:highlight w:val="none"/>
              </w:rPr>
            </w:pPr>
          </w:p>
        </w:tc>
        <w:tc>
          <w:tcPr>
            <w:tcW w:w="1699" w:type="pct"/>
            <w:gridSpan w:val="2"/>
            <w:tcBorders>
              <w:top w:val="single" w:color="auto" w:sz="4" w:space="0"/>
              <w:left w:val="single" w:color="auto" w:sz="4" w:space="0"/>
              <w:bottom w:val="single" w:color="auto" w:sz="4" w:space="0"/>
              <w:right w:val="single" w:color="auto" w:sz="4" w:space="0"/>
            </w:tcBorders>
            <w:vAlign w:val="center"/>
          </w:tcPr>
          <w:p>
            <w:pPr>
              <w:widowControl/>
              <w:jc w:val="left"/>
              <w:rPr>
                <w:rFonts w:cs="宋体"/>
                <w:b/>
                <w:bCs/>
                <w:kern w:val="0"/>
                <w:szCs w:val="21"/>
                <w:highlight w:val="none"/>
              </w:rPr>
            </w:pPr>
          </w:p>
        </w:tc>
        <w:tc>
          <w:tcPr>
            <w:tcW w:w="2247" w:type="pct"/>
            <w:gridSpan w:val="3"/>
            <w:tcBorders>
              <w:top w:val="single" w:color="auto" w:sz="4" w:space="0"/>
              <w:left w:val="single" w:color="auto" w:sz="4" w:space="0"/>
              <w:bottom w:val="single" w:color="auto" w:sz="4" w:space="0"/>
              <w:right w:val="single" w:color="auto" w:sz="4" w:space="0"/>
            </w:tcBorders>
            <w:vAlign w:val="center"/>
          </w:tcPr>
          <w:p>
            <w:pPr>
              <w:widowControl/>
              <w:jc w:val="left"/>
              <w:rPr>
                <w:rFonts w:cs="宋体"/>
                <w:b/>
                <w:bCs/>
                <w:kern w:val="0"/>
                <w:szCs w:val="21"/>
                <w:highlight w:val="none"/>
              </w:rPr>
            </w:pPr>
          </w:p>
        </w:tc>
      </w:tr>
      <w:tr>
        <w:tblPrEx>
          <w:tblCellMar>
            <w:top w:w="0" w:type="dxa"/>
            <w:left w:w="108" w:type="dxa"/>
            <w:bottom w:w="0" w:type="dxa"/>
            <w:right w:w="108" w:type="dxa"/>
          </w:tblCellMar>
        </w:tblPrEx>
        <w:trPr>
          <w:trHeight w:val="701" w:hRule="atLeast"/>
        </w:trPr>
        <w:tc>
          <w:tcPr>
            <w:tcW w:w="1052" w:type="pct"/>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Cs w:val="21"/>
                <w:highlight w:val="none"/>
              </w:rPr>
            </w:pPr>
          </w:p>
        </w:tc>
        <w:tc>
          <w:tcPr>
            <w:tcW w:w="1699" w:type="pct"/>
            <w:gridSpan w:val="2"/>
            <w:tcBorders>
              <w:top w:val="single" w:color="auto" w:sz="4" w:space="0"/>
              <w:left w:val="single" w:color="auto" w:sz="4" w:space="0"/>
              <w:bottom w:val="single" w:color="auto" w:sz="4" w:space="0"/>
              <w:right w:val="single" w:color="auto" w:sz="4" w:space="0"/>
            </w:tcBorders>
            <w:vAlign w:val="center"/>
          </w:tcPr>
          <w:p>
            <w:pPr>
              <w:widowControl/>
              <w:jc w:val="left"/>
              <w:rPr>
                <w:rFonts w:cs="宋体"/>
                <w:b/>
                <w:bCs/>
                <w:kern w:val="0"/>
                <w:szCs w:val="21"/>
                <w:highlight w:val="none"/>
              </w:rPr>
            </w:pPr>
          </w:p>
        </w:tc>
        <w:tc>
          <w:tcPr>
            <w:tcW w:w="2247" w:type="pct"/>
            <w:gridSpan w:val="3"/>
            <w:tcBorders>
              <w:top w:val="single" w:color="auto" w:sz="4" w:space="0"/>
              <w:left w:val="single" w:color="auto" w:sz="4" w:space="0"/>
              <w:bottom w:val="single" w:color="auto" w:sz="4" w:space="0"/>
              <w:right w:val="single" w:color="auto" w:sz="4" w:space="0"/>
            </w:tcBorders>
            <w:vAlign w:val="center"/>
          </w:tcPr>
          <w:p>
            <w:pPr>
              <w:widowControl/>
              <w:jc w:val="left"/>
              <w:rPr>
                <w:rFonts w:cs="宋体"/>
                <w:bCs/>
                <w:kern w:val="0"/>
                <w:szCs w:val="21"/>
                <w:highlight w:val="none"/>
              </w:rPr>
            </w:pPr>
          </w:p>
        </w:tc>
      </w:tr>
      <w:tr>
        <w:tblPrEx>
          <w:tblCellMar>
            <w:top w:w="0" w:type="dxa"/>
            <w:left w:w="108" w:type="dxa"/>
            <w:bottom w:w="0" w:type="dxa"/>
            <w:right w:w="108" w:type="dxa"/>
          </w:tblCellMar>
        </w:tblPrEx>
        <w:trPr>
          <w:trHeight w:val="701" w:hRule="atLeast"/>
        </w:trPr>
        <w:tc>
          <w:tcPr>
            <w:tcW w:w="1052" w:type="pct"/>
            <w:tcBorders>
              <w:top w:val="single" w:color="auto" w:sz="4" w:space="0"/>
              <w:left w:val="single" w:color="auto" w:sz="4" w:space="0"/>
              <w:bottom w:val="single" w:color="auto" w:sz="4" w:space="0"/>
              <w:right w:val="single" w:color="auto" w:sz="4" w:space="0"/>
            </w:tcBorders>
            <w:vAlign w:val="center"/>
          </w:tcPr>
          <w:p>
            <w:pPr>
              <w:widowControl/>
              <w:jc w:val="left"/>
              <w:rPr>
                <w:rFonts w:cs="宋体"/>
                <w:kern w:val="0"/>
                <w:szCs w:val="21"/>
                <w:highlight w:val="none"/>
              </w:rPr>
            </w:pPr>
          </w:p>
        </w:tc>
        <w:tc>
          <w:tcPr>
            <w:tcW w:w="1699" w:type="pct"/>
            <w:gridSpan w:val="2"/>
            <w:tcBorders>
              <w:top w:val="single" w:color="auto" w:sz="4" w:space="0"/>
              <w:left w:val="single" w:color="auto" w:sz="4" w:space="0"/>
              <w:bottom w:val="single" w:color="auto" w:sz="4" w:space="0"/>
              <w:right w:val="single" w:color="auto" w:sz="4" w:space="0"/>
            </w:tcBorders>
            <w:vAlign w:val="center"/>
          </w:tcPr>
          <w:p>
            <w:pPr>
              <w:widowControl/>
              <w:jc w:val="left"/>
              <w:rPr>
                <w:rFonts w:cs="宋体"/>
                <w:b/>
                <w:bCs/>
                <w:kern w:val="0"/>
                <w:szCs w:val="21"/>
                <w:highlight w:val="none"/>
              </w:rPr>
            </w:pPr>
          </w:p>
        </w:tc>
        <w:tc>
          <w:tcPr>
            <w:tcW w:w="2247" w:type="pct"/>
            <w:gridSpan w:val="3"/>
            <w:tcBorders>
              <w:top w:val="single" w:color="auto" w:sz="4" w:space="0"/>
              <w:left w:val="single" w:color="auto" w:sz="4" w:space="0"/>
              <w:bottom w:val="single" w:color="auto" w:sz="4" w:space="0"/>
              <w:right w:val="single" w:color="auto" w:sz="4" w:space="0"/>
            </w:tcBorders>
            <w:vAlign w:val="center"/>
          </w:tcPr>
          <w:p>
            <w:pPr>
              <w:widowControl/>
              <w:jc w:val="left"/>
              <w:rPr>
                <w:rFonts w:cs="宋体"/>
                <w:bCs/>
                <w:kern w:val="0"/>
                <w:szCs w:val="21"/>
                <w:highlight w:val="none"/>
              </w:rPr>
            </w:pPr>
          </w:p>
        </w:tc>
      </w:tr>
      <w:tr>
        <w:tblPrEx>
          <w:tblCellMar>
            <w:top w:w="0" w:type="dxa"/>
            <w:left w:w="108" w:type="dxa"/>
            <w:bottom w:w="0" w:type="dxa"/>
            <w:right w:w="108" w:type="dxa"/>
          </w:tblCellMar>
        </w:tblPrEx>
        <w:trPr>
          <w:trHeight w:val="701" w:hRule="atLeast"/>
        </w:trPr>
        <w:tc>
          <w:tcPr>
            <w:tcW w:w="1052" w:type="pct"/>
            <w:tcBorders>
              <w:top w:val="single" w:color="auto" w:sz="4" w:space="0"/>
              <w:left w:val="single" w:color="auto" w:sz="4" w:space="0"/>
              <w:bottom w:val="single" w:color="000000" w:sz="4" w:space="0"/>
              <w:right w:val="single" w:color="auto" w:sz="4" w:space="0"/>
            </w:tcBorders>
            <w:vAlign w:val="center"/>
          </w:tcPr>
          <w:p>
            <w:pPr>
              <w:widowControl/>
              <w:jc w:val="left"/>
              <w:rPr>
                <w:rFonts w:cs="宋体"/>
                <w:kern w:val="0"/>
                <w:szCs w:val="21"/>
                <w:highlight w:val="none"/>
              </w:rPr>
            </w:pPr>
          </w:p>
        </w:tc>
        <w:tc>
          <w:tcPr>
            <w:tcW w:w="1699" w:type="pct"/>
            <w:gridSpan w:val="2"/>
            <w:tcBorders>
              <w:top w:val="single" w:color="auto" w:sz="4" w:space="0"/>
              <w:left w:val="single" w:color="auto" w:sz="4" w:space="0"/>
              <w:bottom w:val="single" w:color="000000" w:sz="4" w:space="0"/>
              <w:right w:val="single" w:color="auto" w:sz="4" w:space="0"/>
            </w:tcBorders>
            <w:vAlign w:val="center"/>
          </w:tcPr>
          <w:p>
            <w:pPr>
              <w:widowControl/>
              <w:jc w:val="left"/>
              <w:rPr>
                <w:rFonts w:cs="宋体"/>
                <w:b/>
                <w:bCs/>
                <w:kern w:val="0"/>
                <w:szCs w:val="21"/>
                <w:highlight w:val="none"/>
              </w:rPr>
            </w:pPr>
          </w:p>
        </w:tc>
        <w:tc>
          <w:tcPr>
            <w:tcW w:w="2247" w:type="pct"/>
            <w:gridSpan w:val="3"/>
            <w:tcBorders>
              <w:top w:val="single" w:color="auto" w:sz="4" w:space="0"/>
              <w:left w:val="single" w:color="auto" w:sz="4" w:space="0"/>
              <w:bottom w:val="single" w:color="000000" w:sz="4" w:space="0"/>
              <w:right w:val="single" w:color="auto" w:sz="4" w:space="0"/>
            </w:tcBorders>
            <w:vAlign w:val="center"/>
          </w:tcPr>
          <w:p>
            <w:pPr>
              <w:widowControl/>
              <w:jc w:val="left"/>
              <w:rPr>
                <w:rFonts w:cs="宋体"/>
                <w:b/>
                <w:bCs/>
                <w:kern w:val="0"/>
                <w:szCs w:val="21"/>
                <w:highlight w:val="none"/>
              </w:rPr>
            </w:pPr>
          </w:p>
        </w:tc>
      </w:tr>
      <w:tr>
        <w:tblPrEx>
          <w:tblCellMar>
            <w:top w:w="0" w:type="dxa"/>
            <w:left w:w="108" w:type="dxa"/>
            <w:bottom w:w="0" w:type="dxa"/>
            <w:right w:w="108" w:type="dxa"/>
          </w:tblCellMar>
        </w:tblPrEx>
        <w:trPr>
          <w:trHeight w:val="701" w:hRule="atLeast"/>
        </w:trPr>
        <w:tc>
          <w:tcPr>
            <w:tcW w:w="1052" w:type="pct"/>
            <w:tcBorders>
              <w:top w:val="single" w:color="auto" w:sz="4" w:space="0"/>
              <w:left w:val="single" w:color="auto" w:sz="4" w:space="0"/>
              <w:bottom w:val="single" w:color="000000" w:sz="4" w:space="0"/>
              <w:right w:val="single" w:color="auto" w:sz="4" w:space="0"/>
            </w:tcBorders>
            <w:vAlign w:val="center"/>
          </w:tcPr>
          <w:p>
            <w:pPr>
              <w:widowControl/>
              <w:jc w:val="center"/>
              <w:rPr>
                <w:rFonts w:cs="宋体"/>
                <w:kern w:val="0"/>
                <w:szCs w:val="21"/>
                <w:highlight w:val="none"/>
              </w:rPr>
            </w:pPr>
            <w:r>
              <w:rPr>
                <w:rFonts w:hint="eastAsia" w:cs="宋体"/>
                <w:b/>
                <w:bCs/>
                <w:kern w:val="0"/>
                <w:szCs w:val="21"/>
                <w:highlight w:val="none"/>
              </w:rPr>
              <w:t>请列出本品类同档次其他品牌</w:t>
            </w:r>
          </w:p>
        </w:tc>
        <w:tc>
          <w:tcPr>
            <w:tcW w:w="3947" w:type="pct"/>
            <w:gridSpan w:val="5"/>
            <w:tcBorders>
              <w:top w:val="single" w:color="auto" w:sz="4" w:space="0"/>
              <w:left w:val="single" w:color="auto" w:sz="4" w:space="0"/>
              <w:bottom w:val="single" w:color="000000" w:sz="4" w:space="0"/>
              <w:right w:val="single" w:color="auto" w:sz="4" w:space="0"/>
            </w:tcBorders>
            <w:vAlign w:val="center"/>
          </w:tcPr>
          <w:p>
            <w:pPr>
              <w:widowControl/>
              <w:jc w:val="left"/>
              <w:rPr>
                <w:rFonts w:cs="宋体"/>
                <w:b/>
                <w:bCs/>
                <w:kern w:val="0"/>
                <w:szCs w:val="21"/>
                <w:highlight w:val="none"/>
              </w:rPr>
            </w:pPr>
          </w:p>
        </w:tc>
      </w:tr>
    </w:tbl>
    <w:p>
      <w:pPr>
        <w:pStyle w:val="19"/>
        <w:numPr>
          <w:ilvl w:val="0"/>
          <w:numId w:val="1"/>
        </w:numPr>
        <w:adjustRightInd w:val="0"/>
        <w:snapToGrid w:val="0"/>
        <w:spacing w:before="0" w:line="480" w:lineRule="auto"/>
        <w:ind w:left="0" w:firstLine="0"/>
        <w:jc w:val="center"/>
        <w:outlineLvl w:val="0"/>
        <w:rPr>
          <w:b/>
          <w:sz w:val="36"/>
          <w:szCs w:val="36"/>
          <w:highlight w:val="none"/>
          <w:lang w:eastAsia="zh-CN"/>
        </w:rPr>
      </w:pPr>
      <w:r>
        <w:rPr>
          <w:b/>
          <w:color w:val="000000"/>
          <w:sz w:val="28"/>
          <w:szCs w:val="28"/>
          <w:highlight w:val="none"/>
          <w:lang w:eastAsia="zh-CN"/>
        </w:rPr>
        <w:br w:type="page"/>
      </w:r>
      <w:bookmarkStart w:id="47" w:name="_Toc20407"/>
      <w:bookmarkStart w:id="48" w:name="_Toc15935"/>
      <w:bookmarkStart w:id="49" w:name="_Toc119337069"/>
      <w:bookmarkStart w:id="50" w:name="_Toc22349"/>
      <w:bookmarkStart w:id="51" w:name="_Toc17075"/>
      <w:r>
        <w:rPr>
          <w:rFonts w:hint="eastAsia"/>
          <w:b/>
          <w:sz w:val="36"/>
          <w:szCs w:val="36"/>
          <w:highlight w:val="none"/>
          <w:lang w:eastAsia="zh-CN"/>
        </w:rPr>
        <w:t>入库申请书</w:t>
      </w:r>
      <w:bookmarkEnd w:id="47"/>
      <w:bookmarkEnd w:id="48"/>
      <w:bookmarkEnd w:id="49"/>
      <w:bookmarkEnd w:id="50"/>
      <w:bookmarkEnd w:id="51"/>
    </w:p>
    <w:p>
      <w:pPr>
        <w:spacing w:line="360" w:lineRule="auto"/>
        <w:rPr>
          <w:rFonts w:cs="宋体"/>
          <w:sz w:val="28"/>
          <w:szCs w:val="28"/>
          <w:highlight w:val="none"/>
        </w:rPr>
      </w:pPr>
      <w:r>
        <w:rPr>
          <w:rFonts w:hint="eastAsia" w:cs="宋体"/>
          <w:sz w:val="28"/>
          <w:szCs w:val="28"/>
          <w:highlight w:val="none"/>
        </w:rPr>
        <w:t>致</w:t>
      </w:r>
      <w:r>
        <w:rPr>
          <w:rFonts w:hint="eastAsia" w:cs="宋体"/>
          <w:sz w:val="28"/>
          <w:szCs w:val="28"/>
          <w:highlight w:val="none"/>
          <w:u w:val="single"/>
        </w:rPr>
        <w:t>：</w:t>
      </w:r>
      <w:r>
        <w:rPr>
          <w:rFonts w:hint="eastAsia" w:ascii="宋体" w:hAnsi="宋体" w:cs="仿宋"/>
          <w:sz w:val="28"/>
          <w:szCs w:val="28"/>
          <w:highlight w:val="none"/>
          <w:u w:val="single"/>
        </w:rPr>
        <w:t>厦门翔业集团有限公司</w:t>
      </w:r>
      <w:r>
        <w:rPr>
          <w:rFonts w:hint="eastAsia" w:cs="宋体"/>
          <w:sz w:val="28"/>
          <w:szCs w:val="28"/>
          <w:highlight w:val="none"/>
          <w:u w:val="single"/>
        </w:rPr>
        <w:t xml:space="preserve"> </w:t>
      </w:r>
      <w:r>
        <w:rPr>
          <w:rFonts w:hint="eastAsia" w:ascii="宋体" w:hAnsi="宋体" w:cs="仿宋"/>
          <w:sz w:val="28"/>
          <w:szCs w:val="28"/>
          <w:highlight w:val="none"/>
        </w:rPr>
        <w:t>：</w:t>
      </w:r>
    </w:p>
    <w:p>
      <w:pPr>
        <w:spacing w:line="360" w:lineRule="auto"/>
        <w:ind w:firstLine="560" w:firstLineChars="200"/>
        <w:rPr>
          <w:rFonts w:ascii="宋体" w:hAnsi="宋体" w:cs="仿宋"/>
          <w:sz w:val="28"/>
          <w:szCs w:val="28"/>
          <w:highlight w:val="none"/>
        </w:rPr>
      </w:pPr>
      <w:r>
        <w:rPr>
          <w:rFonts w:hint="eastAsia" w:cs="宋体"/>
          <w:sz w:val="28"/>
          <w:szCs w:val="28"/>
          <w:highlight w:val="none"/>
        </w:rPr>
        <w:t>本申请人</w:t>
      </w:r>
      <w:r>
        <w:rPr>
          <w:rFonts w:hint="eastAsia" w:ascii="宋体" w:hAnsi="宋体" w:cs="仿宋"/>
          <w:sz w:val="28"/>
          <w:szCs w:val="28"/>
          <w:highlight w:val="none"/>
        </w:rPr>
        <w:t>已详细阅读、充分理解并自愿遵守贵单位</w:t>
      </w:r>
      <w:r>
        <w:rPr>
          <w:rFonts w:ascii="宋体" w:hAnsi="宋体" w:cs="仿宋"/>
          <w:sz w:val="28"/>
          <w:szCs w:val="28"/>
          <w:highlight w:val="none"/>
          <w:u w:val="single"/>
        </w:rPr>
        <w:t>2024</w:t>
      </w:r>
      <w:r>
        <w:rPr>
          <w:rFonts w:hint="eastAsia" w:ascii="宋体" w:hAnsi="宋体" w:cs="仿宋"/>
          <w:sz w:val="28"/>
          <w:szCs w:val="28"/>
          <w:highlight w:val="none"/>
          <w:u w:val="single"/>
        </w:rPr>
        <w:t>年厦门翔业集团有限公司工程材料、设备机场专用品牌征集文件</w:t>
      </w:r>
      <w:r>
        <w:rPr>
          <w:rFonts w:hint="eastAsia" w:ascii="宋体" w:hAnsi="宋体" w:cs="仿宋"/>
          <w:sz w:val="28"/>
          <w:szCs w:val="28"/>
          <w:highlight w:val="none"/>
        </w:rPr>
        <w:t>的所有要求。我司按征集文件要求提交纸质装订成册正本一份和副本一份，电子版一份。</w:t>
      </w:r>
    </w:p>
    <w:p>
      <w:pPr>
        <w:spacing w:line="360" w:lineRule="auto"/>
        <w:rPr>
          <w:rFonts w:cs="宋体"/>
          <w:sz w:val="28"/>
          <w:szCs w:val="28"/>
          <w:highlight w:val="none"/>
        </w:rPr>
      </w:pPr>
      <w:r>
        <w:rPr>
          <w:rFonts w:hint="eastAsia" w:cs="宋体"/>
          <w:sz w:val="28"/>
          <w:szCs w:val="28"/>
          <w:highlight w:val="none"/>
        </w:rPr>
        <w:t xml:space="preserve">    本申请人宣布同意如下： </w:t>
      </w:r>
    </w:p>
    <w:p>
      <w:pPr>
        <w:spacing w:line="360" w:lineRule="auto"/>
        <w:ind w:firstLine="560" w:firstLineChars="200"/>
        <w:rPr>
          <w:rFonts w:cs="宋体"/>
          <w:sz w:val="28"/>
          <w:szCs w:val="28"/>
          <w:highlight w:val="none"/>
        </w:rPr>
      </w:pPr>
      <w:r>
        <w:rPr>
          <w:rFonts w:hint="eastAsia" w:cs="宋体"/>
          <w:sz w:val="28"/>
          <w:szCs w:val="28"/>
          <w:highlight w:val="none"/>
        </w:rPr>
        <w:t>1、本申请人已详细审查全部征集文件和有关附件，将自行承担因对全部征集文件理解不正确或误解而产生的相应后果。</w:t>
      </w:r>
    </w:p>
    <w:p>
      <w:pPr>
        <w:spacing w:line="360" w:lineRule="auto"/>
        <w:ind w:firstLine="560" w:firstLineChars="200"/>
        <w:rPr>
          <w:rFonts w:cs="宋体"/>
          <w:kern w:val="0"/>
          <w:sz w:val="28"/>
          <w:szCs w:val="28"/>
          <w:highlight w:val="none"/>
        </w:rPr>
      </w:pPr>
      <w:r>
        <w:rPr>
          <w:rFonts w:hint="eastAsia" w:cs="宋体"/>
          <w:sz w:val="28"/>
          <w:szCs w:val="28"/>
          <w:highlight w:val="none"/>
        </w:rPr>
        <w:t>2、本申请人保证遵守征集文件的全部规定，申请人</w:t>
      </w:r>
      <w:r>
        <w:rPr>
          <w:rFonts w:cs="宋体"/>
          <w:kern w:val="0"/>
          <w:sz w:val="28"/>
          <w:szCs w:val="28"/>
          <w:highlight w:val="none"/>
        </w:rPr>
        <w:t>所提交的申报材料内容和所附资料均真实、合法</w:t>
      </w:r>
      <w:r>
        <w:rPr>
          <w:rFonts w:hint="eastAsia" w:cs="宋体"/>
          <w:kern w:val="0"/>
          <w:sz w:val="28"/>
          <w:szCs w:val="28"/>
          <w:highlight w:val="none"/>
        </w:rPr>
        <w:t>、</w:t>
      </w:r>
      <w:r>
        <w:rPr>
          <w:rFonts w:cs="宋体"/>
          <w:kern w:val="0"/>
          <w:sz w:val="28"/>
          <w:szCs w:val="28"/>
          <w:highlight w:val="none"/>
        </w:rPr>
        <w:t>完整，</w:t>
      </w:r>
      <w:r>
        <w:rPr>
          <w:rFonts w:hint="eastAsia" w:cs="宋体"/>
          <w:sz w:val="28"/>
          <w:szCs w:val="28"/>
          <w:highlight w:val="none"/>
        </w:rPr>
        <w:t>且不具有任何误导性。</w:t>
      </w:r>
      <w:r>
        <w:rPr>
          <w:rFonts w:cs="宋体"/>
          <w:kern w:val="0"/>
          <w:sz w:val="28"/>
          <w:szCs w:val="28"/>
          <w:highlight w:val="none"/>
        </w:rPr>
        <w:t>如有不实之处，愿承担相应的法律责任，并承担由此产生的一切后果。</w:t>
      </w:r>
    </w:p>
    <w:p>
      <w:pPr>
        <w:spacing w:line="360" w:lineRule="auto"/>
        <w:ind w:firstLine="570"/>
        <w:rPr>
          <w:rFonts w:cs="宋体"/>
          <w:sz w:val="28"/>
          <w:szCs w:val="28"/>
          <w:highlight w:val="none"/>
        </w:rPr>
      </w:pPr>
      <w:r>
        <w:rPr>
          <w:rFonts w:hint="eastAsia" w:cs="宋体"/>
          <w:sz w:val="28"/>
          <w:szCs w:val="28"/>
          <w:highlight w:val="none"/>
        </w:rPr>
        <w:t>3、本申请人</w:t>
      </w:r>
      <w:r>
        <w:rPr>
          <w:rFonts w:hint="eastAsia" w:ascii="宋体" w:hAnsi="宋体" w:cs="仿宋"/>
          <w:sz w:val="28"/>
          <w:szCs w:val="28"/>
          <w:highlight w:val="none"/>
        </w:rPr>
        <w:t>将如实填写申报资料，报名时间截止后，将不再以任何理由和任何形式向贵单位提出补充资料和其他要求。如未按要求提交申报资料，或提交的资料出现错漏，产生的后果由</w:t>
      </w:r>
      <w:r>
        <w:rPr>
          <w:rFonts w:hint="eastAsia" w:cs="宋体"/>
          <w:sz w:val="28"/>
          <w:szCs w:val="28"/>
          <w:highlight w:val="none"/>
        </w:rPr>
        <w:t>申请人</w:t>
      </w:r>
      <w:r>
        <w:rPr>
          <w:rFonts w:hint="eastAsia" w:ascii="宋体" w:hAnsi="宋体" w:cs="仿宋"/>
          <w:sz w:val="28"/>
          <w:szCs w:val="28"/>
          <w:highlight w:val="none"/>
        </w:rPr>
        <w:t>承担。</w:t>
      </w:r>
    </w:p>
    <w:p>
      <w:pPr>
        <w:spacing w:line="360" w:lineRule="auto"/>
        <w:ind w:firstLine="570"/>
        <w:rPr>
          <w:rFonts w:cs="宋体"/>
          <w:sz w:val="28"/>
          <w:szCs w:val="28"/>
          <w:highlight w:val="none"/>
        </w:rPr>
      </w:pPr>
      <w:r>
        <w:rPr>
          <w:rFonts w:hint="eastAsia" w:cs="宋体"/>
          <w:sz w:val="28"/>
          <w:szCs w:val="28"/>
          <w:highlight w:val="none"/>
        </w:rPr>
        <w:t>4、与本此征集活动有关的一切正式往来通讯请寄：</w:t>
      </w:r>
    </w:p>
    <w:p>
      <w:pPr>
        <w:spacing w:line="360" w:lineRule="auto"/>
        <w:rPr>
          <w:rFonts w:cs="宋体"/>
          <w:sz w:val="28"/>
          <w:szCs w:val="28"/>
          <w:highlight w:val="none"/>
          <w:u w:val="single"/>
        </w:rPr>
      </w:pPr>
      <w:r>
        <w:rPr>
          <w:rFonts w:hint="eastAsia" w:cs="宋体"/>
          <w:sz w:val="28"/>
          <w:szCs w:val="28"/>
          <w:highlight w:val="none"/>
        </w:rPr>
        <w:t xml:space="preserve">      地址： </w:t>
      </w:r>
      <w:r>
        <w:rPr>
          <w:rFonts w:hint="eastAsia" w:cs="宋体"/>
          <w:sz w:val="28"/>
          <w:szCs w:val="28"/>
          <w:highlight w:val="none"/>
          <w:u w:val="single"/>
        </w:rPr>
        <w:t xml:space="preserve">                </w:t>
      </w:r>
      <w:r>
        <w:rPr>
          <w:rFonts w:hint="eastAsia" w:cs="宋体"/>
          <w:sz w:val="28"/>
          <w:szCs w:val="28"/>
          <w:highlight w:val="none"/>
        </w:rPr>
        <w:t xml:space="preserve"> 邮编： </w:t>
      </w:r>
      <w:r>
        <w:rPr>
          <w:rFonts w:hint="eastAsia" w:cs="宋体"/>
          <w:sz w:val="28"/>
          <w:szCs w:val="28"/>
          <w:highlight w:val="none"/>
          <w:u w:val="single"/>
        </w:rPr>
        <w:t xml:space="preserve">                 </w:t>
      </w:r>
    </w:p>
    <w:p>
      <w:pPr>
        <w:spacing w:line="360" w:lineRule="auto"/>
        <w:rPr>
          <w:rFonts w:cs="宋体"/>
          <w:sz w:val="28"/>
          <w:szCs w:val="28"/>
          <w:highlight w:val="none"/>
          <w:u w:val="single"/>
        </w:rPr>
      </w:pPr>
      <w:r>
        <w:rPr>
          <w:rFonts w:hint="eastAsia" w:cs="宋体"/>
          <w:sz w:val="28"/>
          <w:szCs w:val="28"/>
          <w:highlight w:val="none"/>
        </w:rPr>
        <w:t xml:space="preserve">      电话： </w:t>
      </w:r>
      <w:r>
        <w:rPr>
          <w:rFonts w:hint="eastAsia" w:cs="宋体"/>
          <w:sz w:val="28"/>
          <w:szCs w:val="28"/>
          <w:highlight w:val="none"/>
          <w:u w:val="single"/>
        </w:rPr>
        <w:t xml:space="preserve">                </w:t>
      </w:r>
      <w:r>
        <w:rPr>
          <w:rFonts w:hint="eastAsia" w:cs="宋体"/>
          <w:sz w:val="28"/>
          <w:szCs w:val="28"/>
          <w:highlight w:val="none"/>
        </w:rPr>
        <w:t xml:space="preserve"> 传真： </w:t>
      </w:r>
      <w:r>
        <w:rPr>
          <w:rFonts w:hint="eastAsia" w:cs="宋体"/>
          <w:sz w:val="28"/>
          <w:szCs w:val="28"/>
          <w:highlight w:val="none"/>
          <w:u w:val="single"/>
        </w:rPr>
        <w:t xml:space="preserve">                 </w:t>
      </w:r>
    </w:p>
    <w:p>
      <w:pPr>
        <w:spacing w:line="360" w:lineRule="auto"/>
        <w:rPr>
          <w:rFonts w:cs="宋体"/>
          <w:sz w:val="28"/>
          <w:szCs w:val="28"/>
          <w:highlight w:val="none"/>
        </w:rPr>
      </w:pPr>
      <w:r>
        <w:rPr>
          <w:rFonts w:hint="eastAsia" w:cs="宋体"/>
          <w:sz w:val="28"/>
          <w:szCs w:val="28"/>
          <w:highlight w:val="none"/>
        </w:rPr>
        <w:t xml:space="preserve">      申请人（盖公章）：</w:t>
      </w:r>
      <w:r>
        <w:rPr>
          <w:rFonts w:hint="eastAsia" w:cs="宋体"/>
          <w:sz w:val="28"/>
          <w:szCs w:val="28"/>
          <w:highlight w:val="none"/>
          <w:u w:val="single"/>
        </w:rPr>
        <w:t xml:space="preserve">                       </w:t>
      </w:r>
    </w:p>
    <w:p>
      <w:pPr>
        <w:widowControl/>
        <w:jc w:val="left"/>
        <w:rPr>
          <w:rFonts w:cs="宋体"/>
          <w:sz w:val="28"/>
          <w:szCs w:val="28"/>
          <w:highlight w:val="none"/>
        </w:rPr>
      </w:pPr>
      <w:r>
        <w:rPr>
          <w:rFonts w:hint="eastAsia" w:cs="宋体"/>
          <w:sz w:val="28"/>
          <w:szCs w:val="28"/>
          <w:highlight w:val="none"/>
        </w:rPr>
        <w:t xml:space="preserve">      日  期： </w:t>
      </w:r>
      <w:r>
        <w:rPr>
          <w:rFonts w:hint="eastAsia" w:cs="宋体"/>
          <w:sz w:val="28"/>
          <w:szCs w:val="28"/>
          <w:highlight w:val="none"/>
          <w:u w:val="single"/>
        </w:rPr>
        <w:t xml:space="preserve">    </w:t>
      </w:r>
      <w:r>
        <w:rPr>
          <w:rFonts w:hint="eastAsia" w:cs="宋体"/>
          <w:sz w:val="28"/>
          <w:szCs w:val="28"/>
          <w:highlight w:val="none"/>
        </w:rPr>
        <w:t xml:space="preserve">年 </w:t>
      </w:r>
      <w:r>
        <w:rPr>
          <w:rFonts w:hint="eastAsia" w:cs="宋体"/>
          <w:sz w:val="28"/>
          <w:szCs w:val="28"/>
          <w:highlight w:val="none"/>
          <w:u w:val="single"/>
        </w:rPr>
        <w:t xml:space="preserve">   </w:t>
      </w:r>
      <w:r>
        <w:rPr>
          <w:rFonts w:hint="eastAsia" w:cs="宋体"/>
          <w:sz w:val="28"/>
          <w:szCs w:val="28"/>
          <w:highlight w:val="none"/>
        </w:rPr>
        <w:t xml:space="preserve">月 </w:t>
      </w:r>
      <w:r>
        <w:rPr>
          <w:rFonts w:hint="eastAsia" w:cs="宋体"/>
          <w:sz w:val="28"/>
          <w:szCs w:val="28"/>
          <w:highlight w:val="none"/>
          <w:u w:val="single"/>
        </w:rPr>
        <w:t xml:space="preserve">   </w:t>
      </w:r>
      <w:r>
        <w:rPr>
          <w:rFonts w:hint="eastAsia" w:cs="宋体"/>
          <w:sz w:val="28"/>
          <w:szCs w:val="28"/>
          <w:highlight w:val="none"/>
        </w:rPr>
        <w:t>日</w:t>
      </w:r>
    </w:p>
    <w:p>
      <w:pPr>
        <w:pStyle w:val="19"/>
        <w:widowControl/>
        <w:numPr>
          <w:ilvl w:val="0"/>
          <w:numId w:val="1"/>
        </w:numPr>
        <w:adjustRightInd w:val="0"/>
        <w:snapToGrid w:val="0"/>
        <w:spacing w:before="0" w:line="480" w:lineRule="auto"/>
        <w:ind w:left="0" w:right="-120" w:rightChars="-57" w:firstLine="0"/>
        <w:jc w:val="center"/>
        <w:rPr>
          <w:b/>
          <w:sz w:val="36"/>
          <w:szCs w:val="21"/>
          <w:highlight w:val="none"/>
        </w:rPr>
      </w:pPr>
      <w:r>
        <w:rPr>
          <w:sz w:val="28"/>
          <w:szCs w:val="28"/>
          <w:highlight w:val="none"/>
          <w:lang w:eastAsia="zh-CN"/>
        </w:rPr>
        <w:br w:type="page"/>
      </w:r>
      <w:bookmarkStart w:id="52" w:name="_Toc2408"/>
      <w:bookmarkStart w:id="53" w:name="_Toc26642"/>
      <w:bookmarkStart w:id="54" w:name="_Toc119337070"/>
      <w:bookmarkStart w:id="55" w:name="_Toc18947"/>
      <w:bookmarkStart w:id="56" w:name="_Toc863"/>
      <w:r>
        <w:rPr>
          <w:rFonts w:hint="eastAsia"/>
          <w:b/>
          <w:sz w:val="36"/>
          <w:szCs w:val="36"/>
          <w:highlight w:val="none"/>
          <w:lang w:eastAsia="zh-CN"/>
        </w:rPr>
        <w:t>法定代表人授权委托书</w:t>
      </w:r>
      <w:bookmarkEnd w:id="52"/>
      <w:bookmarkEnd w:id="53"/>
      <w:bookmarkEnd w:id="54"/>
      <w:bookmarkEnd w:id="55"/>
      <w:bookmarkEnd w:id="56"/>
    </w:p>
    <w:p>
      <w:pPr>
        <w:widowControl/>
        <w:spacing w:beforeLines="50" w:line="360" w:lineRule="auto"/>
        <w:rPr>
          <w:rFonts w:cs="宋体"/>
          <w:kern w:val="0"/>
          <w:sz w:val="28"/>
          <w:szCs w:val="28"/>
          <w:highlight w:val="none"/>
        </w:rPr>
      </w:pPr>
      <w:r>
        <w:rPr>
          <w:rFonts w:hint="eastAsia" w:cs="宋体"/>
          <w:kern w:val="0"/>
          <w:sz w:val="28"/>
          <w:szCs w:val="28"/>
          <w:highlight w:val="none"/>
        </w:rPr>
        <w:t>厦门万翔招标有限公司：</w:t>
      </w:r>
    </w:p>
    <w:p>
      <w:pPr>
        <w:widowControl/>
        <w:spacing w:beforeLines="50" w:line="360" w:lineRule="auto"/>
        <w:ind w:firstLine="560" w:firstLineChars="200"/>
        <w:jc w:val="left"/>
        <w:rPr>
          <w:rFonts w:cs="宋体"/>
          <w:kern w:val="0"/>
          <w:sz w:val="28"/>
          <w:szCs w:val="28"/>
          <w:highlight w:val="none"/>
        </w:rPr>
      </w:pPr>
      <w:r>
        <w:rPr>
          <w:rFonts w:hint="eastAsia" w:cs="宋体"/>
          <w:kern w:val="0"/>
          <w:sz w:val="28"/>
          <w:szCs w:val="28"/>
          <w:highlight w:val="none"/>
        </w:rPr>
        <w:t>本人（</w:t>
      </w:r>
      <w:r>
        <w:rPr>
          <w:rFonts w:hint="eastAsia" w:cs="宋体"/>
          <w:kern w:val="0"/>
          <w:sz w:val="28"/>
          <w:szCs w:val="28"/>
          <w:highlight w:val="none"/>
          <w:u w:val="single"/>
        </w:rPr>
        <w:t xml:space="preserve">   姓名     </w:t>
      </w:r>
      <w:r>
        <w:rPr>
          <w:rFonts w:hint="eastAsia" w:cs="宋体"/>
          <w:kern w:val="0"/>
          <w:sz w:val="28"/>
          <w:szCs w:val="28"/>
          <w:highlight w:val="none"/>
        </w:rPr>
        <w:t>）系（</w:t>
      </w:r>
      <w:r>
        <w:rPr>
          <w:rFonts w:hint="eastAsia" w:cs="宋体"/>
          <w:kern w:val="0"/>
          <w:sz w:val="28"/>
          <w:szCs w:val="28"/>
          <w:highlight w:val="none"/>
          <w:u w:val="single"/>
        </w:rPr>
        <w:t xml:space="preserve">      申请人全称     </w:t>
      </w:r>
      <w:r>
        <w:rPr>
          <w:rFonts w:hint="eastAsia" w:cs="宋体"/>
          <w:kern w:val="0"/>
          <w:sz w:val="28"/>
          <w:szCs w:val="28"/>
          <w:highlight w:val="none"/>
        </w:rPr>
        <w:t>）的法定代表人，现授权（</w:t>
      </w:r>
      <w:r>
        <w:rPr>
          <w:rFonts w:hint="eastAsia" w:cs="宋体"/>
          <w:kern w:val="0"/>
          <w:sz w:val="28"/>
          <w:szCs w:val="28"/>
          <w:highlight w:val="none"/>
          <w:u w:val="single"/>
        </w:rPr>
        <w:t xml:space="preserve">   姓名     </w:t>
      </w:r>
      <w:r>
        <w:rPr>
          <w:rFonts w:hint="eastAsia" w:cs="宋体"/>
          <w:kern w:val="0"/>
          <w:sz w:val="28"/>
          <w:szCs w:val="28"/>
          <w:highlight w:val="none"/>
        </w:rPr>
        <w:t>）为参加本次贵司组织的</w:t>
      </w:r>
      <w:r>
        <w:rPr>
          <w:rFonts w:cs="宋体"/>
          <w:kern w:val="0"/>
          <w:sz w:val="28"/>
          <w:szCs w:val="28"/>
          <w:highlight w:val="none"/>
          <w:u w:val="single"/>
        </w:rPr>
        <w:t>2024</w:t>
      </w:r>
      <w:r>
        <w:rPr>
          <w:rFonts w:hint="eastAsia" w:cs="宋体"/>
          <w:kern w:val="0"/>
          <w:sz w:val="28"/>
          <w:szCs w:val="28"/>
          <w:highlight w:val="none"/>
          <w:u w:val="single"/>
        </w:rPr>
        <w:t>年厦门翔业集团有限公司工程材料、设备机场专用品牌征集</w:t>
      </w:r>
      <w:r>
        <w:rPr>
          <w:rFonts w:hint="eastAsia" w:cs="宋体"/>
          <w:kern w:val="0"/>
          <w:sz w:val="28"/>
          <w:szCs w:val="28"/>
          <w:highlight w:val="none"/>
        </w:rPr>
        <w:t>活动的授权申请联系人，该申请联系人</w:t>
      </w:r>
      <w:r>
        <w:rPr>
          <w:rFonts w:cs="宋体"/>
          <w:kern w:val="0"/>
          <w:sz w:val="28"/>
          <w:szCs w:val="28"/>
          <w:highlight w:val="none"/>
        </w:rPr>
        <w:t>以我方名义</w:t>
      </w:r>
      <w:r>
        <w:rPr>
          <w:rFonts w:hint="eastAsia" w:cs="宋体"/>
          <w:kern w:val="0"/>
          <w:sz w:val="28"/>
          <w:szCs w:val="28"/>
          <w:highlight w:val="none"/>
        </w:rPr>
        <w:t>参加</w:t>
      </w:r>
      <w:r>
        <w:rPr>
          <w:rFonts w:cs="宋体"/>
          <w:kern w:val="0"/>
          <w:sz w:val="28"/>
          <w:szCs w:val="28"/>
          <w:highlight w:val="none"/>
        </w:rPr>
        <w:t>递交</w:t>
      </w:r>
      <w:r>
        <w:rPr>
          <w:rFonts w:hint="eastAsia" w:cs="宋体"/>
          <w:kern w:val="0"/>
          <w:sz w:val="28"/>
          <w:szCs w:val="28"/>
          <w:highlight w:val="none"/>
        </w:rPr>
        <w:t>、接收</w:t>
      </w:r>
      <w:r>
        <w:rPr>
          <w:rFonts w:cs="宋体"/>
          <w:kern w:val="0"/>
          <w:sz w:val="28"/>
          <w:szCs w:val="28"/>
          <w:highlight w:val="none"/>
        </w:rPr>
        <w:t>品牌库入库</w:t>
      </w:r>
      <w:r>
        <w:rPr>
          <w:rFonts w:hint="eastAsia" w:cs="宋体"/>
          <w:kern w:val="0"/>
          <w:sz w:val="28"/>
          <w:szCs w:val="28"/>
          <w:highlight w:val="none"/>
        </w:rPr>
        <w:t>申请过程中的一切文件和处理与之有关的一切事务均是代表我司的意见，</w:t>
      </w:r>
      <w:r>
        <w:rPr>
          <w:rFonts w:cs="宋体"/>
          <w:kern w:val="0"/>
          <w:sz w:val="28"/>
          <w:szCs w:val="28"/>
          <w:highlight w:val="none"/>
        </w:rPr>
        <w:t>我司均予承认，并保证其真实、合法</w:t>
      </w:r>
      <w:r>
        <w:rPr>
          <w:rFonts w:hint="eastAsia" w:cs="宋体"/>
          <w:kern w:val="0"/>
          <w:sz w:val="28"/>
          <w:szCs w:val="28"/>
          <w:highlight w:val="none"/>
        </w:rPr>
        <w:t>。</w:t>
      </w:r>
    </w:p>
    <w:p>
      <w:pPr>
        <w:widowControl/>
        <w:spacing w:beforeLines="50" w:line="360" w:lineRule="auto"/>
        <w:ind w:firstLine="560" w:firstLineChars="200"/>
        <w:jc w:val="left"/>
        <w:rPr>
          <w:rFonts w:cs="宋体"/>
          <w:kern w:val="0"/>
          <w:sz w:val="28"/>
          <w:szCs w:val="28"/>
          <w:highlight w:val="none"/>
        </w:rPr>
      </w:pPr>
      <w:r>
        <w:rPr>
          <w:rFonts w:hint="eastAsia" w:cs="宋体"/>
          <w:kern w:val="0"/>
          <w:sz w:val="28"/>
          <w:szCs w:val="28"/>
          <w:highlight w:val="none"/>
        </w:rPr>
        <w:t>特此授权。</w:t>
      </w:r>
    </w:p>
    <w:p>
      <w:pPr>
        <w:widowControl/>
        <w:spacing w:beforeLines="50" w:line="360" w:lineRule="auto"/>
        <w:ind w:firstLine="560" w:firstLineChars="200"/>
        <w:jc w:val="left"/>
        <w:rPr>
          <w:rFonts w:cs="宋体"/>
          <w:kern w:val="0"/>
          <w:sz w:val="28"/>
          <w:szCs w:val="28"/>
          <w:highlight w:val="none"/>
        </w:rPr>
      </w:pPr>
    </w:p>
    <w:p>
      <w:pPr>
        <w:widowControl/>
        <w:spacing w:beforeLines="50" w:line="360" w:lineRule="auto"/>
        <w:ind w:firstLine="560" w:firstLineChars="200"/>
        <w:jc w:val="left"/>
        <w:rPr>
          <w:rFonts w:cs="宋体"/>
          <w:kern w:val="0"/>
          <w:sz w:val="28"/>
          <w:szCs w:val="28"/>
          <w:highlight w:val="none"/>
        </w:rPr>
      </w:pPr>
      <w:r>
        <w:rPr>
          <w:rFonts w:hint="eastAsia" w:cs="宋体"/>
          <w:kern w:val="0"/>
          <w:sz w:val="28"/>
          <w:szCs w:val="28"/>
          <w:highlight w:val="none"/>
        </w:rPr>
        <w:t xml:space="preserve">法定代表人姓名（签字或盖章）：         </w:t>
      </w:r>
    </w:p>
    <w:p>
      <w:pPr>
        <w:widowControl/>
        <w:spacing w:beforeLines="50" w:line="360" w:lineRule="auto"/>
        <w:ind w:firstLine="560" w:firstLineChars="200"/>
        <w:jc w:val="left"/>
        <w:rPr>
          <w:rFonts w:cs="宋体"/>
          <w:kern w:val="0"/>
          <w:sz w:val="28"/>
          <w:szCs w:val="28"/>
          <w:highlight w:val="none"/>
        </w:rPr>
      </w:pPr>
    </w:p>
    <w:p>
      <w:pPr>
        <w:widowControl/>
        <w:spacing w:beforeLines="50" w:line="360" w:lineRule="auto"/>
        <w:ind w:firstLine="560" w:firstLineChars="200"/>
        <w:jc w:val="left"/>
        <w:rPr>
          <w:rFonts w:cs="宋体"/>
          <w:kern w:val="0"/>
          <w:sz w:val="28"/>
          <w:szCs w:val="28"/>
          <w:highlight w:val="none"/>
        </w:rPr>
      </w:pPr>
      <w:r>
        <w:rPr>
          <w:rFonts w:hint="eastAsia" w:cs="宋体"/>
          <w:kern w:val="0"/>
          <w:sz w:val="28"/>
          <w:szCs w:val="28"/>
          <w:highlight w:val="none"/>
        </w:rPr>
        <w:t>授权申请联系人</w:t>
      </w:r>
      <w:r>
        <w:rPr>
          <w:rFonts w:cs="宋体"/>
          <w:kern w:val="0"/>
          <w:sz w:val="28"/>
          <w:szCs w:val="28"/>
          <w:highlight w:val="none"/>
        </w:rPr>
        <w:t xml:space="preserve">姓名： </w:t>
      </w:r>
    </w:p>
    <w:p>
      <w:pPr>
        <w:widowControl/>
        <w:spacing w:beforeLines="50" w:line="360" w:lineRule="auto"/>
        <w:ind w:firstLine="560" w:firstLineChars="200"/>
        <w:jc w:val="left"/>
        <w:rPr>
          <w:rFonts w:cs="宋体"/>
          <w:kern w:val="0"/>
          <w:sz w:val="28"/>
          <w:szCs w:val="28"/>
          <w:highlight w:val="none"/>
        </w:rPr>
      </w:pPr>
      <w:r>
        <w:rPr>
          <w:rFonts w:hint="eastAsia" w:cs="宋体"/>
          <w:kern w:val="0"/>
          <w:sz w:val="28"/>
          <w:szCs w:val="28"/>
          <w:highlight w:val="none"/>
        </w:rPr>
        <w:t>授权申请联系人</w:t>
      </w:r>
      <w:r>
        <w:rPr>
          <w:rFonts w:cs="宋体"/>
          <w:kern w:val="0"/>
          <w:sz w:val="28"/>
          <w:szCs w:val="28"/>
          <w:highlight w:val="none"/>
        </w:rPr>
        <w:t xml:space="preserve">电话： </w:t>
      </w:r>
    </w:p>
    <w:p>
      <w:pPr>
        <w:widowControl/>
        <w:spacing w:beforeLines="50" w:line="360" w:lineRule="auto"/>
        <w:ind w:firstLine="560" w:firstLineChars="200"/>
        <w:jc w:val="left"/>
        <w:rPr>
          <w:rFonts w:cs="宋体"/>
          <w:kern w:val="0"/>
          <w:sz w:val="28"/>
          <w:szCs w:val="28"/>
          <w:highlight w:val="none"/>
        </w:rPr>
      </w:pPr>
      <w:r>
        <w:rPr>
          <w:rFonts w:hint="eastAsia" w:cs="宋体"/>
          <w:kern w:val="0"/>
          <w:sz w:val="28"/>
          <w:szCs w:val="28"/>
          <w:highlight w:val="none"/>
        </w:rPr>
        <w:t>授权申请联系人</w:t>
      </w:r>
      <w:r>
        <w:rPr>
          <w:rFonts w:cs="宋体"/>
          <w:kern w:val="0"/>
          <w:sz w:val="28"/>
          <w:szCs w:val="28"/>
          <w:highlight w:val="none"/>
        </w:rPr>
        <w:t xml:space="preserve">邮箱： </w:t>
      </w:r>
    </w:p>
    <w:p>
      <w:pPr>
        <w:pStyle w:val="10"/>
        <w:widowControl/>
        <w:spacing w:beforeLines="50" w:line="360" w:lineRule="auto"/>
        <w:ind w:firstLine="480" w:firstLineChars="200"/>
        <w:jc w:val="left"/>
        <w:rPr>
          <w:rFonts w:ascii="宋体" w:hAnsi="宋体"/>
          <w:sz w:val="24"/>
          <w:szCs w:val="24"/>
          <w:highlight w:val="none"/>
        </w:rPr>
      </w:pPr>
    </w:p>
    <w:p>
      <w:pPr>
        <w:widowControl/>
        <w:spacing w:beforeLines="50" w:line="360" w:lineRule="auto"/>
        <w:ind w:firstLine="560" w:firstLineChars="200"/>
        <w:jc w:val="left"/>
        <w:rPr>
          <w:rFonts w:cs="宋体"/>
          <w:kern w:val="0"/>
          <w:sz w:val="28"/>
          <w:szCs w:val="28"/>
          <w:highlight w:val="none"/>
        </w:rPr>
      </w:pPr>
    </w:p>
    <w:p>
      <w:pPr>
        <w:widowControl/>
        <w:spacing w:beforeLines="50" w:line="360" w:lineRule="auto"/>
        <w:ind w:firstLine="560" w:firstLineChars="200"/>
        <w:jc w:val="left"/>
        <w:rPr>
          <w:rFonts w:cs="宋体"/>
          <w:kern w:val="0"/>
          <w:sz w:val="28"/>
          <w:szCs w:val="28"/>
          <w:highlight w:val="none"/>
        </w:rPr>
      </w:pPr>
      <w:r>
        <w:rPr>
          <w:rFonts w:hint="eastAsia" w:cs="宋体"/>
          <w:kern w:val="0"/>
          <w:sz w:val="28"/>
          <w:szCs w:val="28"/>
          <w:highlight w:val="none"/>
        </w:rPr>
        <w:t>申请人（公章）：</w:t>
      </w:r>
    </w:p>
    <w:p>
      <w:pPr>
        <w:widowControl/>
        <w:spacing w:beforeLines="50" w:line="360" w:lineRule="auto"/>
        <w:ind w:firstLine="560" w:firstLineChars="200"/>
        <w:jc w:val="left"/>
        <w:rPr>
          <w:rFonts w:cs="宋体"/>
          <w:kern w:val="0"/>
          <w:sz w:val="28"/>
          <w:szCs w:val="28"/>
          <w:highlight w:val="none"/>
        </w:rPr>
      </w:pPr>
      <w:r>
        <w:rPr>
          <w:rFonts w:hint="eastAsia" w:cs="宋体"/>
          <w:kern w:val="0"/>
          <w:sz w:val="28"/>
          <w:szCs w:val="28"/>
          <w:highlight w:val="none"/>
        </w:rPr>
        <w:t>日期：</w:t>
      </w:r>
    </w:p>
    <w:p>
      <w:pPr>
        <w:pStyle w:val="19"/>
        <w:numPr>
          <w:ilvl w:val="0"/>
          <w:numId w:val="1"/>
        </w:numPr>
        <w:adjustRightInd w:val="0"/>
        <w:snapToGrid w:val="0"/>
        <w:spacing w:before="0" w:line="480" w:lineRule="auto"/>
        <w:ind w:left="0" w:firstLine="0"/>
        <w:jc w:val="center"/>
        <w:outlineLvl w:val="0"/>
        <w:rPr>
          <w:b/>
          <w:sz w:val="36"/>
          <w:szCs w:val="36"/>
          <w:highlight w:val="none"/>
          <w:lang w:eastAsia="zh-CN"/>
        </w:rPr>
      </w:pPr>
      <w:r>
        <w:rPr>
          <w:sz w:val="24"/>
          <w:szCs w:val="24"/>
          <w:highlight w:val="none"/>
          <w:lang w:eastAsia="zh-CN"/>
        </w:rPr>
        <w:br w:type="page"/>
      </w:r>
      <w:bookmarkStart w:id="57" w:name="_Toc13845"/>
      <w:bookmarkStart w:id="58" w:name="_Toc20314"/>
      <w:bookmarkStart w:id="59" w:name="_Toc7289"/>
      <w:bookmarkStart w:id="60" w:name="_Toc119337071"/>
      <w:bookmarkStart w:id="61" w:name="_Toc23961"/>
      <w:r>
        <w:rPr>
          <w:rFonts w:hint="eastAsia"/>
          <w:b/>
          <w:sz w:val="36"/>
          <w:szCs w:val="36"/>
          <w:highlight w:val="none"/>
          <w:lang w:eastAsia="zh-CN"/>
        </w:rPr>
        <w:t>品牌厂家入库承诺书</w:t>
      </w:r>
      <w:bookmarkEnd w:id="57"/>
      <w:bookmarkEnd w:id="58"/>
      <w:bookmarkEnd w:id="59"/>
      <w:bookmarkEnd w:id="60"/>
      <w:bookmarkEnd w:id="61"/>
    </w:p>
    <w:p>
      <w:pPr>
        <w:spacing w:line="360" w:lineRule="auto"/>
        <w:rPr>
          <w:rFonts w:cs="宋体"/>
          <w:kern w:val="0"/>
          <w:sz w:val="28"/>
          <w:szCs w:val="28"/>
          <w:highlight w:val="none"/>
        </w:rPr>
      </w:pPr>
      <w:r>
        <w:rPr>
          <w:rFonts w:hint="eastAsia" w:cs="宋体"/>
          <w:kern w:val="0"/>
          <w:sz w:val="28"/>
          <w:szCs w:val="28"/>
          <w:highlight w:val="none"/>
        </w:rPr>
        <w:t>厦门翔业集团有限公司</w:t>
      </w:r>
      <w:r>
        <w:rPr>
          <w:rFonts w:cs="宋体"/>
          <w:kern w:val="0"/>
          <w:sz w:val="28"/>
          <w:szCs w:val="28"/>
          <w:highlight w:val="none"/>
        </w:rPr>
        <w:t>：</w:t>
      </w:r>
    </w:p>
    <w:p>
      <w:pPr>
        <w:spacing w:line="360" w:lineRule="auto"/>
        <w:ind w:firstLine="560" w:firstLineChars="200"/>
        <w:rPr>
          <w:rFonts w:cs="宋体"/>
          <w:kern w:val="0"/>
          <w:sz w:val="28"/>
          <w:szCs w:val="28"/>
          <w:highlight w:val="none"/>
        </w:rPr>
      </w:pPr>
      <w:r>
        <w:rPr>
          <w:rFonts w:hint="eastAsia" w:cs="宋体"/>
          <w:kern w:val="0"/>
          <w:sz w:val="28"/>
          <w:szCs w:val="28"/>
          <w:highlight w:val="none"/>
        </w:rPr>
        <w:t>我司承诺针对贵司及其下属公司开发建设的项目，将会积极配合贵司对材料设备品牌及供应商的管理，若经核实违反如下承诺事项，我司无条件接受贵司对品牌及供应商的处罚（如从品牌库移除、列入品牌库黑名单等）：</w:t>
      </w:r>
    </w:p>
    <w:p>
      <w:pPr>
        <w:spacing w:line="360" w:lineRule="auto"/>
        <w:ind w:firstLine="560" w:firstLineChars="200"/>
        <w:rPr>
          <w:rFonts w:cs="宋体"/>
          <w:kern w:val="0"/>
          <w:sz w:val="28"/>
          <w:szCs w:val="28"/>
          <w:highlight w:val="none"/>
        </w:rPr>
      </w:pPr>
      <w:r>
        <w:rPr>
          <w:rFonts w:hint="eastAsia" w:cs="宋体"/>
          <w:kern w:val="0"/>
          <w:sz w:val="28"/>
          <w:szCs w:val="28"/>
          <w:highlight w:val="none"/>
        </w:rPr>
        <w:t>1、我司承诺品牌厂家截止递交入库申请资料止，不存在资金链断裂、停产、倒闭或进入破产程序等情形，不存在被列入“信用中国”严重失信主体名单、经营异常的情况、或被翔业集团列入严重失信方名单的情形。</w:t>
      </w:r>
    </w:p>
    <w:p>
      <w:pPr>
        <w:spacing w:line="360" w:lineRule="auto"/>
        <w:ind w:firstLine="560" w:firstLineChars="200"/>
        <w:rPr>
          <w:rFonts w:cs="宋体"/>
          <w:kern w:val="0"/>
          <w:sz w:val="28"/>
          <w:szCs w:val="28"/>
          <w:highlight w:val="none"/>
        </w:rPr>
      </w:pPr>
      <w:r>
        <w:rPr>
          <w:rFonts w:hint="eastAsia" w:cs="宋体"/>
          <w:kern w:val="0"/>
          <w:sz w:val="28"/>
          <w:szCs w:val="28"/>
          <w:highlight w:val="none"/>
        </w:rPr>
        <w:t>2、我司承诺所提供的产品报价为同类型项目所在地区最低价，（详见附件报价单），后期项目不会出现偏离市场行情进行虚高报价情形。同时每半年或产品类型价格调整后将向贵司提交更新信息。</w:t>
      </w:r>
    </w:p>
    <w:p>
      <w:pPr>
        <w:spacing w:line="360" w:lineRule="auto"/>
        <w:ind w:firstLine="560" w:firstLineChars="200"/>
        <w:rPr>
          <w:rFonts w:cs="宋体"/>
          <w:kern w:val="0"/>
          <w:sz w:val="28"/>
          <w:szCs w:val="28"/>
          <w:highlight w:val="none"/>
        </w:rPr>
      </w:pPr>
      <w:r>
        <w:rPr>
          <w:rFonts w:hint="eastAsia" w:cs="宋体"/>
          <w:kern w:val="0"/>
          <w:sz w:val="28"/>
          <w:szCs w:val="28"/>
          <w:highlight w:val="none"/>
        </w:rPr>
        <w:t>3、我司承诺后期供货期间不会出现伪劣假冒、以次充好、拒不配合、供货不及时等情形。</w:t>
      </w:r>
    </w:p>
    <w:p>
      <w:pPr>
        <w:spacing w:line="360" w:lineRule="auto"/>
        <w:ind w:firstLine="560" w:firstLineChars="200"/>
        <w:rPr>
          <w:rFonts w:cs="宋体"/>
          <w:kern w:val="0"/>
          <w:sz w:val="28"/>
          <w:szCs w:val="28"/>
          <w:highlight w:val="none"/>
        </w:rPr>
      </w:pPr>
      <w:r>
        <w:rPr>
          <w:rFonts w:hint="eastAsia" w:cs="宋体"/>
          <w:kern w:val="0"/>
          <w:sz w:val="28"/>
          <w:szCs w:val="28"/>
          <w:highlight w:val="none"/>
        </w:rPr>
        <w:t>4、我司承诺积极配合贵司产品送样、技术服务支持、售后服务等对接工作。</w:t>
      </w:r>
    </w:p>
    <w:p>
      <w:pPr>
        <w:spacing w:line="360" w:lineRule="auto"/>
        <w:ind w:firstLine="560" w:firstLineChars="200"/>
        <w:rPr>
          <w:rFonts w:cs="宋体"/>
          <w:kern w:val="0"/>
          <w:sz w:val="28"/>
          <w:szCs w:val="28"/>
          <w:highlight w:val="none"/>
        </w:rPr>
      </w:pPr>
      <w:r>
        <w:rPr>
          <w:rFonts w:hint="eastAsia" w:cs="宋体"/>
          <w:kern w:val="0"/>
          <w:sz w:val="28"/>
          <w:szCs w:val="28"/>
          <w:highlight w:val="none"/>
        </w:rPr>
        <w:t>5、我司承诺积极配合贵司品牌库更新工作，若存在人员变动或产品更新会及时告知贵司。若登记的联系方式（包括但不限于对接联系人、电话、邮箱）有变更的，会及时书面反馈至入库申请文件对接联系人，否则后期引起的信息对接造成不利于后果我司自愿承担。</w:t>
      </w:r>
    </w:p>
    <w:p>
      <w:pPr>
        <w:spacing w:line="360" w:lineRule="auto"/>
        <w:ind w:firstLine="560" w:firstLineChars="200"/>
        <w:rPr>
          <w:rFonts w:cs="宋体"/>
          <w:kern w:val="0"/>
          <w:sz w:val="28"/>
          <w:szCs w:val="28"/>
          <w:highlight w:val="none"/>
        </w:rPr>
      </w:pPr>
      <w:r>
        <w:rPr>
          <w:rFonts w:hint="eastAsia" w:cs="宋体"/>
          <w:kern w:val="0"/>
          <w:sz w:val="28"/>
          <w:szCs w:val="28"/>
          <w:highlight w:val="none"/>
        </w:rPr>
        <w:t>6、我司承诺保证贵司项目使用的我司产品质量可靠，协助现场验货和打假。</w:t>
      </w:r>
    </w:p>
    <w:p>
      <w:pPr>
        <w:spacing w:line="360" w:lineRule="auto"/>
        <w:ind w:firstLine="560" w:firstLineChars="200"/>
        <w:rPr>
          <w:rFonts w:cs="宋体"/>
          <w:kern w:val="0"/>
          <w:sz w:val="28"/>
          <w:szCs w:val="28"/>
          <w:highlight w:val="none"/>
        </w:rPr>
      </w:pPr>
      <w:r>
        <w:rPr>
          <w:rFonts w:hint="eastAsia" w:cs="宋体"/>
          <w:kern w:val="0"/>
          <w:sz w:val="28"/>
          <w:szCs w:val="28"/>
          <w:highlight w:val="none"/>
        </w:rPr>
        <w:t>7、我司承诺积极配合调查投诉，提供贵司需求必要的查证资料。</w:t>
      </w:r>
    </w:p>
    <w:p>
      <w:pPr>
        <w:spacing w:line="360" w:lineRule="auto"/>
        <w:ind w:firstLine="560" w:firstLineChars="200"/>
        <w:rPr>
          <w:rFonts w:cs="宋体"/>
          <w:kern w:val="0"/>
          <w:sz w:val="28"/>
          <w:szCs w:val="28"/>
          <w:highlight w:val="none"/>
        </w:rPr>
      </w:pPr>
      <w:r>
        <w:rPr>
          <w:rFonts w:hint="eastAsia" w:cs="宋体"/>
          <w:kern w:val="0"/>
          <w:sz w:val="28"/>
          <w:szCs w:val="28"/>
          <w:highlight w:val="none"/>
        </w:rPr>
        <w:t>8、我司承诺提供的入库申请资料真实有效，若后期查证存在资料弄虚作假，影响品牌评审并造成后期贵司损失等情况，我司同意被列入黑名单，并且五年内不得申请入库。</w:t>
      </w:r>
    </w:p>
    <w:p>
      <w:pPr>
        <w:spacing w:line="360" w:lineRule="auto"/>
        <w:ind w:firstLine="560" w:firstLineChars="200"/>
        <w:rPr>
          <w:rFonts w:cs="宋体"/>
          <w:kern w:val="0"/>
          <w:sz w:val="28"/>
          <w:szCs w:val="28"/>
          <w:highlight w:val="none"/>
        </w:rPr>
      </w:pPr>
      <w:r>
        <w:rPr>
          <w:rFonts w:hint="eastAsia" w:cs="宋体"/>
          <w:kern w:val="0"/>
          <w:sz w:val="28"/>
          <w:szCs w:val="28"/>
          <w:highlight w:val="none"/>
        </w:rPr>
        <w:t>9</w:t>
      </w:r>
      <w:r>
        <w:rPr>
          <w:rFonts w:cs="宋体"/>
          <w:kern w:val="0"/>
          <w:sz w:val="28"/>
          <w:szCs w:val="28"/>
          <w:highlight w:val="none"/>
        </w:rPr>
        <w:t>、</w:t>
      </w:r>
      <w:r>
        <w:rPr>
          <w:rFonts w:hint="eastAsia" w:cs="宋体"/>
          <w:kern w:val="0"/>
          <w:sz w:val="28"/>
          <w:szCs w:val="28"/>
          <w:highlight w:val="none"/>
        </w:rPr>
        <w:t>我司承诺</w:t>
      </w:r>
      <w:r>
        <w:rPr>
          <w:rFonts w:cs="宋体"/>
          <w:kern w:val="0"/>
          <w:sz w:val="28"/>
          <w:szCs w:val="28"/>
          <w:highlight w:val="none"/>
        </w:rPr>
        <w:t>严格遵守国家《反不正当竞争法》、《关于禁止商业贿赂行为的暂行规定》等相关法律、法规、规章和制度等规范性文件的规定，依法行事，保证不向</w:t>
      </w:r>
      <w:r>
        <w:rPr>
          <w:rFonts w:hint="eastAsia" w:cs="宋体"/>
          <w:kern w:val="0"/>
          <w:sz w:val="28"/>
          <w:szCs w:val="28"/>
          <w:highlight w:val="none"/>
        </w:rPr>
        <w:t>翔业集团</w:t>
      </w:r>
      <w:r>
        <w:rPr>
          <w:rFonts w:cs="宋体"/>
          <w:kern w:val="0"/>
          <w:sz w:val="28"/>
          <w:szCs w:val="28"/>
          <w:highlight w:val="none"/>
        </w:rPr>
        <w:t>等单位的工作人员实施商业贿赂，同时加强对本公司相关员工的教育工作，提高防治商业贿赂的自觉性。</w:t>
      </w:r>
    </w:p>
    <w:p>
      <w:pPr>
        <w:spacing w:line="360" w:lineRule="auto"/>
        <w:ind w:firstLine="560" w:firstLineChars="200"/>
        <w:rPr>
          <w:rFonts w:cs="宋体"/>
          <w:kern w:val="0"/>
          <w:sz w:val="28"/>
          <w:szCs w:val="28"/>
          <w:highlight w:val="none"/>
        </w:rPr>
      </w:pPr>
    </w:p>
    <w:p>
      <w:pPr>
        <w:spacing w:line="360" w:lineRule="auto"/>
        <w:jc w:val="right"/>
        <w:rPr>
          <w:rFonts w:cs="宋体"/>
          <w:kern w:val="0"/>
          <w:sz w:val="28"/>
          <w:szCs w:val="28"/>
          <w:highlight w:val="none"/>
        </w:rPr>
      </w:pPr>
    </w:p>
    <w:p>
      <w:pPr>
        <w:spacing w:line="360" w:lineRule="auto"/>
        <w:ind w:right="560" w:firstLine="4060" w:firstLineChars="1450"/>
        <w:rPr>
          <w:rFonts w:cs="宋体"/>
          <w:kern w:val="0"/>
          <w:sz w:val="28"/>
          <w:szCs w:val="28"/>
          <w:highlight w:val="none"/>
        </w:rPr>
      </w:pPr>
      <w:r>
        <w:rPr>
          <w:rFonts w:hint="eastAsia" w:cs="宋体"/>
          <w:kern w:val="0"/>
          <w:sz w:val="28"/>
          <w:szCs w:val="28"/>
          <w:highlight w:val="none"/>
        </w:rPr>
        <w:t>品牌厂家</w:t>
      </w:r>
      <w:r>
        <w:rPr>
          <w:rFonts w:cs="宋体"/>
          <w:kern w:val="0"/>
          <w:sz w:val="28"/>
          <w:szCs w:val="28"/>
          <w:highlight w:val="none"/>
        </w:rPr>
        <w:t>承诺单位（盖章）：</w:t>
      </w:r>
    </w:p>
    <w:p>
      <w:pPr>
        <w:spacing w:line="360" w:lineRule="auto"/>
        <w:ind w:right="560"/>
        <w:jc w:val="center"/>
        <w:rPr>
          <w:rFonts w:cs="宋体"/>
          <w:kern w:val="0"/>
          <w:sz w:val="28"/>
          <w:szCs w:val="28"/>
          <w:highlight w:val="none"/>
        </w:rPr>
      </w:pPr>
      <w:r>
        <w:rPr>
          <w:rFonts w:hint="eastAsia" w:cs="宋体"/>
          <w:kern w:val="0"/>
          <w:sz w:val="28"/>
          <w:szCs w:val="28"/>
          <w:highlight w:val="none"/>
        </w:rPr>
        <w:t xml:space="preserve"> </w:t>
      </w:r>
      <w:r>
        <w:rPr>
          <w:rFonts w:cs="宋体"/>
          <w:kern w:val="0"/>
          <w:sz w:val="28"/>
          <w:szCs w:val="28"/>
          <w:highlight w:val="none"/>
        </w:rPr>
        <w:t xml:space="preserve">                  </w:t>
      </w:r>
      <w:r>
        <w:rPr>
          <w:rFonts w:hint="eastAsia" w:cs="宋体"/>
          <w:kern w:val="0"/>
          <w:sz w:val="28"/>
          <w:szCs w:val="28"/>
          <w:highlight w:val="none"/>
        </w:rPr>
        <w:t xml:space="preserve"> 日期：</w:t>
      </w:r>
      <w:r>
        <w:rPr>
          <w:rFonts w:cs="宋体"/>
          <w:kern w:val="0"/>
          <w:sz w:val="28"/>
          <w:szCs w:val="28"/>
          <w:highlight w:val="none"/>
        </w:rPr>
        <w:t>年</w:t>
      </w:r>
      <w:r>
        <w:rPr>
          <w:rFonts w:cs="宋体"/>
          <w:kern w:val="0"/>
          <w:sz w:val="28"/>
          <w:szCs w:val="28"/>
          <w:highlight w:val="none"/>
        </w:rPr>
        <w:tab/>
      </w:r>
      <w:r>
        <w:rPr>
          <w:rFonts w:cs="宋体"/>
          <w:kern w:val="0"/>
          <w:sz w:val="28"/>
          <w:szCs w:val="28"/>
          <w:highlight w:val="none"/>
        </w:rPr>
        <w:t>月</w:t>
      </w:r>
      <w:r>
        <w:rPr>
          <w:rFonts w:hint="eastAsia" w:cs="宋体"/>
          <w:kern w:val="0"/>
          <w:sz w:val="28"/>
          <w:szCs w:val="28"/>
          <w:highlight w:val="none"/>
        </w:rPr>
        <w:t xml:space="preserve">   </w:t>
      </w:r>
      <w:r>
        <w:rPr>
          <w:rFonts w:cs="宋体"/>
          <w:kern w:val="0"/>
          <w:sz w:val="28"/>
          <w:szCs w:val="28"/>
          <w:highlight w:val="none"/>
        </w:rPr>
        <w:tab/>
      </w:r>
      <w:r>
        <w:rPr>
          <w:rFonts w:cs="宋体"/>
          <w:kern w:val="0"/>
          <w:sz w:val="28"/>
          <w:szCs w:val="28"/>
          <w:highlight w:val="none"/>
        </w:rPr>
        <w:t>日</w:t>
      </w:r>
    </w:p>
    <w:p>
      <w:pPr>
        <w:pStyle w:val="19"/>
        <w:numPr>
          <w:ilvl w:val="0"/>
          <w:numId w:val="1"/>
        </w:numPr>
        <w:adjustRightInd w:val="0"/>
        <w:snapToGrid w:val="0"/>
        <w:spacing w:before="0" w:line="480" w:lineRule="auto"/>
        <w:ind w:left="0" w:firstLine="0"/>
        <w:jc w:val="center"/>
        <w:outlineLvl w:val="0"/>
        <w:rPr>
          <w:b/>
          <w:sz w:val="36"/>
          <w:szCs w:val="36"/>
          <w:highlight w:val="none"/>
          <w:lang w:eastAsia="zh-CN"/>
        </w:rPr>
      </w:pPr>
      <w:r>
        <w:rPr>
          <w:b/>
          <w:bCs/>
          <w:sz w:val="28"/>
          <w:szCs w:val="28"/>
          <w:highlight w:val="none"/>
        </w:rPr>
        <w:br w:type="page"/>
      </w:r>
      <w:bookmarkStart w:id="62" w:name="_Toc119337072"/>
      <w:bookmarkStart w:id="63" w:name="_Toc4229"/>
      <w:bookmarkStart w:id="64" w:name="_Toc12420"/>
      <w:bookmarkStart w:id="65" w:name="_Toc1208"/>
      <w:bookmarkStart w:id="66" w:name="_Toc16333"/>
      <w:r>
        <w:rPr>
          <w:rFonts w:hint="eastAsia"/>
          <w:b/>
          <w:sz w:val="36"/>
          <w:szCs w:val="36"/>
          <w:highlight w:val="none"/>
          <w:lang w:eastAsia="zh-CN"/>
        </w:rPr>
        <w:t>代理服务费承诺书</w:t>
      </w:r>
      <w:bookmarkEnd w:id="62"/>
      <w:bookmarkEnd w:id="63"/>
      <w:bookmarkEnd w:id="64"/>
      <w:bookmarkEnd w:id="65"/>
      <w:bookmarkEnd w:id="66"/>
    </w:p>
    <w:p>
      <w:pPr>
        <w:spacing w:line="360" w:lineRule="auto"/>
        <w:rPr>
          <w:rFonts w:cs="宋体"/>
          <w:sz w:val="28"/>
          <w:szCs w:val="28"/>
          <w:highlight w:val="none"/>
          <w:u w:val="single"/>
        </w:rPr>
      </w:pPr>
      <w:r>
        <w:rPr>
          <w:rFonts w:hint="eastAsia" w:cs="宋体"/>
          <w:sz w:val="28"/>
          <w:szCs w:val="28"/>
          <w:highlight w:val="none"/>
        </w:rPr>
        <w:t>致：</w:t>
      </w:r>
      <w:r>
        <w:rPr>
          <w:rFonts w:hint="eastAsia" w:cs="宋体"/>
          <w:sz w:val="28"/>
          <w:szCs w:val="28"/>
          <w:highlight w:val="none"/>
          <w:u w:val="single"/>
        </w:rPr>
        <w:t xml:space="preserve">厦门万翔招标有限公司 </w:t>
      </w:r>
    </w:p>
    <w:p>
      <w:pPr>
        <w:spacing w:line="360" w:lineRule="auto"/>
        <w:rPr>
          <w:rFonts w:cs="宋体"/>
          <w:sz w:val="28"/>
          <w:szCs w:val="28"/>
          <w:highlight w:val="none"/>
        </w:rPr>
      </w:pPr>
      <w:r>
        <w:rPr>
          <w:rFonts w:hint="eastAsia" w:cs="宋体"/>
          <w:sz w:val="28"/>
          <w:szCs w:val="28"/>
          <w:highlight w:val="none"/>
        </w:rPr>
        <w:t xml:space="preserve">  </w:t>
      </w:r>
    </w:p>
    <w:p>
      <w:pPr>
        <w:spacing w:line="360" w:lineRule="auto"/>
        <w:ind w:firstLine="560" w:firstLineChars="200"/>
        <w:rPr>
          <w:rFonts w:cs="宋体"/>
          <w:sz w:val="28"/>
          <w:szCs w:val="28"/>
          <w:highlight w:val="none"/>
        </w:rPr>
      </w:pPr>
      <w:r>
        <w:rPr>
          <w:rFonts w:hint="eastAsia" w:cs="宋体"/>
          <w:sz w:val="28"/>
          <w:szCs w:val="28"/>
          <w:highlight w:val="none"/>
        </w:rPr>
        <w:t>我司参与贵司组织的</w:t>
      </w:r>
      <w:r>
        <w:rPr>
          <w:rFonts w:ascii="宋体" w:hAnsi="宋体" w:cs="宋体"/>
          <w:sz w:val="28"/>
          <w:szCs w:val="28"/>
          <w:highlight w:val="none"/>
          <w:u w:val="single"/>
        </w:rPr>
        <w:t>2024</w:t>
      </w:r>
      <w:r>
        <w:rPr>
          <w:rFonts w:hint="eastAsia" w:ascii="宋体" w:hAnsi="宋体" w:cs="宋体"/>
          <w:sz w:val="28"/>
          <w:szCs w:val="28"/>
          <w:highlight w:val="none"/>
          <w:u w:val="single"/>
        </w:rPr>
        <w:t>年厦门翔业集团有限公司建设</w:t>
      </w:r>
      <w:r>
        <w:rPr>
          <w:rFonts w:hint="eastAsia" w:cs="宋体"/>
          <w:sz w:val="28"/>
          <w:szCs w:val="28"/>
          <w:highlight w:val="none"/>
        </w:rPr>
        <w:t>工程材料、设备机场专用品牌征集活动（编号：</w:t>
      </w:r>
      <w:r>
        <w:rPr>
          <w:rFonts w:hint="eastAsia" w:cs="宋体"/>
          <w:sz w:val="28"/>
          <w:szCs w:val="28"/>
          <w:highlight w:val="none"/>
          <w:u w:val="single"/>
        </w:rPr>
        <w:t xml:space="preserve">           </w:t>
      </w:r>
      <w:r>
        <w:rPr>
          <w:rFonts w:hint="eastAsia" w:cs="宋体"/>
          <w:sz w:val="28"/>
          <w:szCs w:val="28"/>
          <w:highlight w:val="none"/>
        </w:rPr>
        <w:t>），如我司申请的品牌（</w:t>
      </w:r>
      <w:r>
        <w:rPr>
          <w:rFonts w:hint="eastAsia" w:cs="宋体"/>
          <w:sz w:val="28"/>
          <w:szCs w:val="28"/>
          <w:highlight w:val="none"/>
          <w:u w:val="single"/>
        </w:rPr>
        <w:t xml:space="preserve"> </w:t>
      </w:r>
      <w:r>
        <w:rPr>
          <w:rFonts w:cs="宋体"/>
          <w:sz w:val="28"/>
          <w:szCs w:val="28"/>
          <w:highlight w:val="none"/>
          <w:u w:val="single"/>
        </w:rPr>
        <w:t xml:space="preserve">     </w:t>
      </w:r>
      <w:r>
        <w:rPr>
          <w:rFonts w:hint="eastAsia" w:cs="宋体"/>
          <w:sz w:val="28"/>
          <w:szCs w:val="28"/>
          <w:highlight w:val="none"/>
          <w:u w:val="single"/>
        </w:rPr>
        <w:t xml:space="preserve"> </w:t>
      </w:r>
      <w:r>
        <w:rPr>
          <w:rFonts w:cs="宋体"/>
          <w:sz w:val="28"/>
          <w:szCs w:val="28"/>
          <w:highlight w:val="none"/>
          <w:u w:val="single"/>
        </w:rPr>
        <w:t xml:space="preserve">      </w:t>
      </w:r>
      <w:r>
        <w:rPr>
          <w:rFonts w:hint="eastAsia" w:cs="宋体"/>
          <w:sz w:val="28"/>
          <w:szCs w:val="28"/>
          <w:highlight w:val="none"/>
        </w:rPr>
        <w:t>）入选本次推荐入库品牌，我司保证按征集文件的规定在贵司书面或邮件通知授权申请联系人之日起</w:t>
      </w:r>
      <w:r>
        <w:rPr>
          <w:rFonts w:cs="宋体"/>
          <w:sz w:val="28"/>
          <w:szCs w:val="28"/>
          <w:highlight w:val="none"/>
        </w:rPr>
        <w:t>7</w:t>
      </w:r>
      <w:r>
        <w:rPr>
          <w:rFonts w:hint="eastAsia" w:cs="宋体"/>
          <w:sz w:val="28"/>
          <w:szCs w:val="28"/>
          <w:highlight w:val="none"/>
        </w:rPr>
        <w:t>个工作日内缴纳代理服务费。否则，征集人有权视为我司自动放弃入选本次推荐入库品牌的资格。</w:t>
      </w:r>
    </w:p>
    <w:p>
      <w:pPr>
        <w:spacing w:line="360" w:lineRule="auto"/>
        <w:ind w:firstLine="560" w:firstLineChars="200"/>
        <w:rPr>
          <w:rFonts w:cs="宋体"/>
          <w:sz w:val="28"/>
          <w:szCs w:val="28"/>
          <w:highlight w:val="none"/>
        </w:rPr>
      </w:pPr>
      <w:r>
        <w:rPr>
          <w:rFonts w:hint="eastAsia" w:cs="宋体"/>
          <w:sz w:val="28"/>
          <w:szCs w:val="28"/>
          <w:highlight w:val="none"/>
        </w:rPr>
        <w:t>特此承诺！</w:t>
      </w:r>
    </w:p>
    <w:p>
      <w:pPr>
        <w:spacing w:line="360" w:lineRule="auto"/>
        <w:rPr>
          <w:rFonts w:cs="宋体"/>
          <w:sz w:val="28"/>
          <w:szCs w:val="28"/>
          <w:highlight w:val="none"/>
        </w:rPr>
      </w:pPr>
    </w:p>
    <w:p>
      <w:pPr>
        <w:spacing w:line="360" w:lineRule="auto"/>
        <w:rPr>
          <w:rFonts w:cs="宋体"/>
          <w:sz w:val="28"/>
          <w:szCs w:val="28"/>
          <w:highlight w:val="none"/>
        </w:rPr>
      </w:pPr>
      <w:r>
        <w:rPr>
          <w:rFonts w:hint="eastAsia" w:cs="宋体"/>
          <w:sz w:val="28"/>
          <w:szCs w:val="28"/>
          <w:highlight w:val="none"/>
        </w:rPr>
        <w:t xml:space="preserve">                            </w:t>
      </w:r>
    </w:p>
    <w:p>
      <w:pPr>
        <w:spacing w:line="360" w:lineRule="auto"/>
        <w:ind w:firstLine="2240" w:firstLineChars="800"/>
        <w:rPr>
          <w:rFonts w:cs="宋体"/>
          <w:sz w:val="28"/>
          <w:szCs w:val="28"/>
          <w:highlight w:val="none"/>
        </w:rPr>
      </w:pPr>
    </w:p>
    <w:p>
      <w:pPr>
        <w:spacing w:line="360" w:lineRule="auto"/>
        <w:ind w:firstLine="3080" w:firstLineChars="1100"/>
        <w:rPr>
          <w:rFonts w:cs="宋体"/>
          <w:sz w:val="28"/>
          <w:szCs w:val="28"/>
          <w:highlight w:val="none"/>
          <w:u w:val="single"/>
        </w:rPr>
      </w:pPr>
      <w:r>
        <w:rPr>
          <w:rFonts w:hint="eastAsia" w:cs="宋体"/>
          <w:sz w:val="28"/>
          <w:szCs w:val="28"/>
          <w:highlight w:val="none"/>
        </w:rPr>
        <w:t xml:space="preserve">申请人（盖公章）： </w:t>
      </w:r>
      <w:r>
        <w:rPr>
          <w:rFonts w:hint="eastAsia" w:cs="宋体"/>
          <w:sz w:val="28"/>
          <w:szCs w:val="28"/>
          <w:highlight w:val="none"/>
          <w:u w:val="single"/>
        </w:rPr>
        <w:t xml:space="preserve">                       </w:t>
      </w:r>
    </w:p>
    <w:p>
      <w:pPr>
        <w:spacing w:line="360" w:lineRule="auto"/>
        <w:ind w:firstLine="3080" w:firstLineChars="1100"/>
        <w:rPr>
          <w:rFonts w:cs="宋体"/>
          <w:sz w:val="28"/>
          <w:szCs w:val="28"/>
          <w:highlight w:val="none"/>
          <w:u w:val="single"/>
        </w:rPr>
      </w:pPr>
      <w:r>
        <w:rPr>
          <w:rFonts w:hint="eastAsia" w:cs="宋体"/>
          <w:sz w:val="28"/>
          <w:szCs w:val="28"/>
          <w:highlight w:val="none"/>
        </w:rPr>
        <w:t>联系人：</w:t>
      </w:r>
      <w:r>
        <w:rPr>
          <w:rFonts w:hint="eastAsia" w:cs="宋体"/>
          <w:sz w:val="28"/>
          <w:szCs w:val="28"/>
          <w:highlight w:val="none"/>
          <w:u w:val="single"/>
        </w:rPr>
        <w:t xml:space="preserve">             </w:t>
      </w:r>
      <w:r>
        <w:rPr>
          <w:rFonts w:hint="eastAsia" w:cs="宋体"/>
          <w:sz w:val="28"/>
          <w:szCs w:val="28"/>
          <w:highlight w:val="none"/>
        </w:rPr>
        <w:t>电 话：</w:t>
      </w:r>
      <w:r>
        <w:rPr>
          <w:rFonts w:hint="eastAsia" w:cs="宋体"/>
          <w:sz w:val="28"/>
          <w:szCs w:val="28"/>
          <w:highlight w:val="none"/>
          <w:u w:val="single"/>
        </w:rPr>
        <w:t xml:space="preserve">                </w:t>
      </w:r>
    </w:p>
    <w:p>
      <w:pPr>
        <w:spacing w:line="360" w:lineRule="auto"/>
        <w:rPr>
          <w:rFonts w:cs="宋体"/>
          <w:sz w:val="28"/>
          <w:szCs w:val="28"/>
          <w:highlight w:val="none"/>
          <w:u w:val="single"/>
        </w:rPr>
      </w:pPr>
      <w:r>
        <w:rPr>
          <w:rFonts w:hint="eastAsia" w:cs="宋体"/>
          <w:sz w:val="28"/>
          <w:szCs w:val="28"/>
          <w:highlight w:val="none"/>
        </w:rPr>
        <w:t xml:space="preserve">                      日 期： </w:t>
      </w:r>
      <w:r>
        <w:rPr>
          <w:rFonts w:hint="eastAsia" w:cs="宋体"/>
          <w:sz w:val="28"/>
          <w:szCs w:val="28"/>
          <w:highlight w:val="none"/>
          <w:u w:val="single"/>
        </w:rPr>
        <w:t xml:space="preserve">                   </w:t>
      </w:r>
    </w:p>
    <w:p>
      <w:pPr>
        <w:pStyle w:val="19"/>
        <w:numPr>
          <w:ilvl w:val="0"/>
          <w:numId w:val="1"/>
        </w:numPr>
        <w:adjustRightInd w:val="0"/>
        <w:snapToGrid w:val="0"/>
        <w:spacing w:before="0" w:line="480" w:lineRule="auto"/>
        <w:ind w:left="0" w:firstLine="0"/>
        <w:jc w:val="center"/>
        <w:outlineLvl w:val="0"/>
        <w:rPr>
          <w:b/>
          <w:sz w:val="36"/>
          <w:szCs w:val="36"/>
          <w:highlight w:val="none"/>
          <w:lang w:eastAsia="zh-CN"/>
        </w:rPr>
      </w:pPr>
      <w:r>
        <w:rPr>
          <w:sz w:val="28"/>
          <w:szCs w:val="28"/>
          <w:highlight w:val="none"/>
          <w:lang w:eastAsia="zh-CN"/>
        </w:rPr>
        <w:br w:type="page"/>
      </w:r>
      <w:bookmarkStart w:id="67" w:name="_Toc10600"/>
      <w:bookmarkStart w:id="68" w:name="_Toc9083"/>
      <w:bookmarkStart w:id="69" w:name="_Toc14372"/>
      <w:bookmarkStart w:id="70" w:name="_Toc119337073"/>
      <w:bookmarkStart w:id="71" w:name="_Toc3688"/>
      <w:r>
        <w:rPr>
          <w:rFonts w:hint="eastAsia"/>
          <w:b/>
          <w:sz w:val="36"/>
          <w:szCs w:val="36"/>
          <w:highlight w:val="none"/>
          <w:lang w:eastAsia="zh-CN"/>
        </w:rPr>
        <w:t>品牌厂家授权证明（如有）</w:t>
      </w:r>
      <w:bookmarkEnd w:id="67"/>
      <w:bookmarkEnd w:id="68"/>
      <w:bookmarkEnd w:id="69"/>
      <w:bookmarkEnd w:id="70"/>
      <w:bookmarkEnd w:id="71"/>
    </w:p>
    <w:p>
      <w:pPr>
        <w:spacing w:line="360" w:lineRule="auto"/>
        <w:ind w:firstLine="562" w:firstLineChars="200"/>
        <w:jc w:val="left"/>
        <w:rPr>
          <w:rFonts w:ascii="微软雅黑" w:hAnsi="微软雅黑" w:eastAsia="微软雅黑" w:cs="宋体"/>
          <w:b/>
          <w:bCs/>
          <w:color w:val="FF0000"/>
          <w:kern w:val="0"/>
          <w:sz w:val="28"/>
          <w:szCs w:val="28"/>
          <w:highlight w:val="none"/>
        </w:rPr>
      </w:pPr>
      <w:r>
        <w:rPr>
          <w:rFonts w:hint="eastAsia"/>
          <w:b/>
          <w:sz w:val="28"/>
          <w:szCs w:val="28"/>
          <w:highlight w:val="none"/>
        </w:rPr>
        <w:t>注：</w:t>
      </w:r>
      <w:r>
        <w:rPr>
          <w:b/>
          <w:sz w:val="28"/>
          <w:szCs w:val="28"/>
          <w:highlight w:val="none"/>
        </w:rPr>
        <w:t>1</w:t>
      </w:r>
      <w:r>
        <w:rPr>
          <w:rFonts w:hint="eastAsia"/>
          <w:b/>
          <w:sz w:val="28"/>
          <w:szCs w:val="28"/>
          <w:highlight w:val="none"/>
        </w:rPr>
        <w:t>、申请人为品牌厂家授权代理商代为申请的须提供品牌厂家授权证明文件，申请人为品牌厂家的无须提供。</w:t>
      </w:r>
    </w:p>
    <w:p>
      <w:pPr>
        <w:spacing w:line="360" w:lineRule="auto"/>
        <w:ind w:firstLine="562" w:firstLineChars="200"/>
        <w:jc w:val="left"/>
        <w:rPr>
          <w:b/>
          <w:sz w:val="28"/>
          <w:szCs w:val="28"/>
          <w:highlight w:val="none"/>
        </w:rPr>
      </w:pPr>
      <w:r>
        <w:rPr>
          <w:b/>
          <w:sz w:val="28"/>
          <w:szCs w:val="28"/>
          <w:highlight w:val="none"/>
        </w:rPr>
        <w:t>2</w:t>
      </w:r>
      <w:r>
        <w:rPr>
          <w:rFonts w:hint="eastAsia"/>
          <w:b/>
          <w:sz w:val="28"/>
          <w:szCs w:val="28"/>
          <w:highlight w:val="none"/>
        </w:rPr>
        <w:t>、授权证明内容为品牌厂家唯一授权委托代理商办理本次申请入库一切事务的授权。</w:t>
      </w:r>
    </w:p>
    <w:p>
      <w:pPr>
        <w:keepNext/>
        <w:keepLines/>
        <w:widowControl/>
        <w:spacing w:line="480" w:lineRule="auto"/>
        <w:jc w:val="center"/>
        <w:outlineLvl w:val="1"/>
        <w:rPr>
          <w:rFonts w:ascii="宋体" w:hAnsi="宋体"/>
          <w:b/>
          <w:sz w:val="32"/>
          <w:szCs w:val="32"/>
          <w:highlight w:val="none"/>
        </w:rPr>
      </w:pPr>
      <w:r>
        <w:rPr>
          <w:rFonts w:ascii="等线" w:hAnsi="等线" w:eastAsia="等线"/>
          <w:b/>
          <w:highlight w:val="none"/>
        </w:rPr>
        <w:br w:type="page"/>
      </w:r>
      <w:r>
        <w:rPr>
          <w:rFonts w:hint="eastAsia" w:ascii="宋体" w:hAnsi="宋体"/>
          <w:b/>
          <w:sz w:val="32"/>
          <w:szCs w:val="32"/>
          <w:highlight w:val="none"/>
        </w:rPr>
        <w:t>7</w:t>
      </w:r>
      <w:r>
        <w:rPr>
          <w:rFonts w:ascii="宋体" w:hAnsi="宋体"/>
          <w:b/>
          <w:sz w:val="32"/>
          <w:szCs w:val="32"/>
          <w:highlight w:val="none"/>
        </w:rPr>
        <w:t>.1</w:t>
      </w:r>
      <w:r>
        <w:rPr>
          <w:rFonts w:hint="eastAsia" w:ascii="宋体" w:hAnsi="宋体"/>
          <w:b/>
          <w:sz w:val="32"/>
          <w:szCs w:val="32"/>
          <w:highlight w:val="none"/>
        </w:rPr>
        <w:t>品牌厂家授权委托书</w:t>
      </w:r>
    </w:p>
    <w:p>
      <w:pPr>
        <w:pStyle w:val="20"/>
        <w:spacing w:before="0" w:after="0" w:line="619" w:lineRule="exact"/>
        <w:ind w:firstLine="560" w:firstLineChars="200"/>
        <w:jc w:val="left"/>
        <w:rPr>
          <w:rFonts w:ascii="宋体" w:hAnsi="宋体" w:eastAsia="宋体"/>
          <w:sz w:val="28"/>
          <w:szCs w:val="28"/>
          <w:highlight w:val="none"/>
        </w:rPr>
      </w:pPr>
      <w:r>
        <w:rPr>
          <w:rFonts w:hint="eastAsia" w:ascii="宋体" w:hAnsi="宋体" w:eastAsia="宋体"/>
          <w:sz w:val="28"/>
          <w:szCs w:val="28"/>
          <w:highlight w:val="none"/>
        </w:rPr>
        <w:t>兹唯一授权</w:t>
      </w:r>
      <w:r>
        <w:rPr>
          <w:rFonts w:ascii="宋体" w:hAnsi="宋体" w:eastAsia="宋体"/>
          <w:sz w:val="28"/>
          <w:szCs w:val="28"/>
          <w:highlight w:val="none"/>
          <w:u w:val="single"/>
        </w:rPr>
        <w:t xml:space="preserve">           </w:t>
      </w:r>
      <w:r>
        <w:rPr>
          <w:rFonts w:hint="eastAsia" w:ascii="宋体" w:hAnsi="宋体" w:eastAsia="宋体"/>
          <w:sz w:val="28"/>
          <w:szCs w:val="28"/>
          <w:highlight w:val="none"/>
        </w:rPr>
        <w:t>，为我司负责申请</w:t>
      </w:r>
      <w:r>
        <w:rPr>
          <w:rFonts w:ascii="宋体" w:hAnsi="宋体" w:eastAsia="宋体"/>
          <w:sz w:val="28"/>
          <w:szCs w:val="28"/>
          <w:highlight w:val="none"/>
          <w:u w:val="single"/>
        </w:rPr>
        <w:t>2024</w:t>
      </w:r>
      <w:r>
        <w:rPr>
          <w:rFonts w:hint="eastAsia" w:ascii="宋体" w:hAnsi="宋体" w:eastAsia="宋体"/>
          <w:sz w:val="28"/>
          <w:szCs w:val="28"/>
          <w:highlight w:val="none"/>
          <w:u w:val="single"/>
        </w:rPr>
        <w:t>年</w:t>
      </w:r>
      <w:r>
        <w:rPr>
          <w:rFonts w:ascii="宋体" w:hAnsi="宋体" w:eastAsia="宋体"/>
          <w:sz w:val="28"/>
          <w:szCs w:val="28"/>
          <w:highlight w:val="none"/>
          <w:u w:val="single"/>
        </w:rPr>
        <w:t>厦门翔业集团有限公司</w:t>
      </w:r>
      <w:r>
        <w:rPr>
          <w:rFonts w:hint="eastAsia" w:ascii="宋体" w:hAnsi="宋体" w:eastAsia="宋体"/>
          <w:sz w:val="28"/>
          <w:szCs w:val="28"/>
          <w:highlight w:val="none"/>
          <w:u w:val="single"/>
        </w:rPr>
        <w:t>建设工程材料、设备机场专用品牌入库</w:t>
      </w:r>
      <w:r>
        <w:rPr>
          <w:rFonts w:ascii="宋体" w:hAnsi="宋体" w:eastAsia="宋体"/>
          <w:sz w:val="28"/>
          <w:szCs w:val="28"/>
          <w:highlight w:val="none"/>
          <w:u w:val="single"/>
        </w:rPr>
        <w:t>库</w:t>
      </w:r>
      <w:r>
        <w:rPr>
          <w:rFonts w:hint="eastAsia" w:ascii="宋体" w:hAnsi="宋体" w:eastAsia="宋体"/>
          <w:sz w:val="28"/>
          <w:szCs w:val="28"/>
          <w:highlight w:val="none"/>
          <w:u w:val="single"/>
        </w:rPr>
        <w:t>征集，</w:t>
      </w:r>
      <w:r>
        <w:rPr>
          <w:rFonts w:hint="eastAsia" w:ascii="宋体" w:hAnsi="宋体" w:eastAsia="宋体"/>
          <w:sz w:val="28"/>
          <w:szCs w:val="28"/>
          <w:highlight w:val="none"/>
        </w:rPr>
        <w:t>品类为：</w:t>
      </w:r>
      <w:r>
        <w:rPr>
          <w:rFonts w:ascii="宋体" w:hAnsi="宋体" w:eastAsia="宋体"/>
          <w:sz w:val="28"/>
          <w:szCs w:val="28"/>
          <w:highlight w:val="none"/>
          <w:u w:val="single"/>
        </w:rPr>
        <w:t xml:space="preserve">  </w:t>
      </w:r>
      <w:r>
        <w:rPr>
          <w:rFonts w:hint="eastAsia" w:ascii="宋体" w:hAnsi="宋体" w:eastAsia="宋体"/>
          <w:sz w:val="28"/>
          <w:szCs w:val="28"/>
          <w:highlight w:val="none"/>
          <w:u w:val="single"/>
        </w:rPr>
        <w:t xml:space="preserve"> </w:t>
      </w:r>
      <w:r>
        <w:rPr>
          <w:rFonts w:ascii="宋体" w:hAnsi="宋体" w:eastAsia="宋体"/>
          <w:sz w:val="28"/>
          <w:szCs w:val="28"/>
          <w:highlight w:val="none"/>
          <w:u w:val="single"/>
        </w:rPr>
        <w:t xml:space="preserve">     </w:t>
      </w:r>
      <w:r>
        <w:rPr>
          <w:rFonts w:hint="eastAsia" w:ascii="宋体" w:hAnsi="宋体" w:eastAsia="宋体"/>
          <w:sz w:val="28"/>
          <w:szCs w:val="28"/>
          <w:highlight w:val="none"/>
        </w:rPr>
        <w:t>，品牌为：</w:t>
      </w:r>
      <w:r>
        <w:rPr>
          <w:rFonts w:ascii="宋体" w:hAnsi="宋体" w:eastAsia="宋体"/>
          <w:sz w:val="28"/>
          <w:szCs w:val="28"/>
          <w:highlight w:val="none"/>
          <w:u w:val="single"/>
        </w:rPr>
        <w:t xml:space="preserve">        </w:t>
      </w:r>
      <w:r>
        <w:rPr>
          <w:rFonts w:hint="eastAsia" w:ascii="宋体" w:hAnsi="宋体" w:eastAsia="宋体"/>
          <w:sz w:val="28"/>
          <w:szCs w:val="28"/>
          <w:highlight w:val="none"/>
        </w:rPr>
        <w:t>的申请入库的一切事务。代理人提交的资料，我司均予承认，并保证其真实、合法。代理</w:t>
      </w:r>
      <w:r>
        <w:rPr>
          <w:rFonts w:ascii="宋体" w:hAnsi="宋体" w:eastAsia="宋体"/>
          <w:sz w:val="28"/>
          <w:szCs w:val="28"/>
          <w:highlight w:val="none"/>
        </w:rPr>
        <w:t>人代表无转委托权。特此授权。</w:t>
      </w:r>
    </w:p>
    <w:p>
      <w:pPr>
        <w:pStyle w:val="20"/>
        <w:shd w:val="clear" w:color="auto" w:fill="auto"/>
        <w:tabs>
          <w:tab w:val="left" w:pos="4525"/>
          <w:tab w:val="left" w:pos="4867"/>
        </w:tabs>
        <w:spacing w:before="0" w:after="0" w:line="605" w:lineRule="exact"/>
        <w:jc w:val="both"/>
        <w:rPr>
          <w:rFonts w:ascii="宋体" w:hAnsi="宋体" w:eastAsia="宋体"/>
          <w:sz w:val="28"/>
          <w:szCs w:val="28"/>
          <w:highlight w:val="none"/>
        </w:rPr>
      </w:pPr>
    </w:p>
    <w:p>
      <w:pPr>
        <w:pStyle w:val="20"/>
        <w:shd w:val="clear" w:color="auto" w:fill="auto"/>
        <w:tabs>
          <w:tab w:val="left" w:pos="6505"/>
        </w:tabs>
        <w:spacing w:before="0" w:after="0" w:line="605" w:lineRule="exact"/>
        <w:jc w:val="both"/>
        <w:rPr>
          <w:rFonts w:ascii="宋体" w:hAnsi="宋体" w:eastAsia="宋体"/>
          <w:sz w:val="28"/>
          <w:szCs w:val="28"/>
          <w:highlight w:val="none"/>
        </w:rPr>
      </w:pPr>
      <w:r>
        <w:rPr>
          <w:rFonts w:hint="eastAsia" w:ascii="宋体" w:hAnsi="宋体" w:eastAsia="宋体"/>
          <w:sz w:val="28"/>
          <w:szCs w:val="28"/>
          <w:highlight w:val="none"/>
        </w:rPr>
        <w:t>授权单位（厂家）</w:t>
      </w:r>
      <w:r>
        <w:rPr>
          <w:rFonts w:ascii="宋体" w:hAnsi="宋体" w:eastAsia="宋体"/>
          <w:sz w:val="28"/>
          <w:szCs w:val="28"/>
          <w:highlight w:val="none"/>
        </w:rPr>
        <w:t xml:space="preserve">： </w:t>
      </w:r>
      <w:r>
        <w:rPr>
          <w:rFonts w:ascii="宋体" w:hAnsi="宋体" w:eastAsia="宋体"/>
          <w:sz w:val="28"/>
          <w:szCs w:val="28"/>
          <w:highlight w:val="none"/>
          <w:u w:val="single"/>
        </w:rPr>
        <w:tab/>
      </w:r>
      <w:r>
        <w:rPr>
          <w:rFonts w:hint="eastAsia" w:ascii="宋体" w:hAnsi="宋体" w:eastAsia="宋体"/>
          <w:sz w:val="28"/>
          <w:szCs w:val="28"/>
          <w:highlight w:val="none"/>
        </w:rPr>
        <w:t>（盖章）</w:t>
      </w:r>
    </w:p>
    <w:p>
      <w:pPr>
        <w:pStyle w:val="20"/>
        <w:shd w:val="clear" w:color="auto" w:fill="auto"/>
        <w:tabs>
          <w:tab w:val="left" w:pos="3038"/>
          <w:tab w:val="left" w:pos="4867"/>
        </w:tabs>
        <w:spacing w:before="0" w:after="0" w:line="605" w:lineRule="exact"/>
        <w:jc w:val="both"/>
        <w:rPr>
          <w:rStyle w:val="21"/>
          <w:rFonts w:ascii="宋体" w:hAnsi="宋体" w:eastAsia="宋体"/>
          <w:sz w:val="28"/>
          <w:szCs w:val="28"/>
          <w:highlight w:val="none"/>
        </w:rPr>
      </w:pPr>
      <w:r>
        <w:rPr>
          <w:rFonts w:hint="eastAsia" w:ascii="宋体" w:hAnsi="宋体" w:eastAsia="宋体" w:cs="宋体"/>
          <w:sz w:val="28"/>
          <w:szCs w:val="28"/>
          <w:highlight w:val="none"/>
        </w:rPr>
        <w:t>签发日期：</w:t>
      </w:r>
      <w:r>
        <w:rPr>
          <w:rStyle w:val="21"/>
          <w:rFonts w:ascii="宋体" w:hAnsi="宋体" w:eastAsia="宋体"/>
          <w:sz w:val="28"/>
          <w:szCs w:val="28"/>
          <w:highlight w:val="none"/>
          <w:u w:val="single"/>
        </w:rPr>
        <w:t xml:space="preserve">   </w:t>
      </w:r>
      <w:r>
        <w:rPr>
          <w:rStyle w:val="21"/>
          <w:rFonts w:ascii="宋体" w:hAnsi="宋体" w:eastAsia="宋体"/>
          <w:sz w:val="28"/>
          <w:szCs w:val="28"/>
          <w:highlight w:val="none"/>
        </w:rPr>
        <w:t>年</w:t>
      </w:r>
      <w:r>
        <w:rPr>
          <w:rStyle w:val="21"/>
          <w:rFonts w:ascii="宋体" w:hAnsi="宋体" w:eastAsia="宋体"/>
          <w:sz w:val="28"/>
          <w:szCs w:val="28"/>
          <w:highlight w:val="none"/>
          <w:u w:val="single"/>
        </w:rPr>
        <w:t xml:space="preserve">   </w:t>
      </w:r>
      <w:r>
        <w:rPr>
          <w:rStyle w:val="21"/>
          <w:rFonts w:ascii="宋体" w:hAnsi="宋体" w:eastAsia="宋体"/>
          <w:sz w:val="28"/>
          <w:szCs w:val="28"/>
          <w:highlight w:val="none"/>
        </w:rPr>
        <w:t>月</w:t>
      </w:r>
      <w:r>
        <w:rPr>
          <w:rStyle w:val="21"/>
          <w:rFonts w:ascii="宋体" w:hAnsi="宋体" w:eastAsia="宋体"/>
          <w:sz w:val="28"/>
          <w:szCs w:val="28"/>
          <w:highlight w:val="none"/>
          <w:u w:val="single"/>
        </w:rPr>
        <w:t xml:space="preserve">   </w:t>
      </w:r>
      <w:r>
        <w:rPr>
          <w:rStyle w:val="21"/>
          <w:rFonts w:hint="eastAsia" w:ascii="宋体" w:hAnsi="宋体" w:eastAsia="宋体"/>
          <w:sz w:val="28"/>
          <w:szCs w:val="28"/>
          <w:highlight w:val="none"/>
        </w:rPr>
        <w:t>日</w:t>
      </w:r>
    </w:p>
    <w:p>
      <w:pPr>
        <w:pStyle w:val="20"/>
        <w:shd w:val="clear" w:color="auto" w:fill="auto"/>
        <w:tabs>
          <w:tab w:val="left" w:pos="3038"/>
          <w:tab w:val="left" w:pos="4867"/>
        </w:tabs>
        <w:spacing w:before="0" w:after="0" w:line="605" w:lineRule="exact"/>
        <w:jc w:val="both"/>
        <w:rPr>
          <w:rStyle w:val="21"/>
          <w:rFonts w:ascii="宋体" w:hAnsi="宋体" w:eastAsia="宋体"/>
          <w:sz w:val="28"/>
          <w:szCs w:val="28"/>
          <w:highlight w:val="none"/>
        </w:rPr>
      </w:pPr>
    </w:p>
    <w:p>
      <w:pPr>
        <w:pStyle w:val="20"/>
        <w:shd w:val="clear" w:color="auto" w:fill="auto"/>
        <w:tabs>
          <w:tab w:val="left" w:pos="3038"/>
          <w:tab w:val="left" w:pos="4867"/>
        </w:tabs>
        <w:spacing w:before="0" w:after="0" w:line="605" w:lineRule="exact"/>
        <w:jc w:val="both"/>
        <w:rPr>
          <w:rStyle w:val="21"/>
          <w:rFonts w:ascii="宋体" w:hAnsi="宋体" w:eastAsia="宋体"/>
          <w:sz w:val="28"/>
          <w:szCs w:val="28"/>
          <w:highlight w:val="none"/>
        </w:rPr>
      </w:pPr>
    </w:p>
    <w:p>
      <w:pPr>
        <w:pStyle w:val="20"/>
        <w:shd w:val="clear" w:color="auto" w:fill="auto"/>
        <w:tabs>
          <w:tab w:val="left" w:pos="7000"/>
        </w:tabs>
        <w:spacing w:before="0" w:after="0" w:line="605" w:lineRule="exact"/>
        <w:jc w:val="both"/>
        <w:rPr>
          <w:rFonts w:ascii="宋体" w:hAnsi="宋体" w:eastAsia="宋体"/>
          <w:sz w:val="28"/>
          <w:szCs w:val="28"/>
          <w:highlight w:val="none"/>
        </w:rPr>
      </w:pPr>
      <w:r>
        <w:rPr>
          <w:rFonts w:hint="eastAsia" w:ascii="宋体" w:hAnsi="宋体" w:eastAsia="宋体"/>
          <w:sz w:val="28"/>
          <w:szCs w:val="28"/>
          <w:highlight w:val="none"/>
        </w:rPr>
        <w:t>被授权单位（代理商）</w:t>
      </w:r>
      <w:r>
        <w:rPr>
          <w:rFonts w:ascii="宋体" w:hAnsi="宋体" w:eastAsia="宋体"/>
          <w:sz w:val="28"/>
          <w:szCs w:val="28"/>
          <w:highlight w:val="none"/>
        </w:rPr>
        <w:t xml:space="preserve"> </w:t>
      </w:r>
      <w:r>
        <w:rPr>
          <w:rFonts w:hint="eastAsia" w:ascii="宋体" w:hAnsi="宋体" w:eastAsia="宋体"/>
          <w:sz w:val="28"/>
          <w:szCs w:val="28"/>
          <w:highlight w:val="none"/>
        </w:rPr>
        <w:t>：</w:t>
      </w:r>
      <w:r>
        <w:rPr>
          <w:rFonts w:ascii="宋体" w:hAnsi="宋体" w:eastAsia="宋体"/>
          <w:sz w:val="28"/>
          <w:szCs w:val="28"/>
          <w:highlight w:val="none"/>
          <w:u w:val="single"/>
        </w:rPr>
        <w:tab/>
      </w:r>
      <w:r>
        <w:rPr>
          <w:rFonts w:hint="eastAsia" w:ascii="宋体" w:hAnsi="宋体" w:eastAsia="宋体"/>
          <w:sz w:val="28"/>
          <w:szCs w:val="28"/>
          <w:highlight w:val="none"/>
        </w:rPr>
        <w:t>（盖章）</w:t>
      </w:r>
    </w:p>
    <w:p>
      <w:pPr>
        <w:pStyle w:val="20"/>
        <w:shd w:val="clear" w:color="auto" w:fill="auto"/>
        <w:tabs>
          <w:tab w:val="left" w:pos="3038"/>
          <w:tab w:val="left" w:pos="4867"/>
        </w:tabs>
        <w:spacing w:before="0" w:after="0" w:line="605" w:lineRule="exact"/>
        <w:jc w:val="both"/>
        <w:rPr>
          <w:rStyle w:val="21"/>
          <w:rFonts w:ascii="宋体" w:hAnsi="宋体" w:eastAsia="宋体"/>
          <w:sz w:val="28"/>
          <w:szCs w:val="28"/>
          <w:highlight w:val="none"/>
        </w:rPr>
      </w:pPr>
      <w:r>
        <w:rPr>
          <w:rFonts w:hint="eastAsia" w:ascii="宋体" w:hAnsi="宋体" w:eastAsia="宋体" w:cs="宋体"/>
          <w:sz w:val="28"/>
          <w:szCs w:val="28"/>
          <w:highlight w:val="none"/>
        </w:rPr>
        <w:t>签发日期：</w:t>
      </w:r>
      <w:r>
        <w:rPr>
          <w:rStyle w:val="21"/>
          <w:rFonts w:ascii="宋体" w:hAnsi="宋体" w:eastAsia="宋体"/>
          <w:sz w:val="28"/>
          <w:szCs w:val="28"/>
          <w:highlight w:val="none"/>
          <w:u w:val="single"/>
        </w:rPr>
        <w:t xml:space="preserve">   </w:t>
      </w:r>
      <w:r>
        <w:rPr>
          <w:rStyle w:val="21"/>
          <w:rFonts w:ascii="宋体" w:hAnsi="宋体" w:eastAsia="宋体"/>
          <w:sz w:val="28"/>
          <w:szCs w:val="28"/>
          <w:highlight w:val="none"/>
        </w:rPr>
        <w:t>年</w:t>
      </w:r>
      <w:r>
        <w:rPr>
          <w:rStyle w:val="21"/>
          <w:rFonts w:ascii="宋体" w:hAnsi="宋体" w:eastAsia="宋体"/>
          <w:sz w:val="28"/>
          <w:szCs w:val="28"/>
          <w:highlight w:val="none"/>
          <w:u w:val="single"/>
        </w:rPr>
        <w:t xml:space="preserve">   </w:t>
      </w:r>
      <w:r>
        <w:rPr>
          <w:rStyle w:val="21"/>
          <w:rFonts w:ascii="宋体" w:hAnsi="宋体" w:eastAsia="宋体"/>
          <w:sz w:val="28"/>
          <w:szCs w:val="28"/>
          <w:highlight w:val="none"/>
        </w:rPr>
        <w:t>月</w:t>
      </w:r>
      <w:r>
        <w:rPr>
          <w:rStyle w:val="21"/>
          <w:rFonts w:ascii="宋体" w:hAnsi="宋体" w:eastAsia="宋体"/>
          <w:sz w:val="28"/>
          <w:szCs w:val="28"/>
          <w:highlight w:val="none"/>
          <w:u w:val="single"/>
        </w:rPr>
        <w:t xml:space="preserve">   </w:t>
      </w:r>
      <w:r>
        <w:rPr>
          <w:rStyle w:val="21"/>
          <w:rFonts w:hint="eastAsia" w:ascii="宋体" w:hAnsi="宋体" w:eastAsia="宋体"/>
          <w:sz w:val="28"/>
          <w:szCs w:val="28"/>
          <w:highlight w:val="none"/>
        </w:rPr>
        <w:t>日</w:t>
      </w:r>
    </w:p>
    <w:p>
      <w:pPr>
        <w:pStyle w:val="20"/>
        <w:shd w:val="clear" w:color="auto" w:fill="auto"/>
        <w:spacing w:before="0" w:after="0" w:line="619" w:lineRule="exact"/>
        <w:jc w:val="left"/>
        <w:rPr>
          <w:rStyle w:val="21"/>
          <w:rFonts w:ascii="宋体" w:hAnsi="宋体" w:eastAsia="宋体"/>
          <w:sz w:val="28"/>
          <w:szCs w:val="28"/>
          <w:highlight w:val="none"/>
        </w:rPr>
      </w:pPr>
    </w:p>
    <w:p>
      <w:pPr>
        <w:widowControl/>
        <w:spacing w:line="360" w:lineRule="auto"/>
        <w:jc w:val="center"/>
        <w:rPr>
          <w:rFonts w:ascii="等线 Light" w:hAnsi="等线 Light" w:eastAsia="等线 Light"/>
          <w:b/>
          <w:sz w:val="28"/>
          <w:szCs w:val="28"/>
          <w:highlight w:val="none"/>
        </w:rPr>
      </w:pPr>
    </w:p>
    <w:p>
      <w:pPr>
        <w:widowControl/>
        <w:spacing w:line="360" w:lineRule="auto"/>
        <w:jc w:val="center"/>
        <w:rPr>
          <w:rFonts w:ascii="等线 Light" w:hAnsi="等线 Light" w:eastAsia="等线 Light"/>
          <w:b/>
          <w:sz w:val="28"/>
          <w:szCs w:val="28"/>
          <w:highlight w:val="none"/>
        </w:rPr>
      </w:pPr>
    </w:p>
    <w:p>
      <w:pPr>
        <w:widowControl/>
        <w:spacing w:line="360" w:lineRule="auto"/>
        <w:jc w:val="center"/>
        <w:rPr>
          <w:rFonts w:ascii="等线 Light" w:hAnsi="等线 Light" w:eastAsia="等线 Light"/>
          <w:b/>
          <w:sz w:val="28"/>
          <w:szCs w:val="28"/>
          <w:highlight w:val="none"/>
        </w:rPr>
      </w:pPr>
    </w:p>
    <w:p>
      <w:pPr>
        <w:pStyle w:val="19"/>
        <w:numPr>
          <w:ilvl w:val="0"/>
          <w:numId w:val="1"/>
        </w:numPr>
        <w:adjustRightInd w:val="0"/>
        <w:snapToGrid w:val="0"/>
        <w:spacing w:before="0" w:line="480" w:lineRule="auto"/>
        <w:ind w:left="0" w:firstLine="0"/>
        <w:jc w:val="center"/>
        <w:outlineLvl w:val="0"/>
        <w:rPr>
          <w:b/>
          <w:sz w:val="36"/>
          <w:szCs w:val="36"/>
          <w:highlight w:val="none"/>
          <w:lang w:eastAsia="zh-CN"/>
        </w:rPr>
      </w:pPr>
      <w:r>
        <w:rPr>
          <w:rFonts w:ascii="等线 Light" w:hAnsi="等线 Light" w:eastAsia="等线 Light"/>
          <w:b/>
          <w:sz w:val="28"/>
          <w:szCs w:val="28"/>
          <w:highlight w:val="none"/>
          <w:lang w:eastAsia="zh-CN"/>
        </w:rPr>
        <w:br w:type="page"/>
      </w:r>
      <w:bookmarkStart w:id="72" w:name="_Toc27322"/>
      <w:bookmarkStart w:id="73" w:name="_Toc20462"/>
      <w:bookmarkStart w:id="74" w:name="_Toc10000"/>
      <w:bookmarkStart w:id="75" w:name="_Toc9560"/>
      <w:bookmarkStart w:id="76" w:name="_Toc119337074"/>
      <w:r>
        <w:rPr>
          <w:rFonts w:ascii="等线 Light" w:hAnsi="等线 Light" w:eastAsia="等线 Light"/>
          <w:b/>
          <w:sz w:val="28"/>
          <w:szCs w:val="28"/>
          <w:highlight w:val="none"/>
          <w:lang w:eastAsia="zh-CN"/>
        </w:rPr>
        <w:t>实缴注册资本证明文件</w:t>
      </w:r>
      <w:bookmarkEnd w:id="72"/>
      <w:bookmarkEnd w:id="73"/>
      <w:bookmarkEnd w:id="74"/>
      <w:bookmarkEnd w:id="75"/>
      <w:bookmarkEnd w:id="76"/>
    </w:p>
    <w:p>
      <w:pPr>
        <w:spacing w:line="360" w:lineRule="auto"/>
        <w:rPr>
          <w:kern w:val="0"/>
          <w:sz w:val="28"/>
          <w:szCs w:val="28"/>
          <w:highlight w:val="none"/>
        </w:rPr>
      </w:pPr>
      <w:r>
        <w:rPr>
          <w:kern w:val="0"/>
          <w:sz w:val="28"/>
          <w:szCs w:val="28"/>
          <w:highlight w:val="none"/>
        </w:rPr>
        <w:t>1</w:t>
      </w:r>
      <w:r>
        <w:rPr>
          <w:rFonts w:hint="eastAsia"/>
          <w:kern w:val="0"/>
          <w:sz w:val="28"/>
          <w:szCs w:val="28"/>
          <w:highlight w:val="none"/>
        </w:rPr>
        <w:t>、</w:t>
      </w:r>
      <w:r>
        <w:rPr>
          <w:kern w:val="0"/>
          <w:sz w:val="28"/>
          <w:szCs w:val="28"/>
          <w:highlight w:val="none"/>
        </w:rPr>
        <w:t>提供</w:t>
      </w:r>
      <w:r>
        <w:rPr>
          <w:rFonts w:hint="eastAsia"/>
          <w:kern w:val="0"/>
          <w:sz w:val="28"/>
          <w:szCs w:val="28"/>
          <w:highlight w:val="none"/>
        </w:rPr>
        <w:t>品牌厂家最新一期年度财务审计报告或专项审计报告（均须体现实缴注册资本）资料或其他相关证明资料；</w:t>
      </w:r>
    </w:p>
    <w:p>
      <w:pPr>
        <w:spacing w:line="360" w:lineRule="auto"/>
        <w:rPr>
          <w:kern w:val="0"/>
          <w:sz w:val="28"/>
          <w:szCs w:val="28"/>
          <w:highlight w:val="none"/>
        </w:rPr>
      </w:pPr>
      <w:r>
        <w:rPr>
          <w:kern w:val="0"/>
          <w:sz w:val="28"/>
          <w:szCs w:val="28"/>
          <w:highlight w:val="none"/>
        </w:rPr>
        <w:t>2</w:t>
      </w:r>
      <w:r>
        <w:rPr>
          <w:rFonts w:hint="eastAsia"/>
          <w:kern w:val="0"/>
          <w:sz w:val="28"/>
          <w:szCs w:val="28"/>
          <w:highlight w:val="none"/>
        </w:rPr>
        <w:t>、</w:t>
      </w:r>
      <w:r>
        <w:rPr>
          <w:rFonts w:hint="eastAsia"/>
          <w:b/>
          <w:bCs/>
          <w:kern w:val="0"/>
          <w:sz w:val="28"/>
          <w:szCs w:val="28"/>
          <w:highlight w:val="none"/>
        </w:rPr>
        <w:t>评分依据</w:t>
      </w:r>
      <w:r>
        <w:rPr>
          <w:rFonts w:hint="eastAsia"/>
          <w:kern w:val="0"/>
          <w:sz w:val="28"/>
          <w:szCs w:val="28"/>
          <w:highlight w:val="none"/>
        </w:rPr>
        <w:t>：提供品牌厂家最新一期年度财务审计报告或专项审计报告（均须体现实缴注册资本）资料或其他相关证明资料；</w:t>
      </w:r>
    </w:p>
    <w:p>
      <w:pPr>
        <w:spacing w:line="360" w:lineRule="auto"/>
        <w:rPr>
          <w:b/>
          <w:bCs/>
          <w:kern w:val="0"/>
          <w:sz w:val="28"/>
          <w:szCs w:val="28"/>
          <w:highlight w:val="none"/>
        </w:rPr>
      </w:pPr>
      <w:r>
        <w:rPr>
          <w:kern w:val="0"/>
          <w:sz w:val="28"/>
          <w:szCs w:val="28"/>
          <w:highlight w:val="none"/>
        </w:rPr>
        <w:t>3</w:t>
      </w:r>
      <w:r>
        <w:rPr>
          <w:rFonts w:hint="eastAsia"/>
          <w:kern w:val="0"/>
          <w:sz w:val="28"/>
          <w:szCs w:val="28"/>
          <w:highlight w:val="none"/>
        </w:rPr>
        <w:t>、</w:t>
      </w:r>
      <w:r>
        <w:rPr>
          <w:rFonts w:hint="eastAsia"/>
          <w:b/>
          <w:bCs/>
          <w:kern w:val="0"/>
          <w:sz w:val="28"/>
          <w:szCs w:val="28"/>
          <w:highlight w:val="none"/>
        </w:rPr>
        <w:t>评分标准</w:t>
      </w:r>
      <w:r>
        <w:rPr>
          <w:b/>
          <w:bCs/>
          <w:kern w:val="0"/>
          <w:sz w:val="28"/>
          <w:szCs w:val="28"/>
          <w:highlight w:val="none"/>
        </w:rPr>
        <w:t>(</w:t>
      </w:r>
      <w:r>
        <w:rPr>
          <w:rFonts w:hint="eastAsia"/>
          <w:b/>
          <w:bCs/>
          <w:kern w:val="0"/>
          <w:sz w:val="28"/>
          <w:szCs w:val="28"/>
          <w:highlight w:val="none"/>
        </w:rPr>
        <w:t>品牌厂家</w:t>
      </w:r>
      <w:r>
        <w:rPr>
          <w:b/>
          <w:bCs/>
          <w:kern w:val="0"/>
          <w:sz w:val="28"/>
          <w:szCs w:val="28"/>
          <w:highlight w:val="none"/>
        </w:rPr>
        <w:t>实缴</w:t>
      </w:r>
      <w:r>
        <w:rPr>
          <w:rFonts w:hint="eastAsia"/>
          <w:b/>
          <w:bCs/>
          <w:kern w:val="0"/>
          <w:sz w:val="28"/>
          <w:szCs w:val="28"/>
          <w:highlight w:val="none"/>
        </w:rPr>
        <w:t>注册资本金</w:t>
      </w:r>
      <w:r>
        <w:rPr>
          <w:b/>
          <w:bCs/>
          <w:kern w:val="0"/>
          <w:sz w:val="28"/>
          <w:szCs w:val="28"/>
          <w:highlight w:val="none"/>
        </w:rPr>
        <w:t>)</w:t>
      </w:r>
      <w:r>
        <w:rPr>
          <w:rFonts w:hint="eastAsia"/>
          <w:kern w:val="0"/>
          <w:sz w:val="28"/>
          <w:szCs w:val="28"/>
          <w:highlight w:val="none"/>
        </w:rPr>
        <w:t>：实缴注册资本金为50万元</w:t>
      </w:r>
      <w:r>
        <w:rPr>
          <w:kern w:val="0"/>
          <w:sz w:val="28"/>
          <w:szCs w:val="28"/>
          <w:highlight w:val="none"/>
        </w:rPr>
        <w:t>-100</w:t>
      </w:r>
      <w:r>
        <w:rPr>
          <w:rFonts w:hint="eastAsia"/>
          <w:kern w:val="0"/>
          <w:sz w:val="28"/>
          <w:szCs w:val="28"/>
          <w:highlight w:val="none"/>
        </w:rPr>
        <w:t>万元</w:t>
      </w:r>
      <w:r>
        <w:rPr>
          <w:kern w:val="0"/>
          <w:sz w:val="28"/>
          <w:szCs w:val="28"/>
          <w:highlight w:val="none"/>
        </w:rPr>
        <w:t>(</w:t>
      </w:r>
      <w:r>
        <w:rPr>
          <w:rFonts w:hint="eastAsia"/>
          <w:kern w:val="0"/>
          <w:sz w:val="28"/>
          <w:szCs w:val="28"/>
          <w:highlight w:val="none"/>
        </w:rPr>
        <w:t>含</w:t>
      </w:r>
      <w:r>
        <w:rPr>
          <w:kern w:val="0"/>
          <w:sz w:val="28"/>
          <w:szCs w:val="28"/>
          <w:highlight w:val="none"/>
        </w:rPr>
        <w:t>50</w:t>
      </w:r>
      <w:r>
        <w:rPr>
          <w:rFonts w:hint="eastAsia"/>
          <w:kern w:val="0"/>
          <w:sz w:val="28"/>
          <w:szCs w:val="28"/>
          <w:highlight w:val="none"/>
        </w:rPr>
        <w:t>万元</w:t>
      </w:r>
      <w:r>
        <w:rPr>
          <w:kern w:val="0"/>
          <w:sz w:val="28"/>
          <w:szCs w:val="28"/>
          <w:highlight w:val="none"/>
        </w:rPr>
        <w:t>)</w:t>
      </w:r>
      <w:r>
        <w:rPr>
          <w:rFonts w:hint="eastAsia"/>
          <w:kern w:val="0"/>
          <w:sz w:val="28"/>
          <w:szCs w:val="28"/>
          <w:highlight w:val="none"/>
        </w:rPr>
        <w:t>得</w:t>
      </w:r>
      <w:r>
        <w:rPr>
          <w:kern w:val="0"/>
          <w:sz w:val="28"/>
          <w:szCs w:val="28"/>
          <w:highlight w:val="none"/>
        </w:rPr>
        <w:t>4</w:t>
      </w:r>
      <w:r>
        <w:rPr>
          <w:rFonts w:hint="eastAsia"/>
          <w:kern w:val="0"/>
          <w:sz w:val="28"/>
          <w:szCs w:val="28"/>
          <w:highlight w:val="none"/>
        </w:rPr>
        <w:t>分；</w:t>
      </w:r>
      <w:r>
        <w:rPr>
          <w:kern w:val="0"/>
          <w:sz w:val="28"/>
          <w:szCs w:val="28"/>
          <w:highlight w:val="none"/>
        </w:rPr>
        <w:t>实缴</w:t>
      </w:r>
      <w:r>
        <w:rPr>
          <w:rFonts w:hint="eastAsia"/>
          <w:kern w:val="0"/>
          <w:sz w:val="28"/>
          <w:szCs w:val="28"/>
          <w:highlight w:val="none"/>
        </w:rPr>
        <w:t>注册资本金为</w:t>
      </w:r>
      <w:r>
        <w:rPr>
          <w:kern w:val="0"/>
          <w:sz w:val="28"/>
          <w:szCs w:val="28"/>
          <w:highlight w:val="none"/>
        </w:rPr>
        <w:t>100</w:t>
      </w:r>
      <w:r>
        <w:rPr>
          <w:rFonts w:hint="eastAsia"/>
          <w:kern w:val="0"/>
          <w:sz w:val="28"/>
          <w:szCs w:val="28"/>
          <w:highlight w:val="none"/>
        </w:rPr>
        <w:t>万元</w:t>
      </w:r>
      <w:r>
        <w:rPr>
          <w:kern w:val="0"/>
          <w:sz w:val="28"/>
          <w:szCs w:val="28"/>
          <w:highlight w:val="none"/>
        </w:rPr>
        <w:t>-1000</w:t>
      </w:r>
      <w:r>
        <w:rPr>
          <w:rFonts w:hint="eastAsia"/>
          <w:kern w:val="0"/>
          <w:sz w:val="28"/>
          <w:szCs w:val="28"/>
          <w:highlight w:val="none"/>
        </w:rPr>
        <w:t>万元</w:t>
      </w:r>
      <w:r>
        <w:rPr>
          <w:kern w:val="0"/>
          <w:sz w:val="28"/>
          <w:szCs w:val="28"/>
          <w:highlight w:val="none"/>
        </w:rPr>
        <w:t>(</w:t>
      </w:r>
      <w:r>
        <w:rPr>
          <w:rFonts w:hint="eastAsia"/>
          <w:kern w:val="0"/>
          <w:sz w:val="28"/>
          <w:szCs w:val="28"/>
          <w:highlight w:val="none"/>
        </w:rPr>
        <w:t>含</w:t>
      </w:r>
      <w:r>
        <w:rPr>
          <w:kern w:val="0"/>
          <w:sz w:val="28"/>
          <w:szCs w:val="28"/>
          <w:highlight w:val="none"/>
        </w:rPr>
        <w:t>100</w:t>
      </w:r>
      <w:r>
        <w:rPr>
          <w:rFonts w:hint="eastAsia"/>
          <w:kern w:val="0"/>
          <w:sz w:val="28"/>
          <w:szCs w:val="28"/>
          <w:highlight w:val="none"/>
        </w:rPr>
        <w:t>万元</w:t>
      </w:r>
      <w:r>
        <w:rPr>
          <w:kern w:val="0"/>
          <w:sz w:val="28"/>
          <w:szCs w:val="28"/>
          <w:highlight w:val="none"/>
        </w:rPr>
        <w:t>)</w:t>
      </w:r>
      <w:r>
        <w:rPr>
          <w:rFonts w:hint="eastAsia"/>
          <w:kern w:val="0"/>
          <w:sz w:val="28"/>
          <w:szCs w:val="28"/>
          <w:highlight w:val="none"/>
        </w:rPr>
        <w:t>得</w:t>
      </w:r>
      <w:r>
        <w:rPr>
          <w:kern w:val="0"/>
          <w:sz w:val="28"/>
          <w:szCs w:val="28"/>
          <w:highlight w:val="none"/>
        </w:rPr>
        <w:t>6</w:t>
      </w:r>
      <w:r>
        <w:rPr>
          <w:rFonts w:hint="eastAsia"/>
          <w:kern w:val="0"/>
          <w:sz w:val="28"/>
          <w:szCs w:val="28"/>
          <w:highlight w:val="none"/>
        </w:rPr>
        <w:t>分</w:t>
      </w:r>
      <w:r>
        <w:rPr>
          <w:kern w:val="0"/>
          <w:sz w:val="28"/>
          <w:szCs w:val="28"/>
          <w:highlight w:val="none"/>
        </w:rPr>
        <w:t>；实缴</w:t>
      </w:r>
      <w:r>
        <w:rPr>
          <w:rFonts w:hint="eastAsia"/>
          <w:kern w:val="0"/>
          <w:sz w:val="28"/>
          <w:szCs w:val="28"/>
          <w:highlight w:val="none"/>
        </w:rPr>
        <w:t>注册资本金为</w:t>
      </w:r>
      <w:r>
        <w:rPr>
          <w:kern w:val="0"/>
          <w:sz w:val="28"/>
          <w:szCs w:val="28"/>
          <w:highlight w:val="none"/>
        </w:rPr>
        <w:t>1000</w:t>
      </w:r>
      <w:r>
        <w:rPr>
          <w:rFonts w:hint="eastAsia"/>
          <w:kern w:val="0"/>
          <w:sz w:val="28"/>
          <w:szCs w:val="28"/>
          <w:highlight w:val="none"/>
        </w:rPr>
        <w:t>万元</w:t>
      </w:r>
      <w:r>
        <w:rPr>
          <w:kern w:val="0"/>
          <w:sz w:val="28"/>
          <w:szCs w:val="28"/>
          <w:highlight w:val="none"/>
        </w:rPr>
        <w:t>-5000</w:t>
      </w:r>
      <w:r>
        <w:rPr>
          <w:rFonts w:hint="eastAsia"/>
          <w:kern w:val="0"/>
          <w:sz w:val="28"/>
          <w:szCs w:val="28"/>
          <w:highlight w:val="none"/>
        </w:rPr>
        <w:t>万元</w:t>
      </w:r>
      <w:r>
        <w:rPr>
          <w:kern w:val="0"/>
          <w:sz w:val="28"/>
          <w:szCs w:val="28"/>
          <w:highlight w:val="none"/>
        </w:rPr>
        <w:t>(</w:t>
      </w:r>
      <w:r>
        <w:rPr>
          <w:rFonts w:hint="eastAsia"/>
          <w:kern w:val="0"/>
          <w:sz w:val="28"/>
          <w:szCs w:val="28"/>
          <w:highlight w:val="none"/>
        </w:rPr>
        <w:t>含</w:t>
      </w:r>
      <w:r>
        <w:rPr>
          <w:kern w:val="0"/>
          <w:sz w:val="28"/>
          <w:szCs w:val="28"/>
          <w:highlight w:val="none"/>
        </w:rPr>
        <w:t>1000</w:t>
      </w:r>
      <w:r>
        <w:rPr>
          <w:rFonts w:hint="eastAsia"/>
          <w:kern w:val="0"/>
          <w:sz w:val="28"/>
          <w:szCs w:val="28"/>
          <w:highlight w:val="none"/>
        </w:rPr>
        <w:t>万元</w:t>
      </w:r>
      <w:r>
        <w:rPr>
          <w:kern w:val="0"/>
          <w:sz w:val="28"/>
          <w:szCs w:val="28"/>
          <w:highlight w:val="none"/>
        </w:rPr>
        <w:t>)</w:t>
      </w:r>
      <w:r>
        <w:rPr>
          <w:rFonts w:hint="eastAsia"/>
          <w:kern w:val="0"/>
          <w:sz w:val="28"/>
          <w:szCs w:val="28"/>
          <w:highlight w:val="none"/>
        </w:rPr>
        <w:t>得</w:t>
      </w:r>
      <w:r>
        <w:rPr>
          <w:kern w:val="0"/>
          <w:sz w:val="28"/>
          <w:szCs w:val="28"/>
          <w:highlight w:val="none"/>
        </w:rPr>
        <w:t>8</w:t>
      </w:r>
      <w:r>
        <w:rPr>
          <w:rFonts w:hint="eastAsia"/>
          <w:kern w:val="0"/>
          <w:sz w:val="28"/>
          <w:szCs w:val="28"/>
          <w:highlight w:val="none"/>
        </w:rPr>
        <w:t>分</w:t>
      </w:r>
      <w:r>
        <w:rPr>
          <w:kern w:val="0"/>
          <w:sz w:val="28"/>
          <w:szCs w:val="28"/>
          <w:highlight w:val="none"/>
        </w:rPr>
        <w:t>；实缴</w:t>
      </w:r>
      <w:r>
        <w:rPr>
          <w:rFonts w:hint="eastAsia"/>
          <w:kern w:val="0"/>
          <w:sz w:val="28"/>
          <w:szCs w:val="28"/>
          <w:highlight w:val="none"/>
        </w:rPr>
        <w:t>注册资本金为</w:t>
      </w:r>
      <w:r>
        <w:rPr>
          <w:kern w:val="0"/>
          <w:sz w:val="28"/>
          <w:szCs w:val="28"/>
          <w:highlight w:val="none"/>
        </w:rPr>
        <w:t>5000</w:t>
      </w:r>
      <w:r>
        <w:rPr>
          <w:rFonts w:hint="eastAsia"/>
          <w:kern w:val="0"/>
          <w:sz w:val="28"/>
          <w:szCs w:val="28"/>
          <w:highlight w:val="none"/>
        </w:rPr>
        <w:t>万元及以上的得</w:t>
      </w:r>
      <w:r>
        <w:rPr>
          <w:kern w:val="0"/>
          <w:sz w:val="28"/>
          <w:szCs w:val="28"/>
          <w:highlight w:val="none"/>
        </w:rPr>
        <w:t>10</w:t>
      </w:r>
      <w:r>
        <w:rPr>
          <w:rFonts w:hint="eastAsia"/>
          <w:kern w:val="0"/>
          <w:sz w:val="28"/>
          <w:szCs w:val="28"/>
          <w:highlight w:val="none"/>
        </w:rPr>
        <w:t>分</w:t>
      </w:r>
      <w:r>
        <w:rPr>
          <w:kern w:val="0"/>
          <w:sz w:val="28"/>
          <w:szCs w:val="28"/>
          <w:highlight w:val="none"/>
        </w:rPr>
        <w:t>；</w:t>
      </w:r>
      <w:r>
        <w:rPr>
          <w:rFonts w:hint="eastAsia"/>
          <w:kern w:val="0"/>
          <w:sz w:val="28"/>
          <w:szCs w:val="28"/>
          <w:highlight w:val="none"/>
        </w:rPr>
        <w:t>其余不得分。</w:t>
      </w:r>
    </w:p>
    <w:p>
      <w:pPr>
        <w:widowControl/>
        <w:spacing w:line="360" w:lineRule="auto"/>
        <w:jc w:val="left"/>
        <w:rPr>
          <w:b/>
          <w:sz w:val="32"/>
          <w:szCs w:val="32"/>
          <w:highlight w:val="none"/>
        </w:rPr>
      </w:pPr>
    </w:p>
    <w:p>
      <w:pPr>
        <w:widowControl/>
        <w:spacing w:line="360" w:lineRule="auto"/>
        <w:jc w:val="center"/>
        <w:outlineLvl w:val="1"/>
        <w:rPr>
          <w:b/>
          <w:sz w:val="32"/>
          <w:szCs w:val="32"/>
          <w:highlight w:val="none"/>
        </w:rPr>
      </w:pPr>
      <w:r>
        <w:rPr>
          <w:b/>
          <w:sz w:val="32"/>
          <w:szCs w:val="32"/>
          <w:highlight w:val="none"/>
        </w:rPr>
        <w:br w:type="page"/>
      </w:r>
      <w:bookmarkStart w:id="77" w:name="_Toc119337075"/>
      <w:r>
        <w:rPr>
          <w:rFonts w:hint="eastAsia"/>
          <w:b/>
          <w:sz w:val="32"/>
          <w:szCs w:val="32"/>
          <w:highlight w:val="none"/>
        </w:rPr>
        <w:t>8</w:t>
      </w:r>
      <w:r>
        <w:rPr>
          <w:b/>
          <w:sz w:val="32"/>
          <w:szCs w:val="32"/>
          <w:highlight w:val="none"/>
        </w:rPr>
        <w:t xml:space="preserve">.1 </w:t>
      </w:r>
      <w:r>
        <w:rPr>
          <w:rFonts w:hint="eastAsia"/>
          <w:b/>
          <w:sz w:val="32"/>
          <w:szCs w:val="32"/>
          <w:highlight w:val="none"/>
        </w:rPr>
        <w:t>品牌厂家营业执照</w:t>
      </w:r>
      <w:bookmarkEnd w:id="77"/>
    </w:p>
    <w:p>
      <w:pPr>
        <w:widowControl/>
        <w:spacing w:line="360" w:lineRule="auto"/>
        <w:jc w:val="left"/>
        <w:rPr>
          <w:b/>
          <w:sz w:val="32"/>
          <w:szCs w:val="32"/>
          <w:highlight w:val="none"/>
        </w:rPr>
      </w:pPr>
      <w:r>
        <w:rPr>
          <w:rFonts w:hint="eastAsia" w:cs="宋体"/>
          <w:sz w:val="28"/>
          <w:szCs w:val="28"/>
          <w:highlight w:val="none"/>
        </w:rPr>
        <w:t xml:space="preserve">    </w:t>
      </w:r>
    </w:p>
    <w:p>
      <w:pPr>
        <w:widowControl/>
        <w:spacing w:line="360" w:lineRule="auto"/>
        <w:jc w:val="center"/>
        <w:outlineLvl w:val="1"/>
        <w:rPr>
          <w:b/>
          <w:sz w:val="32"/>
          <w:szCs w:val="32"/>
          <w:highlight w:val="none"/>
        </w:rPr>
      </w:pPr>
      <w:r>
        <w:rPr>
          <w:b/>
          <w:sz w:val="32"/>
          <w:szCs w:val="32"/>
          <w:highlight w:val="none"/>
        </w:rPr>
        <w:br w:type="page"/>
      </w:r>
      <w:bookmarkStart w:id="78" w:name="_Toc119337076"/>
      <w:r>
        <w:rPr>
          <w:rFonts w:hint="eastAsia"/>
          <w:b/>
          <w:sz w:val="32"/>
          <w:szCs w:val="32"/>
          <w:highlight w:val="none"/>
        </w:rPr>
        <w:t>8</w:t>
      </w:r>
      <w:r>
        <w:rPr>
          <w:b/>
          <w:sz w:val="32"/>
          <w:szCs w:val="32"/>
          <w:highlight w:val="none"/>
        </w:rPr>
        <w:t>.2</w:t>
      </w:r>
      <w:r>
        <w:rPr>
          <w:rFonts w:hint="eastAsia"/>
          <w:b/>
          <w:sz w:val="32"/>
          <w:szCs w:val="32"/>
          <w:highlight w:val="none"/>
        </w:rPr>
        <w:t>授权代理商营业执照（如有）</w:t>
      </w:r>
      <w:bookmarkEnd w:id="78"/>
    </w:p>
    <w:p>
      <w:pPr>
        <w:widowControl/>
        <w:jc w:val="left"/>
        <w:rPr>
          <w:b/>
          <w:sz w:val="32"/>
          <w:szCs w:val="32"/>
          <w:highlight w:val="none"/>
        </w:rPr>
      </w:pPr>
    </w:p>
    <w:p>
      <w:pPr>
        <w:widowControl/>
        <w:jc w:val="left"/>
        <w:rPr>
          <w:b/>
          <w:sz w:val="32"/>
          <w:szCs w:val="32"/>
          <w:highlight w:val="none"/>
        </w:rPr>
      </w:pPr>
    </w:p>
    <w:p>
      <w:pPr>
        <w:widowControl/>
        <w:jc w:val="left"/>
        <w:rPr>
          <w:kern w:val="0"/>
          <w:sz w:val="28"/>
          <w:szCs w:val="28"/>
          <w:highlight w:val="none"/>
        </w:rPr>
      </w:pPr>
    </w:p>
    <w:p>
      <w:pPr>
        <w:widowControl/>
        <w:jc w:val="left"/>
        <w:rPr>
          <w:b/>
          <w:sz w:val="32"/>
          <w:szCs w:val="32"/>
          <w:highlight w:val="none"/>
        </w:rPr>
      </w:pPr>
    </w:p>
    <w:p>
      <w:pPr>
        <w:widowControl/>
        <w:jc w:val="left"/>
        <w:rPr>
          <w:b/>
          <w:sz w:val="32"/>
          <w:szCs w:val="32"/>
          <w:highlight w:val="none"/>
        </w:rPr>
      </w:pPr>
    </w:p>
    <w:p>
      <w:pPr>
        <w:widowControl/>
        <w:jc w:val="left"/>
        <w:rPr>
          <w:b/>
          <w:sz w:val="32"/>
          <w:szCs w:val="32"/>
          <w:highlight w:val="none"/>
        </w:rPr>
      </w:pPr>
    </w:p>
    <w:p>
      <w:pPr>
        <w:widowControl/>
        <w:jc w:val="left"/>
        <w:rPr>
          <w:b/>
          <w:sz w:val="32"/>
          <w:szCs w:val="32"/>
          <w:highlight w:val="none"/>
        </w:rPr>
      </w:pPr>
    </w:p>
    <w:p>
      <w:pPr>
        <w:widowControl/>
        <w:jc w:val="left"/>
        <w:rPr>
          <w:b/>
          <w:sz w:val="32"/>
          <w:szCs w:val="32"/>
          <w:highlight w:val="none"/>
        </w:rPr>
      </w:pPr>
    </w:p>
    <w:p>
      <w:pPr>
        <w:widowControl/>
        <w:jc w:val="left"/>
        <w:rPr>
          <w:b/>
          <w:sz w:val="32"/>
          <w:szCs w:val="32"/>
          <w:highlight w:val="none"/>
        </w:rPr>
      </w:pPr>
    </w:p>
    <w:p>
      <w:pPr>
        <w:pStyle w:val="19"/>
        <w:numPr>
          <w:ilvl w:val="0"/>
          <w:numId w:val="1"/>
        </w:numPr>
        <w:adjustRightInd w:val="0"/>
        <w:snapToGrid w:val="0"/>
        <w:spacing w:before="0" w:line="480" w:lineRule="auto"/>
        <w:ind w:left="0" w:firstLine="0"/>
        <w:jc w:val="center"/>
        <w:outlineLvl w:val="0"/>
        <w:rPr>
          <w:b/>
          <w:sz w:val="36"/>
          <w:szCs w:val="36"/>
          <w:highlight w:val="none"/>
        </w:rPr>
      </w:pPr>
      <w:r>
        <w:rPr>
          <w:rFonts w:hint="eastAsia"/>
          <w:sz w:val="28"/>
          <w:szCs w:val="28"/>
          <w:highlight w:val="none"/>
          <w:lang w:eastAsia="zh-CN"/>
        </w:rPr>
        <w:br w:type="page"/>
      </w:r>
      <w:bookmarkStart w:id="79" w:name="_Toc118800147"/>
      <w:bookmarkEnd w:id="79"/>
      <w:bookmarkStart w:id="80" w:name="_Toc118799919"/>
      <w:bookmarkEnd w:id="80"/>
      <w:bookmarkStart w:id="81" w:name="_Toc118799795"/>
      <w:bookmarkEnd w:id="81"/>
      <w:bookmarkStart w:id="82" w:name="_Toc118799947"/>
      <w:bookmarkEnd w:id="82"/>
      <w:bookmarkStart w:id="83" w:name="_Toc118799683"/>
      <w:bookmarkEnd w:id="83"/>
      <w:bookmarkStart w:id="84" w:name="_Toc118799937"/>
      <w:bookmarkEnd w:id="84"/>
      <w:bookmarkStart w:id="85" w:name="_Toc118799676"/>
      <w:bookmarkEnd w:id="85"/>
      <w:bookmarkStart w:id="86" w:name="_Toc118800145"/>
      <w:bookmarkEnd w:id="86"/>
      <w:bookmarkStart w:id="87" w:name="_Toc118799799"/>
      <w:bookmarkEnd w:id="87"/>
      <w:bookmarkStart w:id="88" w:name="_Toc118799941"/>
      <w:bookmarkEnd w:id="88"/>
      <w:bookmarkStart w:id="89" w:name="_Toc118799670"/>
      <w:bookmarkEnd w:id="89"/>
      <w:bookmarkStart w:id="90" w:name="_Toc118799810"/>
      <w:bookmarkEnd w:id="90"/>
      <w:bookmarkStart w:id="91" w:name="_Toc118799930"/>
      <w:bookmarkEnd w:id="91"/>
      <w:bookmarkStart w:id="92" w:name="_Toc118799811"/>
      <w:bookmarkEnd w:id="92"/>
      <w:bookmarkStart w:id="93" w:name="_Toc118799673"/>
      <w:bookmarkEnd w:id="93"/>
      <w:bookmarkStart w:id="94" w:name="_Toc118799922"/>
      <w:bookmarkEnd w:id="94"/>
      <w:bookmarkStart w:id="95" w:name="_Toc118799918"/>
      <w:bookmarkEnd w:id="95"/>
      <w:bookmarkStart w:id="96" w:name="_Toc118800139"/>
      <w:bookmarkEnd w:id="96"/>
      <w:bookmarkStart w:id="97" w:name="_Toc118799691"/>
      <w:bookmarkEnd w:id="97"/>
      <w:bookmarkStart w:id="98" w:name="_Toc118800153"/>
      <w:bookmarkEnd w:id="98"/>
      <w:bookmarkStart w:id="99" w:name="_Toc118799938"/>
      <w:bookmarkEnd w:id="99"/>
      <w:bookmarkStart w:id="100" w:name="_Toc118799686"/>
      <w:bookmarkEnd w:id="100"/>
      <w:bookmarkStart w:id="101" w:name="_Toc118800144"/>
      <w:bookmarkEnd w:id="101"/>
      <w:bookmarkStart w:id="102" w:name="_Toc118799916"/>
      <w:bookmarkEnd w:id="102"/>
      <w:bookmarkStart w:id="103" w:name="_Toc118799666"/>
      <w:bookmarkEnd w:id="103"/>
      <w:bookmarkStart w:id="104" w:name="_Toc118799669"/>
      <w:bookmarkEnd w:id="104"/>
      <w:bookmarkStart w:id="105" w:name="_Toc118799933"/>
      <w:bookmarkEnd w:id="105"/>
      <w:bookmarkStart w:id="106" w:name="_Toc118799800"/>
      <w:bookmarkEnd w:id="106"/>
      <w:bookmarkStart w:id="107" w:name="_Toc118800146"/>
      <w:bookmarkEnd w:id="107"/>
      <w:bookmarkStart w:id="108" w:name="_Toc118799945"/>
      <w:bookmarkEnd w:id="108"/>
      <w:bookmarkStart w:id="109" w:name="_Toc118799693"/>
      <w:bookmarkEnd w:id="109"/>
      <w:bookmarkStart w:id="110" w:name="_Toc118800142"/>
      <w:bookmarkEnd w:id="110"/>
      <w:bookmarkStart w:id="111" w:name="_Toc118799668"/>
      <w:bookmarkEnd w:id="111"/>
      <w:bookmarkStart w:id="112" w:name="_Toc118799942"/>
      <w:bookmarkEnd w:id="112"/>
      <w:bookmarkStart w:id="113" w:name="_Toc118799677"/>
      <w:bookmarkEnd w:id="113"/>
      <w:bookmarkStart w:id="114" w:name="_Toc118799935"/>
      <w:bookmarkEnd w:id="114"/>
      <w:bookmarkStart w:id="115" w:name="_Toc118800131"/>
      <w:bookmarkEnd w:id="115"/>
      <w:bookmarkStart w:id="116" w:name="_Toc118799934"/>
      <w:bookmarkEnd w:id="116"/>
      <w:bookmarkStart w:id="117" w:name="_Toc118799932"/>
      <w:bookmarkEnd w:id="117"/>
      <w:bookmarkStart w:id="118" w:name="_Toc118800134"/>
      <w:bookmarkEnd w:id="118"/>
      <w:bookmarkStart w:id="119" w:name="_Toc118799815"/>
      <w:bookmarkEnd w:id="119"/>
      <w:bookmarkStart w:id="120" w:name="_Toc118799917"/>
      <w:bookmarkEnd w:id="120"/>
      <w:bookmarkStart w:id="121" w:name="_Toc118799680"/>
      <w:bookmarkEnd w:id="121"/>
      <w:bookmarkStart w:id="122" w:name="_Toc118799807"/>
      <w:bookmarkEnd w:id="122"/>
      <w:bookmarkStart w:id="123" w:name="_Toc118800125"/>
      <w:bookmarkEnd w:id="123"/>
      <w:bookmarkStart w:id="124" w:name="_Toc118800124"/>
      <w:bookmarkEnd w:id="124"/>
      <w:bookmarkStart w:id="125" w:name="_Toc118799809"/>
      <w:bookmarkEnd w:id="125"/>
      <w:bookmarkStart w:id="126" w:name="_Toc118799926"/>
      <w:bookmarkEnd w:id="126"/>
      <w:bookmarkStart w:id="127" w:name="_Toc118800152"/>
      <w:bookmarkEnd w:id="127"/>
      <w:bookmarkStart w:id="128" w:name="_Toc118799804"/>
      <w:bookmarkEnd w:id="128"/>
      <w:bookmarkStart w:id="129" w:name="_Toc118800138"/>
      <w:bookmarkEnd w:id="129"/>
      <w:bookmarkStart w:id="130" w:name="_Toc118799692"/>
      <w:bookmarkEnd w:id="130"/>
      <w:bookmarkStart w:id="131" w:name="_Toc118799805"/>
      <w:bookmarkEnd w:id="131"/>
      <w:bookmarkStart w:id="132" w:name="_Toc118799813"/>
      <w:bookmarkEnd w:id="132"/>
      <w:bookmarkStart w:id="133" w:name="_Toc118799818"/>
      <w:bookmarkEnd w:id="133"/>
      <w:bookmarkStart w:id="134" w:name="_Toc118799814"/>
      <w:bookmarkEnd w:id="134"/>
      <w:bookmarkStart w:id="135" w:name="_Toc118799665"/>
      <w:bookmarkEnd w:id="135"/>
      <w:bookmarkStart w:id="136" w:name="_Toc118799802"/>
      <w:bookmarkEnd w:id="136"/>
      <w:bookmarkStart w:id="137" w:name="_Toc118799819"/>
      <w:bookmarkEnd w:id="137"/>
      <w:bookmarkStart w:id="138" w:name="_Toc118799663"/>
      <w:bookmarkEnd w:id="138"/>
      <w:bookmarkStart w:id="139" w:name="_Toc118799939"/>
      <w:bookmarkEnd w:id="139"/>
      <w:bookmarkStart w:id="140" w:name="_Toc118800151"/>
      <w:bookmarkEnd w:id="140"/>
      <w:bookmarkStart w:id="141" w:name="_Toc118799678"/>
      <w:bookmarkEnd w:id="141"/>
      <w:bookmarkStart w:id="142" w:name="_Toc118799667"/>
      <w:bookmarkEnd w:id="142"/>
      <w:bookmarkStart w:id="143" w:name="_Toc118800122"/>
      <w:bookmarkEnd w:id="143"/>
      <w:bookmarkStart w:id="144" w:name="_Toc118799797"/>
      <w:bookmarkEnd w:id="144"/>
      <w:bookmarkStart w:id="145" w:name="_Toc118799688"/>
      <w:bookmarkEnd w:id="145"/>
      <w:bookmarkStart w:id="146" w:name="_Toc118800143"/>
      <w:bookmarkEnd w:id="146"/>
      <w:bookmarkStart w:id="147" w:name="_Toc118799928"/>
      <w:bookmarkEnd w:id="147"/>
      <w:bookmarkStart w:id="148" w:name="_Toc118799803"/>
      <w:bookmarkEnd w:id="148"/>
      <w:bookmarkStart w:id="149" w:name="_Toc118799664"/>
      <w:bookmarkEnd w:id="149"/>
      <w:bookmarkStart w:id="150" w:name="_Toc118799929"/>
      <w:bookmarkEnd w:id="150"/>
      <w:bookmarkStart w:id="151" w:name="_Toc118800135"/>
      <w:bookmarkEnd w:id="151"/>
      <w:bookmarkStart w:id="152" w:name="_Toc118799798"/>
      <w:bookmarkEnd w:id="152"/>
      <w:bookmarkStart w:id="153" w:name="_Toc118799685"/>
      <w:bookmarkEnd w:id="153"/>
      <w:bookmarkStart w:id="154" w:name="_Toc118800132"/>
      <w:bookmarkEnd w:id="154"/>
      <w:bookmarkStart w:id="155" w:name="_Toc118800129"/>
      <w:bookmarkEnd w:id="155"/>
      <w:bookmarkStart w:id="156" w:name="_Toc118799792"/>
      <w:bookmarkEnd w:id="156"/>
      <w:bookmarkStart w:id="157" w:name="_Toc118799796"/>
      <w:bookmarkEnd w:id="157"/>
      <w:bookmarkStart w:id="158" w:name="_Toc118799675"/>
      <w:bookmarkEnd w:id="158"/>
      <w:bookmarkStart w:id="159" w:name="_Toc118799687"/>
      <w:bookmarkEnd w:id="159"/>
      <w:bookmarkStart w:id="160" w:name="_Toc118800127"/>
      <w:bookmarkEnd w:id="160"/>
      <w:bookmarkStart w:id="161" w:name="_Toc118799684"/>
      <w:bookmarkEnd w:id="161"/>
      <w:bookmarkStart w:id="162" w:name="_Toc118799790"/>
      <w:bookmarkEnd w:id="162"/>
      <w:bookmarkStart w:id="163" w:name="_Toc118799817"/>
      <w:bookmarkEnd w:id="163"/>
      <w:bookmarkStart w:id="164" w:name="_Toc118799931"/>
      <w:bookmarkEnd w:id="164"/>
      <w:bookmarkStart w:id="165" w:name="_Toc118800149"/>
      <w:bookmarkEnd w:id="165"/>
      <w:bookmarkStart w:id="166" w:name="_Toc118799689"/>
      <w:bookmarkEnd w:id="166"/>
      <w:bookmarkStart w:id="167" w:name="_Toc118800150"/>
      <w:bookmarkEnd w:id="167"/>
      <w:bookmarkStart w:id="168" w:name="_Toc118799923"/>
      <w:bookmarkEnd w:id="168"/>
      <w:bookmarkStart w:id="169" w:name="_Toc118799679"/>
      <w:bookmarkEnd w:id="169"/>
      <w:bookmarkStart w:id="170" w:name="_Toc118800137"/>
      <w:bookmarkEnd w:id="170"/>
      <w:bookmarkStart w:id="171" w:name="_Toc118800148"/>
      <w:bookmarkEnd w:id="171"/>
      <w:bookmarkStart w:id="172" w:name="_Toc118799927"/>
      <w:bookmarkEnd w:id="172"/>
      <w:bookmarkStart w:id="173" w:name="_Toc118799821"/>
      <w:bookmarkEnd w:id="173"/>
      <w:bookmarkStart w:id="174" w:name="_Toc118800141"/>
      <w:bookmarkEnd w:id="174"/>
      <w:bookmarkStart w:id="175" w:name="_Toc118800140"/>
      <w:bookmarkEnd w:id="175"/>
      <w:bookmarkStart w:id="176" w:name="_Toc118799924"/>
      <w:bookmarkEnd w:id="176"/>
      <w:bookmarkStart w:id="177" w:name="_Toc118799671"/>
      <w:bookmarkEnd w:id="177"/>
      <w:bookmarkStart w:id="178" w:name="_Toc118799812"/>
      <w:bookmarkEnd w:id="178"/>
      <w:bookmarkStart w:id="179" w:name="_Toc118799920"/>
      <w:bookmarkEnd w:id="179"/>
      <w:bookmarkStart w:id="180" w:name="_Toc118799925"/>
      <w:bookmarkEnd w:id="180"/>
      <w:bookmarkStart w:id="181" w:name="_Toc118799690"/>
      <w:bookmarkEnd w:id="181"/>
      <w:bookmarkStart w:id="182" w:name="_Toc118799801"/>
      <w:bookmarkEnd w:id="182"/>
      <w:bookmarkStart w:id="183" w:name="_Toc118800126"/>
      <w:bookmarkEnd w:id="183"/>
      <w:bookmarkStart w:id="184" w:name="_Toc118799694"/>
      <w:bookmarkEnd w:id="184"/>
      <w:bookmarkStart w:id="185" w:name="_Toc118799794"/>
      <w:bookmarkEnd w:id="185"/>
      <w:bookmarkStart w:id="186" w:name="_Toc118799793"/>
      <w:bookmarkEnd w:id="186"/>
      <w:bookmarkStart w:id="187" w:name="_Toc118799820"/>
      <w:bookmarkEnd w:id="187"/>
      <w:bookmarkStart w:id="188" w:name="_Toc118799681"/>
      <w:bookmarkEnd w:id="188"/>
      <w:bookmarkStart w:id="189" w:name="_Toc118800130"/>
      <w:bookmarkEnd w:id="189"/>
      <w:bookmarkStart w:id="190" w:name="_Toc118799921"/>
      <w:bookmarkEnd w:id="190"/>
      <w:bookmarkStart w:id="191" w:name="_Toc118800123"/>
      <w:bookmarkEnd w:id="191"/>
      <w:bookmarkStart w:id="192" w:name="_Toc118799682"/>
      <w:bookmarkEnd w:id="192"/>
      <w:bookmarkStart w:id="193" w:name="_Toc118799944"/>
      <w:bookmarkEnd w:id="193"/>
      <w:bookmarkStart w:id="194" w:name="_Toc118800136"/>
      <w:bookmarkEnd w:id="194"/>
      <w:bookmarkStart w:id="195" w:name="_Toc118799936"/>
      <w:bookmarkEnd w:id="195"/>
      <w:bookmarkStart w:id="196" w:name="_Toc118799940"/>
      <w:bookmarkEnd w:id="196"/>
      <w:bookmarkStart w:id="197" w:name="_Toc118799674"/>
      <w:bookmarkEnd w:id="197"/>
      <w:bookmarkStart w:id="198" w:name="_Toc118799791"/>
      <w:bookmarkEnd w:id="198"/>
      <w:bookmarkStart w:id="199" w:name="_Toc118799672"/>
      <w:bookmarkEnd w:id="199"/>
      <w:bookmarkStart w:id="200" w:name="_Toc118799943"/>
      <w:bookmarkEnd w:id="200"/>
      <w:bookmarkStart w:id="201" w:name="_Toc118799808"/>
      <w:bookmarkEnd w:id="201"/>
      <w:bookmarkStart w:id="202" w:name="_Toc118800128"/>
      <w:bookmarkEnd w:id="202"/>
      <w:bookmarkStart w:id="203" w:name="_Toc118800133"/>
      <w:bookmarkEnd w:id="203"/>
      <w:bookmarkStart w:id="204" w:name="_Toc118799806"/>
      <w:bookmarkEnd w:id="204"/>
      <w:bookmarkStart w:id="205" w:name="_Toc118799816"/>
      <w:bookmarkEnd w:id="205"/>
      <w:bookmarkStart w:id="206" w:name="_Toc118799946"/>
      <w:bookmarkEnd w:id="206"/>
      <w:bookmarkStart w:id="207" w:name="_Toc8846"/>
      <w:bookmarkStart w:id="208" w:name="_Toc24996"/>
      <w:bookmarkStart w:id="209" w:name="_Toc8248"/>
      <w:bookmarkStart w:id="210" w:name="_Toc119337077"/>
      <w:bookmarkStart w:id="211" w:name="_Toc13479"/>
      <w:r>
        <w:rPr>
          <w:rFonts w:hint="eastAsia"/>
          <w:b/>
          <w:sz w:val="36"/>
          <w:szCs w:val="36"/>
          <w:highlight w:val="none"/>
          <w:lang w:eastAsia="zh-CN"/>
        </w:rPr>
        <w:t>生产规模、生产能力</w:t>
      </w:r>
      <w:bookmarkEnd w:id="207"/>
      <w:bookmarkEnd w:id="208"/>
      <w:bookmarkEnd w:id="209"/>
      <w:bookmarkEnd w:id="210"/>
      <w:bookmarkEnd w:id="211"/>
    </w:p>
    <w:p>
      <w:pPr>
        <w:spacing w:line="360" w:lineRule="auto"/>
        <w:rPr>
          <w:b/>
          <w:bCs/>
          <w:kern w:val="0"/>
          <w:sz w:val="28"/>
          <w:szCs w:val="28"/>
          <w:highlight w:val="none"/>
        </w:rPr>
      </w:pPr>
      <w:r>
        <w:rPr>
          <w:rFonts w:hint="eastAsia"/>
          <w:b/>
          <w:bCs/>
          <w:kern w:val="0"/>
          <w:sz w:val="28"/>
          <w:szCs w:val="28"/>
          <w:highlight w:val="none"/>
        </w:rPr>
        <w:t>提供品牌厂家的生产规模、生产能力证明等证明资料。</w:t>
      </w:r>
    </w:p>
    <w:p>
      <w:pPr>
        <w:spacing w:line="360" w:lineRule="auto"/>
        <w:rPr>
          <w:kern w:val="0"/>
          <w:sz w:val="28"/>
          <w:szCs w:val="28"/>
          <w:highlight w:val="none"/>
        </w:rPr>
      </w:pPr>
      <w:r>
        <w:rPr>
          <w:rFonts w:hint="eastAsia"/>
          <w:b/>
          <w:bCs/>
          <w:kern w:val="0"/>
          <w:sz w:val="28"/>
          <w:szCs w:val="28"/>
          <w:highlight w:val="none"/>
        </w:rPr>
        <w:t>评分依据：</w:t>
      </w:r>
      <w:r>
        <w:rPr>
          <w:rFonts w:hint="eastAsia"/>
          <w:kern w:val="0"/>
          <w:sz w:val="28"/>
          <w:szCs w:val="28"/>
          <w:highlight w:val="none"/>
        </w:rPr>
        <w:t>提供工厂规模到生产流程整体的图片或实地拍摄视频及相关企业介绍进行评分：体现规模和生产能力强得优；比较清楚体现规模和生产能力较好得良；体现规模和生产能力较一般为一般；未能体现规模和生产能力为差。</w:t>
      </w:r>
    </w:p>
    <w:p>
      <w:pPr>
        <w:spacing w:line="360" w:lineRule="auto"/>
        <w:rPr>
          <w:kern w:val="0"/>
          <w:sz w:val="28"/>
          <w:szCs w:val="28"/>
          <w:highlight w:val="none"/>
        </w:rPr>
      </w:pPr>
      <w:r>
        <w:rPr>
          <w:rFonts w:hint="eastAsia"/>
          <w:b/>
          <w:bCs/>
          <w:kern w:val="0"/>
          <w:sz w:val="28"/>
          <w:szCs w:val="28"/>
          <w:highlight w:val="none"/>
        </w:rPr>
        <w:t>评分标准：</w:t>
      </w:r>
      <w:r>
        <w:rPr>
          <w:rFonts w:hint="eastAsia"/>
          <w:kern w:val="0"/>
          <w:sz w:val="28"/>
          <w:szCs w:val="28"/>
          <w:highlight w:val="none"/>
        </w:rPr>
        <w:t>根据工厂规模和生产能力进行评分：优得6分，良得4分，一般得2分，差不得分。</w:t>
      </w:r>
    </w:p>
    <w:p>
      <w:pPr>
        <w:spacing w:line="360" w:lineRule="auto"/>
        <w:rPr>
          <w:kern w:val="0"/>
          <w:sz w:val="28"/>
          <w:szCs w:val="28"/>
          <w:highlight w:val="none"/>
        </w:rPr>
      </w:pPr>
    </w:p>
    <w:p>
      <w:pPr>
        <w:widowControl/>
        <w:spacing w:line="360" w:lineRule="auto"/>
        <w:jc w:val="center"/>
        <w:rPr>
          <w:b/>
          <w:sz w:val="32"/>
          <w:szCs w:val="32"/>
          <w:highlight w:val="none"/>
        </w:rPr>
      </w:pPr>
    </w:p>
    <w:p>
      <w:pPr>
        <w:widowControl/>
        <w:spacing w:line="360" w:lineRule="auto"/>
        <w:jc w:val="center"/>
        <w:rPr>
          <w:b/>
          <w:sz w:val="32"/>
          <w:szCs w:val="32"/>
          <w:highlight w:val="none"/>
        </w:rPr>
      </w:pPr>
    </w:p>
    <w:p>
      <w:pPr>
        <w:widowControl/>
        <w:spacing w:line="360" w:lineRule="auto"/>
        <w:jc w:val="center"/>
        <w:rPr>
          <w:b/>
          <w:sz w:val="32"/>
          <w:szCs w:val="32"/>
          <w:highlight w:val="none"/>
        </w:rPr>
      </w:pPr>
    </w:p>
    <w:p>
      <w:pPr>
        <w:widowControl/>
        <w:spacing w:line="360" w:lineRule="auto"/>
        <w:jc w:val="center"/>
        <w:rPr>
          <w:b/>
          <w:sz w:val="32"/>
          <w:szCs w:val="32"/>
          <w:highlight w:val="none"/>
        </w:rPr>
      </w:pPr>
    </w:p>
    <w:p>
      <w:pPr>
        <w:widowControl/>
        <w:spacing w:line="360" w:lineRule="auto"/>
        <w:jc w:val="center"/>
        <w:rPr>
          <w:b/>
          <w:sz w:val="32"/>
          <w:szCs w:val="32"/>
          <w:highlight w:val="none"/>
        </w:rPr>
      </w:pPr>
    </w:p>
    <w:p>
      <w:pPr>
        <w:widowControl/>
        <w:spacing w:line="360" w:lineRule="auto"/>
        <w:jc w:val="center"/>
        <w:rPr>
          <w:b/>
          <w:sz w:val="32"/>
          <w:szCs w:val="32"/>
          <w:highlight w:val="none"/>
        </w:rPr>
      </w:pPr>
    </w:p>
    <w:p>
      <w:pPr>
        <w:widowControl/>
        <w:spacing w:line="360" w:lineRule="auto"/>
        <w:jc w:val="center"/>
        <w:rPr>
          <w:b/>
          <w:sz w:val="32"/>
          <w:szCs w:val="32"/>
          <w:highlight w:val="none"/>
        </w:rPr>
      </w:pPr>
    </w:p>
    <w:p>
      <w:pPr>
        <w:widowControl/>
        <w:spacing w:line="360" w:lineRule="auto"/>
        <w:jc w:val="center"/>
        <w:rPr>
          <w:b/>
          <w:sz w:val="32"/>
          <w:szCs w:val="32"/>
          <w:highlight w:val="none"/>
        </w:rPr>
      </w:pPr>
    </w:p>
    <w:p>
      <w:pPr>
        <w:widowControl/>
        <w:spacing w:line="360" w:lineRule="auto"/>
        <w:jc w:val="center"/>
        <w:rPr>
          <w:b/>
          <w:sz w:val="32"/>
          <w:szCs w:val="32"/>
          <w:highlight w:val="none"/>
        </w:rPr>
      </w:pPr>
    </w:p>
    <w:p>
      <w:pPr>
        <w:widowControl/>
        <w:spacing w:line="360" w:lineRule="auto"/>
        <w:jc w:val="center"/>
        <w:rPr>
          <w:b/>
          <w:sz w:val="32"/>
          <w:szCs w:val="32"/>
          <w:highlight w:val="none"/>
        </w:rPr>
      </w:pPr>
    </w:p>
    <w:p>
      <w:pPr>
        <w:widowControl/>
        <w:spacing w:line="360" w:lineRule="auto"/>
        <w:jc w:val="center"/>
        <w:rPr>
          <w:b/>
          <w:sz w:val="32"/>
          <w:szCs w:val="32"/>
          <w:highlight w:val="none"/>
        </w:rPr>
      </w:pPr>
    </w:p>
    <w:p>
      <w:pPr>
        <w:widowControl/>
        <w:spacing w:line="360" w:lineRule="auto"/>
        <w:jc w:val="center"/>
        <w:rPr>
          <w:b/>
          <w:sz w:val="32"/>
          <w:szCs w:val="32"/>
          <w:highlight w:val="none"/>
        </w:rPr>
      </w:pPr>
    </w:p>
    <w:p>
      <w:pPr>
        <w:widowControl/>
        <w:spacing w:line="360" w:lineRule="auto"/>
        <w:jc w:val="center"/>
        <w:rPr>
          <w:b/>
          <w:sz w:val="32"/>
          <w:szCs w:val="32"/>
          <w:highlight w:val="none"/>
        </w:rPr>
      </w:pPr>
    </w:p>
    <w:p>
      <w:pPr>
        <w:pStyle w:val="19"/>
        <w:numPr>
          <w:ilvl w:val="0"/>
          <w:numId w:val="1"/>
        </w:numPr>
        <w:adjustRightInd w:val="0"/>
        <w:snapToGrid w:val="0"/>
        <w:spacing w:before="0" w:line="480" w:lineRule="auto"/>
        <w:ind w:left="0" w:firstLine="0"/>
        <w:jc w:val="center"/>
        <w:outlineLvl w:val="0"/>
        <w:rPr>
          <w:b/>
          <w:sz w:val="36"/>
          <w:szCs w:val="36"/>
          <w:highlight w:val="none"/>
        </w:rPr>
      </w:pPr>
      <w:r>
        <w:rPr>
          <w:b/>
          <w:sz w:val="32"/>
          <w:szCs w:val="32"/>
          <w:highlight w:val="none"/>
          <w:lang w:eastAsia="zh-CN"/>
        </w:rPr>
        <w:br w:type="page"/>
      </w:r>
      <w:bookmarkStart w:id="212" w:name="_Toc119337078"/>
      <w:bookmarkStart w:id="213" w:name="_Toc20614"/>
      <w:bookmarkStart w:id="214" w:name="_Toc4295"/>
      <w:bookmarkStart w:id="215" w:name="_Toc23837"/>
      <w:bookmarkStart w:id="216" w:name="_Toc24393"/>
      <w:r>
        <w:rPr>
          <w:rFonts w:hint="eastAsia"/>
          <w:b/>
          <w:sz w:val="36"/>
          <w:szCs w:val="36"/>
          <w:highlight w:val="none"/>
          <w:lang w:eastAsia="zh-CN"/>
        </w:rPr>
        <w:t>参与技术编制情况</w:t>
      </w:r>
      <w:bookmarkEnd w:id="212"/>
      <w:bookmarkEnd w:id="213"/>
      <w:bookmarkEnd w:id="214"/>
      <w:bookmarkEnd w:id="215"/>
      <w:bookmarkEnd w:id="216"/>
    </w:p>
    <w:p>
      <w:pPr>
        <w:spacing w:line="360" w:lineRule="auto"/>
        <w:rPr>
          <w:b/>
          <w:bCs/>
          <w:kern w:val="0"/>
          <w:sz w:val="28"/>
          <w:szCs w:val="28"/>
          <w:highlight w:val="none"/>
        </w:rPr>
      </w:pPr>
      <w:r>
        <w:rPr>
          <w:rFonts w:hint="eastAsia"/>
          <w:b/>
          <w:bCs/>
          <w:kern w:val="0"/>
          <w:sz w:val="28"/>
          <w:szCs w:val="28"/>
          <w:highlight w:val="none"/>
        </w:rPr>
        <w:t>提供品牌厂家参与技术编制情况等证明资料。</w:t>
      </w:r>
    </w:p>
    <w:p>
      <w:pPr>
        <w:spacing w:line="360" w:lineRule="auto"/>
        <w:rPr>
          <w:kern w:val="0"/>
          <w:sz w:val="28"/>
          <w:szCs w:val="28"/>
          <w:highlight w:val="none"/>
        </w:rPr>
      </w:pPr>
      <w:r>
        <w:rPr>
          <w:rFonts w:hint="eastAsia"/>
          <w:b/>
          <w:bCs/>
          <w:kern w:val="0"/>
          <w:sz w:val="28"/>
          <w:szCs w:val="28"/>
          <w:highlight w:val="none"/>
        </w:rPr>
        <w:t>评分依据：</w:t>
      </w:r>
      <w:r>
        <w:rPr>
          <w:rFonts w:hint="eastAsia"/>
          <w:kern w:val="0"/>
          <w:sz w:val="28"/>
          <w:szCs w:val="28"/>
          <w:highlight w:val="none"/>
        </w:rPr>
        <w:t>提供企业参与技术编制相关证明资料；</w:t>
      </w:r>
    </w:p>
    <w:p>
      <w:pPr>
        <w:spacing w:line="360" w:lineRule="auto"/>
        <w:rPr>
          <w:kern w:val="0"/>
          <w:sz w:val="28"/>
          <w:szCs w:val="28"/>
          <w:highlight w:val="none"/>
        </w:rPr>
      </w:pPr>
      <w:r>
        <w:rPr>
          <w:rFonts w:hint="eastAsia"/>
          <w:b/>
          <w:bCs/>
          <w:kern w:val="0"/>
          <w:sz w:val="28"/>
          <w:szCs w:val="28"/>
          <w:highlight w:val="none"/>
        </w:rPr>
        <w:t>评分标准：</w:t>
      </w:r>
      <w:r>
        <w:rPr>
          <w:rFonts w:hint="eastAsia"/>
          <w:kern w:val="0"/>
          <w:sz w:val="28"/>
          <w:szCs w:val="28"/>
          <w:highlight w:val="none"/>
        </w:rPr>
        <w:t>企业为国际或国家标准参编单位得3分；为行业标准参编单位得2分；为地方标准参编单位得1分。</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4258"/>
        <w:gridCol w:w="4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2500" w:type="pct"/>
            <w:tcBorders>
              <w:top w:val="single" w:color="auto" w:sz="4" w:space="0"/>
              <w:left w:val="single" w:color="auto" w:sz="4" w:space="0"/>
              <w:bottom w:val="single" w:color="auto" w:sz="4" w:space="0"/>
              <w:right w:val="single" w:color="auto" w:sz="4" w:space="0"/>
            </w:tcBorders>
            <w:vAlign w:val="center"/>
          </w:tcPr>
          <w:p>
            <w:pPr>
              <w:spacing w:line="360" w:lineRule="auto"/>
              <w:rPr>
                <w:kern w:val="0"/>
                <w:sz w:val="28"/>
                <w:szCs w:val="28"/>
                <w:highlight w:val="none"/>
              </w:rPr>
            </w:pPr>
            <w:r>
              <w:rPr>
                <w:rFonts w:hint="eastAsia"/>
                <w:kern w:val="0"/>
                <w:sz w:val="28"/>
                <w:szCs w:val="28"/>
                <w:highlight w:val="none"/>
              </w:rPr>
              <w:t>参编类型</w:t>
            </w:r>
          </w:p>
        </w:tc>
        <w:tc>
          <w:tcPr>
            <w:tcW w:w="2500" w:type="pct"/>
            <w:tcBorders>
              <w:top w:val="single" w:color="auto" w:sz="4" w:space="0"/>
              <w:left w:val="single" w:color="auto" w:sz="4" w:space="0"/>
              <w:bottom w:val="single" w:color="auto" w:sz="4" w:space="0"/>
              <w:right w:val="single" w:color="auto" w:sz="4" w:space="0"/>
            </w:tcBorders>
            <w:vAlign w:val="center"/>
          </w:tcPr>
          <w:p>
            <w:pPr>
              <w:spacing w:line="360" w:lineRule="auto"/>
              <w:ind w:firstLine="560" w:firstLineChars="200"/>
              <w:rPr>
                <w:kern w:val="0"/>
                <w:sz w:val="28"/>
                <w:szCs w:val="28"/>
                <w:highlight w:val="none"/>
              </w:rPr>
            </w:pPr>
            <w:r>
              <w:rPr>
                <w:rFonts w:hint="eastAsia"/>
                <w:kern w:val="0"/>
                <w:sz w:val="28"/>
                <w:szCs w:val="28"/>
                <w:highlight w:val="none"/>
              </w:rPr>
              <w:t>标准名称及标准号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2500" w:type="pct"/>
            <w:tcBorders>
              <w:top w:val="single" w:color="auto" w:sz="4" w:space="0"/>
              <w:left w:val="single" w:color="auto" w:sz="4" w:space="0"/>
              <w:bottom w:val="single" w:color="auto" w:sz="4" w:space="0"/>
              <w:right w:val="single" w:color="auto" w:sz="4" w:space="0"/>
            </w:tcBorders>
            <w:vAlign w:val="center"/>
          </w:tcPr>
          <w:p>
            <w:pPr>
              <w:spacing w:line="360" w:lineRule="auto"/>
              <w:rPr>
                <w:kern w:val="0"/>
                <w:sz w:val="28"/>
                <w:szCs w:val="28"/>
                <w:highlight w:val="none"/>
              </w:rPr>
            </w:pPr>
            <w:r>
              <w:rPr>
                <w:rFonts w:hint="eastAsia"/>
                <w:kern w:val="0"/>
                <w:sz w:val="28"/>
                <w:szCs w:val="28"/>
                <w:highlight w:val="none"/>
              </w:rPr>
              <w:t>国际标准</w:t>
            </w:r>
          </w:p>
        </w:tc>
        <w:tc>
          <w:tcPr>
            <w:tcW w:w="2500" w:type="pct"/>
            <w:tcBorders>
              <w:top w:val="single" w:color="auto" w:sz="4" w:space="0"/>
              <w:left w:val="single" w:color="auto" w:sz="4" w:space="0"/>
              <w:bottom w:val="single" w:color="auto" w:sz="4" w:space="0"/>
              <w:right w:val="single" w:color="auto" w:sz="4" w:space="0"/>
            </w:tcBorders>
            <w:vAlign w:val="center"/>
          </w:tcPr>
          <w:p>
            <w:pPr>
              <w:spacing w:line="360" w:lineRule="auto"/>
              <w:rPr>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2500" w:type="pct"/>
            <w:tcBorders>
              <w:top w:val="single" w:color="auto" w:sz="4" w:space="0"/>
              <w:left w:val="single" w:color="auto" w:sz="4" w:space="0"/>
              <w:bottom w:val="single" w:color="auto" w:sz="4" w:space="0"/>
              <w:right w:val="single" w:color="auto" w:sz="4" w:space="0"/>
            </w:tcBorders>
            <w:vAlign w:val="center"/>
          </w:tcPr>
          <w:p>
            <w:pPr>
              <w:spacing w:line="360" w:lineRule="auto"/>
              <w:rPr>
                <w:kern w:val="0"/>
                <w:sz w:val="28"/>
                <w:szCs w:val="28"/>
                <w:highlight w:val="none"/>
              </w:rPr>
            </w:pPr>
            <w:r>
              <w:rPr>
                <w:rFonts w:hint="eastAsia"/>
                <w:kern w:val="0"/>
                <w:sz w:val="28"/>
                <w:szCs w:val="28"/>
                <w:highlight w:val="none"/>
              </w:rPr>
              <w:t>国家标准</w:t>
            </w:r>
          </w:p>
        </w:tc>
        <w:tc>
          <w:tcPr>
            <w:tcW w:w="2500" w:type="pct"/>
            <w:tcBorders>
              <w:top w:val="single" w:color="auto" w:sz="4" w:space="0"/>
              <w:left w:val="single" w:color="auto" w:sz="4" w:space="0"/>
              <w:bottom w:val="single" w:color="auto" w:sz="4" w:space="0"/>
              <w:right w:val="single" w:color="auto" w:sz="4" w:space="0"/>
            </w:tcBorders>
            <w:vAlign w:val="center"/>
          </w:tcPr>
          <w:p>
            <w:pPr>
              <w:spacing w:line="360" w:lineRule="auto"/>
              <w:rPr>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2500" w:type="pct"/>
            <w:tcBorders>
              <w:top w:val="single" w:color="auto" w:sz="4" w:space="0"/>
              <w:left w:val="single" w:color="auto" w:sz="4" w:space="0"/>
              <w:bottom w:val="single" w:color="auto" w:sz="4" w:space="0"/>
              <w:right w:val="single" w:color="auto" w:sz="4" w:space="0"/>
            </w:tcBorders>
            <w:vAlign w:val="center"/>
          </w:tcPr>
          <w:p>
            <w:pPr>
              <w:spacing w:line="360" w:lineRule="auto"/>
              <w:rPr>
                <w:kern w:val="0"/>
                <w:sz w:val="28"/>
                <w:szCs w:val="28"/>
                <w:highlight w:val="none"/>
              </w:rPr>
            </w:pPr>
            <w:r>
              <w:rPr>
                <w:rFonts w:hint="eastAsia"/>
                <w:kern w:val="0"/>
                <w:sz w:val="28"/>
                <w:szCs w:val="28"/>
                <w:highlight w:val="none"/>
              </w:rPr>
              <w:t>行业标准</w:t>
            </w:r>
          </w:p>
        </w:tc>
        <w:tc>
          <w:tcPr>
            <w:tcW w:w="2500" w:type="pct"/>
            <w:tcBorders>
              <w:top w:val="single" w:color="auto" w:sz="4" w:space="0"/>
              <w:left w:val="single" w:color="auto" w:sz="4" w:space="0"/>
              <w:bottom w:val="single" w:color="auto" w:sz="4" w:space="0"/>
              <w:right w:val="single" w:color="auto" w:sz="4" w:space="0"/>
            </w:tcBorders>
            <w:vAlign w:val="center"/>
          </w:tcPr>
          <w:p>
            <w:pPr>
              <w:spacing w:line="360" w:lineRule="auto"/>
              <w:rPr>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2500" w:type="pct"/>
            <w:tcBorders>
              <w:top w:val="single" w:color="auto" w:sz="4" w:space="0"/>
              <w:left w:val="single" w:color="auto" w:sz="4" w:space="0"/>
              <w:bottom w:val="single" w:color="auto" w:sz="4" w:space="0"/>
              <w:right w:val="single" w:color="auto" w:sz="4" w:space="0"/>
            </w:tcBorders>
            <w:vAlign w:val="center"/>
          </w:tcPr>
          <w:p>
            <w:pPr>
              <w:spacing w:line="360" w:lineRule="auto"/>
              <w:rPr>
                <w:kern w:val="0"/>
                <w:sz w:val="28"/>
                <w:szCs w:val="28"/>
                <w:highlight w:val="none"/>
              </w:rPr>
            </w:pPr>
            <w:r>
              <w:rPr>
                <w:rFonts w:hint="eastAsia"/>
                <w:kern w:val="0"/>
                <w:sz w:val="28"/>
                <w:szCs w:val="28"/>
                <w:highlight w:val="none"/>
              </w:rPr>
              <w:t>地方标准</w:t>
            </w:r>
          </w:p>
        </w:tc>
        <w:tc>
          <w:tcPr>
            <w:tcW w:w="2500" w:type="pct"/>
            <w:tcBorders>
              <w:top w:val="single" w:color="auto" w:sz="4" w:space="0"/>
              <w:left w:val="single" w:color="auto" w:sz="4" w:space="0"/>
              <w:bottom w:val="single" w:color="auto" w:sz="4" w:space="0"/>
              <w:right w:val="single" w:color="auto" w:sz="4" w:space="0"/>
            </w:tcBorders>
            <w:vAlign w:val="center"/>
          </w:tcPr>
          <w:p>
            <w:pPr>
              <w:spacing w:line="360" w:lineRule="auto"/>
              <w:rPr>
                <w:kern w:val="0"/>
                <w:sz w:val="28"/>
                <w:szCs w:val="28"/>
                <w:highlight w:val="none"/>
              </w:rPr>
            </w:pPr>
          </w:p>
        </w:tc>
      </w:tr>
    </w:tbl>
    <w:p>
      <w:pPr>
        <w:widowControl/>
        <w:spacing w:line="360" w:lineRule="auto"/>
        <w:rPr>
          <w:b/>
          <w:sz w:val="32"/>
          <w:szCs w:val="32"/>
          <w:highlight w:val="none"/>
        </w:rPr>
      </w:pPr>
      <w:r>
        <w:rPr>
          <w:rFonts w:hint="eastAsia"/>
          <w:kern w:val="0"/>
          <w:sz w:val="28"/>
          <w:szCs w:val="28"/>
          <w:highlight w:val="none"/>
        </w:rPr>
        <w:t>提供企业参与技术编制相关证明资料；</w:t>
      </w:r>
    </w:p>
    <w:p>
      <w:pPr>
        <w:widowControl/>
        <w:spacing w:line="360" w:lineRule="auto"/>
        <w:jc w:val="center"/>
        <w:rPr>
          <w:b/>
          <w:sz w:val="32"/>
          <w:szCs w:val="32"/>
          <w:highlight w:val="none"/>
        </w:rPr>
      </w:pPr>
    </w:p>
    <w:p>
      <w:pPr>
        <w:widowControl/>
        <w:spacing w:line="360" w:lineRule="auto"/>
        <w:jc w:val="center"/>
        <w:rPr>
          <w:b/>
          <w:sz w:val="32"/>
          <w:szCs w:val="32"/>
          <w:highlight w:val="none"/>
        </w:rPr>
      </w:pPr>
    </w:p>
    <w:p>
      <w:pPr>
        <w:widowControl/>
        <w:spacing w:line="360" w:lineRule="auto"/>
        <w:jc w:val="center"/>
        <w:rPr>
          <w:b/>
          <w:sz w:val="32"/>
          <w:szCs w:val="32"/>
          <w:highlight w:val="none"/>
        </w:rPr>
      </w:pPr>
    </w:p>
    <w:p>
      <w:pPr>
        <w:widowControl/>
        <w:spacing w:line="360" w:lineRule="auto"/>
        <w:jc w:val="center"/>
        <w:rPr>
          <w:b/>
          <w:sz w:val="32"/>
          <w:szCs w:val="32"/>
          <w:highlight w:val="none"/>
        </w:rPr>
      </w:pPr>
    </w:p>
    <w:p>
      <w:pPr>
        <w:widowControl/>
        <w:spacing w:line="360" w:lineRule="auto"/>
        <w:jc w:val="center"/>
        <w:rPr>
          <w:b/>
          <w:sz w:val="32"/>
          <w:szCs w:val="32"/>
          <w:highlight w:val="none"/>
        </w:rPr>
      </w:pPr>
    </w:p>
    <w:p>
      <w:pPr>
        <w:widowControl/>
        <w:spacing w:line="360" w:lineRule="auto"/>
        <w:jc w:val="center"/>
        <w:rPr>
          <w:b/>
          <w:sz w:val="32"/>
          <w:szCs w:val="32"/>
          <w:highlight w:val="none"/>
        </w:rPr>
      </w:pPr>
    </w:p>
    <w:p>
      <w:pPr>
        <w:widowControl/>
        <w:spacing w:line="360" w:lineRule="auto"/>
        <w:jc w:val="center"/>
        <w:rPr>
          <w:b/>
          <w:sz w:val="32"/>
          <w:szCs w:val="32"/>
          <w:highlight w:val="none"/>
        </w:rPr>
      </w:pPr>
    </w:p>
    <w:p>
      <w:pPr>
        <w:widowControl/>
        <w:spacing w:line="360" w:lineRule="auto"/>
        <w:jc w:val="center"/>
        <w:rPr>
          <w:b/>
          <w:sz w:val="32"/>
          <w:szCs w:val="32"/>
          <w:highlight w:val="none"/>
        </w:rPr>
      </w:pPr>
    </w:p>
    <w:p>
      <w:pPr>
        <w:pStyle w:val="19"/>
        <w:numPr>
          <w:ilvl w:val="0"/>
          <w:numId w:val="1"/>
        </w:numPr>
        <w:adjustRightInd w:val="0"/>
        <w:snapToGrid w:val="0"/>
        <w:spacing w:before="0" w:line="480" w:lineRule="auto"/>
        <w:ind w:left="0" w:firstLine="0"/>
        <w:jc w:val="center"/>
        <w:outlineLvl w:val="0"/>
        <w:rPr>
          <w:b/>
          <w:sz w:val="36"/>
          <w:szCs w:val="36"/>
          <w:highlight w:val="none"/>
          <w:lang w:eastAsia="zh-CN"/>
        </w:rPr>
      </w:pPr>
      <w:r>
        <w:rPr>
          <w:b/>
          <w:sz w:val="32"/>
          <w:szCs w:val="32"/>
          <w:highlight w:val="none"/>
          <w:lang w:eastAsia="zh-CN"/>
        </w:rPr>
        <w:br w:type="page"/>
      </w:r>
      <w:bookmarkStart w:id="217" w:name="_Toc119337079"/>
      <w:bookmarkStart w:id="218" w:name="_Toc25407"/>
      <w:bookmarkStart w:id="219" w:name="_Toc14308"/>
      <w:bookmarkStart w:id="220" w:name="_Toc10941"/>
      <w:bookmarkStart w:id="221" w:name="_Toc24234"/>
      <w:r>
        <w:rPr>
          <w:rFonts w:hint="eastAsia"/>
          <w:b/>
          <w:sz w:val="36"/>
          <w:szCs w:val="36"/>
          <w:highlight w:val="none"/>
          <w:lang w:eastAsia="zh-CN"/>
        </w:rPr>
        <w:t>企业的财务状况（最新一期年度收入情况）</w:t>
      </w:r>
      <w:bookmarkEnd w:id="217"/>
      <w:bookmarkEnd w:id="218"/>
      <w:bookmarkEnd w:id="219"/>
      <w:bookmarkEnd w:id="220"/>
      <w:bookmarkEnd w:id="221"/>
    </w:p>
    <w:p>
      <w:pPr>
        <w:spacing w:line="360" w:lineRule="auto"/>
        <w:rPr>
          <w:b/>
          <w:bCs/>
          <w:kern w:val="0"/>
          <w:sz w:val="28"/>
          <w:szCs w:val="28"/>
          <w:highlight w:val="none"/>
        </w:rPr>
      </w:pPr>
      <w:r>
        <w:rPr>
          <w:rFonts w:hint="eastAsia"/>
          <w:b/>
          <w:bCs/>
          <w:kern w:val="0"/>
          <w:sz w:val="28"/>
          <w:szCs w:val="28"/>
          <w:highlight w:val="none"/>
        </w:rPr>
        <w:t>提供品牌厂家最新一期年度财务审计报告等证明资料。</w:t>
      </w:r>
    </w:p>
    <w:p>
      <w:pPr>
        <w:spacing w:line="360" w:lineRule="auto"/>
        <w:rPr>
          <w:kern w:val="0"/>
          <w:sz w:val="28"/>
          <w:szCs w:val="28"/>
          <w:highlight w:val="none"/>
        </w:rPr>
      </w:pPr>
      <w:r>
        <w:rPr>
          <w:rFonts w:hint="eastAsia"/>
          <w:b/>
          <w:bCs/>
          <w:kern w:val="0"/>
          <w:sz w:val="28"/>
          <w:szCs w:val="28"/>
          <w:highlight w:val="none"/>
        </w:rPr>
        <w:t>评分依据：</w:t>
      </w:r>
      <w:r>
        <w:rPr>
          <w:rFonts w:hint="eastAsia"/>
          <w:kern w:val="0"/>
          <w:sz w:val="28"/>
          <w:szCs w:val="28"/>
          <w:highlight w:val="none"/>
        </w:rPr>
        <w:t>提供最新一期年度财务审计报告（须体现营业收入、利润）资料进行对比：营业收入和利润较优为优；营业收入和利润良好为良；营业收入和利润为一般为一般；其余为差。</w:t>
      </w:r>
    </w:p>
    <w:p>
      <w:pPr>
        <w:spacing w:line="360" w:lineRule="auto"/>
        <w:rPr>
          <w:kern w:val="0"/>
          <w:sz w:val="28"/>
          <w:szCs w:val="28"/>
          <w:highlight w:val="none"/>
        </w:rPr>
      </w:pPr>
      <w:r>
        <w:rPr>
          <w:rFonts w:hint="eastAsia"/>
          <w:b/>
          <w:bCs/>
          <w:kern w:val="0"/>
          <w:sz w:val="28"/>
          <w:szCs w:val="28"/>
          <w:highlight w:val="none"/>
        </w:rPr>
        <w:t>评分标准：</w:t>
      </w:r>
      <w:r>
        <w:rPr>
          <w:rFonts w:hint="eastAsia"/>
          <w:kern w:val="0"/>
          <w:sz w:val="28"/>
          <w:szCs w:val="28"/>
          <w:highlight w:val="none"/>
        </w:rPr>
        <w:t>根据厂家最新一期年度财务审计报告情况进行评分：优得3分，良得2分，一般得1分，差不得分。</w:t>
      </w:r>
    </w:p>
    <w:p>
      <w:pPr>
        <w:widowControl/>
        <w:spacing w:line="360" w:lineRule="auto"/>
        <w:jc w:val="left"/>
        <w:rPr>
          <w:b/>
          <w:sz w:val="32"/>
          <w:szCs w:val="32"/>
          <w:highlight w:val="none"/>
        </w:rPr>
      </w:pPr>
    </w:p>
    <w:p>
      <w:pPr>
        <w:widowControl/>
        <w:spacing w:line="360" w:lineRule="auto"/>
        <w:jc w:val="center"/>
        <w:rPr>
          <w:b/>
          <w:sz w:val="32"/>
          <w:szCs w:val="32"/>
          <w:highlight w:val="none"/>
        </w:rPr>
      </w:pPr>
    </w:p>
    <w:p>
      <w:pPr>
        <w:widowControl/>
        <w:spacing w:line="360" w:lineRule="auto"/>
        <w:jc w:val="center"/>
        <w:rPr>
          <w:b/>
          <w:sz w:val="32"/>
          <w:szCs w:val="32"/>
          <w:highlight w:val="none"/>
        </w:rPr>
      </w:pPr>
    </w:p>
    <w:p>
      <w:pPr>
        <w:widowControl/>
        <w:spacing w:line="360" w:lineRule="auto"/>
        <w:jc w:val="center"/>
        <w:rPr>
          <w:b/>
          <w:sz w:val="32"/>
          <w:szCs w:val="32"/>
          <w:highlight w:val="none"/>
        </w:rPr>
      </w:pPr>
    </w:p>
    <w:p>
      <w:pPr>
        <w:widowControl/>
        <w:spacing w:line="360" w:lineRule="auto"/>
        <w:jc w:val="center"/>
        <w:rPr>
          <w:b/>
          <w:sz w:val="32"/>
          <w:szCs w:val="32"/>
          <w:highlight w:val="none"/>
        </w:rPr>
      </w:pPr>
    </w:p>
    <w:p>
      <w:pPr>
        <w:widowControl/>
        <w:spacing w:line="360" w:lineRule="auto"/>
        <w:jc w:val="center"/>
        <w:rPr>
          <w:b/>
          <w:sz w:val="32"/>
          <w:szCs w:val="32"/>
          <w:highlight w:val="none"/>
        </w:rPr>
      </w:pPr>
    </w:p>
    <w:p>
      <w:pPr>
        <w:widowControl/>
        <w:spacing w:line="360" w:lineRule="auto"/>
        <w:jc w:val="center"/>
        <w:rPr>
          <w:b/>
          <w:sz w:val="32"/>
          <w:szCs w:val="32"/>
          <w:highlight w:val="none"/>
        </w:rPr>
      </w:pPr>
    </w:p>
    <w:p>
      <w:pPr>
        <w:widowControl/>
        <w:spacing w:line="360" w:lineRule="auto"/>
        <w:jc w:val="center"/>
        <w:rPr>
          <w:b/>
          <w:sz w:val="32"/>
          <w:szCs w:val="32"/>
          <w:highlight w:val="none"/>
        </w:rPr>
      </w:pPr>
    </w:p>
    <w:p>
      <w:pPr>
        <w:widowControl/>
        <w:spacing w:line="360" w:lineRule="auto"/>
        <w:jc w:val="center"/>
        <w:rPr>
          <w:b/>
          <w:sz w:val="32"/>
          <w:szCs w:val="32"/>
          <w:highlight w:val="none"/>
        </w:rPr>
      </w:pPr>
    </w:p>
    <w:p>
      <w:pPr>
        <w:widowControl/>
        <w:spacing w:line="360" w:lineRule="auto"/>
        <w:jc w:val="center"/>
        <w:rPr>
          <w:b/>
          <w:sz w:val="32"/>
          <w:szCs w:val="32"/>
          <w:highlight w:val="none"/>
        </w:rPr>
      </w:pPr>
    </w:p>
    <w:p>
      <w:pPr>
        <w:widowControl/>
        <w:spacing w:line="360" w:lineRule="auto"/>
        <w:jc w:val="center"/>
        <w:rPr>
          <w:b/>
          <w:sz w:val="32"/>
          <w:szCs w:val="32"/>
          <w:highlight w:val="none"/>
        </w:rPr>
      </w:pPr>
    </w:p>
    <w:p>
      <w:pPr>
        <w:widowControl/>
        <w:spacing w:line="360" w:lineRule="auto"/>
        <w:jc w:val="center"/>
        <w:rPr>
          <w:b/>
          <w:sz w:val="32"/>
          <w:szCs w:val="32"/>
          <w:highlight w:val="none"/>
        </w:rPr>
      </w:pPr>
    </w:p>
    <w:p>
      <w:pPr>
        <w:widowControl/>
        <w:spacing w:line="360" w:lineRule="auto"/>
        <w:jc w:val="center"/>
        <w:rPr>
          <w:b/>
          <w:sz w:val="32"/>
          <w:szCs w:val="32"/>
          <w:highlight w:val="none"/>
        </w:rPr>
      </w:pPr>
    </w:p>
    <w:p>
      <w:pPr>
        <w:widowControl/>
        <w:spacing w:line="360" w:lineRule="auto"/>
        <w:jc w:val="center"/>
        <w:rPr>
          <w:b/>
          <w:sz w:val="32"/>
          <w:szCs w:val="32"/>
          <w:highlight w:val="none"/>
        </w:rPr>
      </w:pPr>
    </w:p>
    <w:p>
      <w:pPr>
        <w:widowControl/>
        <w:spacing w:line="360" w:lineRule="auto"/>
        <w:jc w:val="center"/>
        <w:rPr>
          <w:b/>
          <w:sz w:val="32"/>
          <w:szCs w:val="32"/>
          <w:highlight w:val="none"/>
        </w:rPr>
      </w:pPr>
    </w:p>
    <w:p>
      <w:pPr>
        <w:pStyle w:val="19"/>
        <w:numPr>
          <w:ilvl w:val="0"/>
          <w:numId w:val="1"/>
        </w:numPr>
        <w:adjustRightInd w:val="0"/>
        <w:snapToGrid w:val="0"/>
        <w:spacing w:before="0" w:line="480" w:lineRule="auto"/>
        <w:ind w:left="0" w:firstLine="0"/>
        <w:jc w:val="center"/>
        <w:outlineLvl w:val="0"/>
        <w:rPr>
          <w:b/>
          <w:sz w:val="36"/>
          <w:szCs w:val="36"/>
          <w:highlight w:val="none"/>
        </w:rPr>
      </w:pPr>
      <w:r>
        <w:rPr>
          <w:b/>
          <w:sz w:val="32"/>
          <w:szCs w:val="32"/>
          <w:highlight w:val="none"/>
          <w:lang w:eastAsia="zh-CN"/>
        </w:rPr>
        <w:br w:type="page"/>
      </w:r>
      <w:bookmarkStart w:id="222" w:name="_Toc21611"/>
      <w:bookmarkStart w:id="223" w:name="_Toc119337080"/>
      <w:bookmarkStart w:id="224" w:name="_Toc5375"/>
      <w:bookmarkStart w:id="225" w:name="_Toc29206"/>
      <w:bookmarkStart w:id="226" w:name="_Toc11850"/>
      <w:r>
        <w:rPr>
          <w:rFonts w:hint="eastAsia"/>
          <w:b/>
          <w:sz w:val="36"/>
          <w:szCs w:val="36"/>
          <w:highlight w:val="none"/>
          <w:lang w:eastAsia="zh-CN"/>
        </w:rPr>
        <w:t>资信等级</w:t>
      </w:r>
      <w:bookmarkEnd w:id="222"/>
      <w:bookmarkEnd w:id="223"/>
      <w:bookmarkEnd w:id="224"/>
      <w:bookmarkEnd w:id="225"/>
      <w:bookmarkEnd w:id="226"/>
    </w:p>
    <w:p>
      <w:pPr>
        <w:spacing w:line="360" w:lineRule="auto"/>
        <w:rPr>
          <w:b/>
          <w:sz w:val="28"/>
          <w:szCs w:val="28"/>
          <w:highlight w:val="none"/>
        </w:rPr>
      </w:pPr>
      <w:r>
        <w:rPr>
          <w:rFonts w:hint="eastAsia"/>
          <w:b/>
          <w:sz w:val="28"/>
          <w:szCs w:val="28"/>
          <w:highlight w:val="none"/>
        </w:rPr>
        <w:t>提供</w:t>
      </w:r>
      <w:r>
        <w:rPr>
          <w:rFonts w:hint="eastAsia"/>
          <w:b/>
          <w:bCs/>
          <w:kern w:val="0"/>
          <w:sz w:val="28"/>
          <w:szCs w:val="28"/>
          <w:highlight w:val="none"/>
        </w:rPr>
        <w:t>品牌厂家资信等级等证明资料。</w:t>
      </w:r>
    </w:p>
    <w:p>
      <w:pPr>
        <w:spacing w:line="360" w:lineRule="auto"/>
        <w:rPr>
          <w:highlight w:val="none"/>
        </w:rPr>
      </w:pPr>
      <w:r>
        <w:rPr>
          <w:rFonts w:hint="eastAsia"/>
          <w:b/>
          <w:sz w:val="28"/>
          <w:szCs w:val="28"/>
          <w:highlight w:val="none"/>
        </w:rPr>
        <w:t>评分依</w:t>
      </w:r>
      <w:r>
        <w:rPr>
          <w:rFonts w:hint="eastAsia"/>
          <w:b/>
          <w:kern w:val="0"/>
          <w:sz w:val="28"/>
          <w:szCs w:val="28"/>
          <w:highlight w:val="none"/>
        </w:rPr>
        <w:t>据：</w:t>
      </w:r>
      <w:r>
        <w:rPr>
          <w:rFonts w:hint="eastAsia"/>
          <w:kern w:val="0"/>
          <w:sz w:val="28"/>
          <w:szCs w:val="28"/>
          <w:highlight w:val="none"/>
        </w:rPr>
        <w:t>提供银行或第三方机构开具的资信等级证明资料；</w:t>
      </w:r>
    </w:p>
    <w:p>
      <w:pPr>
        <w:spacing w:line="360" w:lineRule="auto"/>
        <w:rPr>
          <w:highlight w:val="none"/>
        </w:rPr>
      </w:pPr>
      <w:r>
        <w:rPr>
          <w:rFonts w:hint="eastAsia"/>
          <w:b/>
          <w:bCs/>
          <w:kern w:val="0"/>
          <w:sz w:val="28"/>
          <w:szCs w:val="28"/>
          <w:highlight w:val="none"/>
        </w:rPr>
        <w:t>评分标准：</w:t>
      </w:r>
      <w:r>
        <w:rPr>
          <w:rFonts w:hint="eastAsia"/>
          <w:kern w:val="0"/>
          <w:sz w:val="28"/>
          <w:szCs w:val="28"/>
          <w:highlight w:val="none"/>
        </w:rPr>
        <w:t>企业取得AA级及以上得2分，A级及以上得1分，其余不得分。</w:t>
      </w:r>
    </w:p>
    <w:p>
      <w:pPr>
        <w:widowControl/>
        <w:spacing w:line="360" w:lineRule="auto"/>
        <w:jc w:val="left"/>
        <w:rPr>
          <w:b/>
          <w:sz w:val="32"/>
          <w:szCs w:val="32"/>
          <w:highlight w:val="none"/>
        </w:rPr>
      </w:pPr>
    </w:p>
    <w:p>
      <w:pPr>
        <w:widowControl/>
        <w:spacing w:line="360" w:lineRule="auto"/>
        <w:jc w:val="center"/>
        <w:rPr>
          <w:b/>
          <w:sz w:val="32"/>
          <w:szCs w:val="32"/>
          <w:highlight w:val="none"/>
        </w:rPr>
      </w:pPr>
    </w:p>
    <w:p>
      <w:pPr>
        <w:widowControl/>
        <w:spacing w:line="360" w:lineRule="auto"/>
        <w:jc w:val="center"/>
        <w:rPr>
          <w:b/>
          <w:sz w:val="32"/>
          <w:szCs w:val="32"/>
          <w:highlight w:val="none"/>
        </w:rPr>
      </w:pPr>
    </w:p>
    <w:p>
      <w:pPr>
        <w:widowControl/>
        <w:spacing w:line="360" w:lineRule="auto"/>
        <w:jc w:val="center"/>
        <w:rPr>
          <w:b/>
          <w:sz w:val="32"/>
          <w:szCs w:val="32"/>
          <w:highlight w:val="none"/>
        </w:rPr>
      </w:pPr>
    </w:p>
    <w:p>
      <w:pPr>
        <w:widowControl/>
        <w:spacing w:line="360" w:lineRule="auto"/>
        <w:jc w:val="center"/>
        <w:rPr>
          <w:b/>
          <w:sz w:val="32"/>
          <w:szCs w:val="32"/>
          <w:highlight w:val="none"/>
        </w:rPr>
      </w:pPr>
    </w:p>
    <w:p>
      <w:pPr>
        <w:widowControl/>
        <w:spacing w:line="360" w:lineRule="auto"/>
        <w:jc w:val="center"/>
        <w:rPr>
          <w:b/>
          <w:sz w:val="32"/>
          <w:szCs w:val="32"/>
          <w:highlight w:val="none"/>
        </w:rPr>
      </w:pPr>
    </w:p>
    <w:p>
      <w:pPr>
        <w:widowControl/>
        <w:spacing w:line="360" w:lineRule="auto"/>
        <w:jc w:val="center"/>
        <w:rPr>
          <w:b/>
          <w:sz w:val="32"/>
          <w:szCs w:val="32"/>
          <w:highlight w:val="none"/>
        </w:rPr>
      </w:pPr>
    </w:p>
    <w:p>
      <w:pPr>
        <w:widowControl/>
        <w:spacing w:line="360" w:lineRule="auto"/>
        <w:jc w:val="center"/>
        <w:rPr>
          <w:b/>
          <w:sz w:val="32"/>
          <w:szCs w:val="32"/>
          <w:highlight w:val="none"/>
        </w:rPr>
      </w:pPr>
    </w:p>
    <w:p>
      <w:pPr>
        <w:widowControl/>
        <w:spacing w:line="360" w:lineRule="auto"/>
        <w:jc w:val="center"/>
        <w:rPr>
          <w:b/>
          <w:sz w:val="32"/>
          <w:szCs w:val="32"/>
          <w:highlight w:val="none"/>
        </w:rPr>
      </w:pPr>
    </w:p>
    <w:p>
      <w:pPr>
        <w:widowControl/>
        <w:spacing w:line="360" w:lineRule="auto"/>
        <w:jc w:val="center"/>
        <w:rPr>
          <w:b/>
          <w:sz w:val="32"/>
          <w:szCs w:val="32"/>
          <w:highlight w:val="none"/>
        </w:rPr>
      </w:pPr>
    </w:p>
    <w:p>
      <w:pPr>
        <w:widowControl/>
        <w:spacing w:line="360" w:lineRule="auto"/>
        <w:jc w:val="center"/>
        <w:rPr>
          <w:b/>
          <w:sz w:val="32"/>
          <w:szCs w:val="32"/>
          <w:highlight w:val="none"/>
        </w:rPr>
      </w:pPr>
    </w:p>
    <w:p>
      <w:pPr>
        <w:widowControl/>
        <w:spacing w:line="360" w:lineRule="auto"/>
        <w:jc w:val="center"/>
        <w:rPr>
          <w:b/>
          <w:sz w:val="32"/>
          <w:szCs w:val="32"/>
          <w:highlight w:val="none"/>
        </w:rPr>
      </w:pPr>
    </w:p>
    <w:p>
      <w:pPr>
        <w:widowControl/>
        <w:spacing w:line="360" w:lineRule="auto"/>
        <w:jc w:val="center"/>
        <w:rPr>
          <w:b/>
          <w:sz w:val="32"/>
          <w:szCs w:val="32"/>
          <w:highlight w:val="none"/>
        </w:rPr>
      </w:pPr>
    </w:p>
    <w:p>
      <w:pPr>
        <w:widowControl/>
        <w:spacing w:line="360" w:lineRule="auto"/>
        <w:jc w:val="center"/>
        <w:rPr>
          <w:b/>
          <w:sz w:val="32"/>
          <w:szCs w:val="32"/>
          <w:highlight w:val="none"/>
        </w:rPr>
      </w:pPr>
    </w:p>
    <w:p>
      <w:pPr>
        <w:widowControl/>
        <w:spacing w:line="360" w:lineRule="auto"/>
        <w:jc w:val="center"/>
        <w:rPr>
          <w:b/>
          <w:sz w:val="32"/>
          <w:szCs w:val="32"/>
          <w:highlight w:val="none"/>
        </w:rPr>
      </w:pPr>
    </w:p>
    <w:p>
      <w:pPr>
        <w:widowControl/>
        <w:spacing w:line="360" w:lineRule="auto"/>
        <w:jc w:val="center"/>
        <w:rPr>
          <w:b/>
          <w:sz w:val="32"/>
          <w:szCs w:val="32"/>
          <w:highlight w:val="none"/>
        </w:rPr>
      </w:pPr>
    </w:p>
    <w:p>
      <w:pPr>
        <w:widowControl/>
        <w:spacing w:line="360" w:lineRule="auto"/>
        <w:jc w:val="center"/>
        <w:rPr>
          <w:b/>
          <w:sz w:val="32"/>
          <w:szCs w:val="32"/>
          <w:highlight w:val="none"/>
        </w:rPr>
      </w:pPr>
    </w:p>
    <w:p>
      <w:pPr>
        <w:pStyle w:val="19"/>
        <w:numPr>
          <w:ilvl w:val="0"/>
          <w:numId w:val="1"/>
        </w:numPr>
        <w:adjustRightInd w:val="0"/>
        <w:snapToGrid w:val="0"/>
        <w:spacing w:before="0" w:line="480" w:lineRule="auto"/>
        <w:ind w:left="0" w:firstLine="0"/>
        <w:jc w:val="center"/>
        <w:outlineLvl w:val="0"/>
        <w:rPr>
          <w:b/>
          <w:sz w:val="36"/>
          <w:szCs w:val="36"/>
          <w:highlight w:val="none"/>
        </w:rPr>
      </w:pPr>
      <w:r>
        <w:rPr>
          <w:b/>
          <w:sz w:val="32"/>
          <w:szCs w:val="32"/>
          <w:highlight w:val="none"/>
          <w:lang w:eastAsia="zh-CN"/>
        </w:rPr>
        <w:br w:type="page"/>
      </w:r>
      <w:bookmarkStart w:id="227" w:name="_Toc26526"/>
      <w:bookmarkStart w:id="228" w:name="_Toc14235"/>
      <w:bookmarkStart w:id="229" w:name="_Toc22987"/>
      <w:bookmarkStart w:id="230" w:name="_Toc119337081"/>
      <w:bookmarkStart w:id="231" w:name="_Toc2998"/>
      <w:r>
        <w:rPr>
          <w:rFonts w:hint="eastAsia"/>
          <w:b/>
          <w:sz w:val="36"/>
          <w:szCs w:val="36"/>
          <w:highlight w:val="none"/>
          <w:lang w:eastAsia="zh-CN"/>
        </w:rPr>
        <w:t>企业守信</w:t>
      </w:r>
      <w:bookmarkEnd w:id="227"/>
      <w:bookmarkEnd w:id="228"/>
      <w:bookmarkEnd w:id="229"/>
      <w:bookmarkEnd w:id="230"/>
      <w:bookmarkEnd w:id="231"/>
    </w:p>
    <w:p>
      <w:pPr>
        <w:spacing w:line="360" w:lineRule="auto"/>
        <w:rPr>
          <w:b/>
          <w:sz w:val="28"/>
          <w:szCs w:val="28"/>
          <w:highlight w:val="none"/>
        </w:rPr>
      </w:pPr>
      <w:r>
        <w:rPr>
          <w:rFonts w:hint="eastAsia"/>
          <w:b/>
          <w:sz w:val="28"/>
          <w:szCs w:val="28"/>
          <w:highlight w:val="none"/>
        </w:rPr>
        <w:t>提供</w:t>
      </w:r>
      <w:r>
        <w:rPr>
          <w:rFonts w:hint="eastAsia"/>
          <w:b/>
          <w:bCs/>
          <w:kern w:val="0"/>
          <w:sz w:val="28"/>
          <w:szCs w:val="28"/>
          <w:highlight w:val="none"/>
        </w:rPr>
        <w:t>品牌厂家企业守信等证明资料。</w:t>
      </w:r>
    </w:p>
    <w:p>
      <w:pPr>
        <w:spacing w:line="360" w:lineRule="auto"/>
        <w:rPr>
          <w:highlight w:val="none"/>
        </w:rPr>
      </w:pPr>
      <w:r>
        <w:rPr>
          <w:rFonts w:hint="eastAsia"/>
          <w:b/>
          <w:sz w:val="28"/>
          <w:szCs w:val="28"/>
          <w:highlight w:val="none"/>
        </w:rPr>
        <w:t>评分依</w:t>
      </w:r>
      <w:r>
        <w:rPr>
          <w:rFonts w:hint="eastAsia"/>
          <w:b/>
          <w:kern w:val="0"/>
          <w:sz w:val="28"/>
          <w:szCs w:val="28"/>
          <w:highlight w:val="none"/>
        </w:rPr>
        <w:t>据：</w:t>
      </w:r>
      <w:r>
        <w:rPr>
          <w:rFonts w:hint="eastAsia"/>
          <w:bCs/>
          <w:sz w:val="28"/>
          <w:szCs w:val="28"/>
          <w:highlight w:val="none"/>
        </w:rPr>
        <w:t>企业在信用中国网站被列为守信激励对象</w:t>
      </w:r>
      <w:r>
        <w:rPr>
          <w:rFonts w:hint="eastAsia"/>
          <w:highlight w:val="none"/>
        </w:rPr>
        <w:t>，</w:t>
      </w:r>
      <w:r>
        <w:rPr>
          <w:rFonts w:hint="eastAsia"/>
          <w:bCs/>
          <w:sz w:val="28"/>
          <w:szCs w:val="28"/>
          <w:highlight w:val="none"/>
        </w:rPr>
        <w:t>提供信用中国网站（www.creditchina.gov.cn）截图证明；</w:t>
      </w:r>
    </w:p>
    <w:p>
      <w:pPr>
        <w:spacing w:line="360" w:lineRule="auto"/>
        <w:rPr>
          <w:highlight w:val="none"/>
        </w:rPr>
      </w:pPr>
      <w:r>
        <w:rPr>
          <w:rFonts w:hint="eastAsia"/>
          <w:b/>
          <w:bCs/>
          <w:kern w:val="0"/>
          <w:sz w:val="28"/>
          <w:szCs w:val="28"/>
          <w:highlight w:val="none"/>
        </w:rPr>
        <w:t>评分标准：</w:t>
      </w:r>
      <w:r>
        <w:rPr>
          <w:rFonts w:hint="eastAsia"/>
          <w:bCs/>
          <w:sz w:val="28"/>
          <w:szCs w:val="28"/>
          <w:highlight w:val="none"/>
        </w:rPr>
        <w:t>企业在信用中国网站被列为守信激励对象得2分；没有不得分。</w:t>
      </w:r>
    </w:p>
    <w:p>
      <w:pPr>
        <w:widowControl/>
        <w:spacing w:line="360" w:lineRule="auto"/>
        <w:jc w:val="left"/>
        <w:rPr>
          <w:b/>
          <w:sz w:val="32"/>
          <w:szCs w:val="32"/>
          <w:highlight w:val="none"/>
        </w:rPr>
      </w:pPr>
    </w:p>
    <w:p>
      <w:pPr>
        <w:widowControl/>
        <w:spacing w:line="360" w:lineRule="auto"/>
        <w:jc w:val="center"/>
        <w:rPr>
          <w:b/>
          <w:sz w:val="32"/>
          <w:szCs w:val="32"/>
          <w:highlight w:val="none"/>
        </w:rPr>
      </w:pPr>
    </w:p>
    <w:p>
      <w:pPr>
        <w:widowControl/>
        <w:spacing w:line="360" w:lineRule="auto"/>
        <w:jc w:val="center"/>
        <w:rPr>
          <w:b/>
          <w:sz w:val="32"/>
          <w:szCs w:val="32"/>
          <w:highlight w:val="none"/>
        </w:rPr>
      </w:pPr>
    </w:p>
    <w:p>
      <w:pPr>
        <w:widowControl/>
        <w:spacing w:line="360" w:lineRule="auto"/>
        <w:jc w:val="center"/>
        <w:rPr>
          <w:b/>
          <w:sz w:val="32"/>
          <w:szCs w:val="32"/>
          <w:highlight w:val="none"/>
        </w:rPr>
      </w:pPr>
    </w:p>
    <w:p>
      <w:pPr>
        <w:widowControl/>
        <w:spacing w:line="360" w:lineRule="auto"/>
        <w:jc w:val="center"/>
        <w:rPr>
          <w:b/>
          <w:sz w:val="32"/>
          <w:szCs w:val="32"/>
          <w:highlight w:val="none"/>
        </w:rPr>
      </w:pPr>
    </w:p>
    <w:p>
      <w:pPr>
        <w:widowControl/>
        <w:spacing w:line="360" w:lineRule="auto"/>
        <w:jc w:val="center"/>
        <w:rPr>
          <w:b/>
          <w:sz w:val="32"/>
          <w:szCs w:val="32"/>
          <w:highlight w:val="none"/>
        </w:rPr>
      </w:pPr>
    </w:p>
    <w:p>
      <w:pPr>
        <w:widowControl/>
        <w:spacing w:line="360" w:lineRule="auto"/>
        <w:jc w:val="center"/>
        <w:rPr>
          <w:b/>
          <w:sz w:val="32"/>
          <w:szCs w:val="32"/>
          <w:highlight w:val="none"/>
        </w:rPr>
      </w:pPr>
    </w:p>
    <w:p>
      <w:pPr>
        <w:widowControl/>
        <w:spacing w:line="360" w:lineRule="auto"/>
        <w:jc w:val="center"/>
        <w:rPr>
          <w:b/>
          <w:sz w:val="32"/>
          <w:szCs w:val="32"/>
          <w:highlight w:val="none"/>
        </w:rPr>
      </w:pPr>
    </w:p>
    <w:p>
      <w:pPr>
        <w:widowControl/>
        <w:spacing w:line="360" w:lineRule="auto"/>
        <w:jc w:val="center"/>
        <w:rPr>
          <w:b/>
          <w:sz w:val="32"/>
          <w:szCs w:val="32"/>
          <w:highlight w:val="none"/>
        </w:rPr>
      </w:pPr>
    </w:p>
    <w:p>
      <w:pPr>
        <w:widowControl/>
        <w:spacing w:line="360" w:lineRule="auto"/>
        <w:jc w:val="center"/>
        <w:rPr>
          <w:b/>
          <w:sz w:val="32"/>
          <w:szCs w:val="32"/>
          <w:highlight w:val="none"/>
        </w:rPr>
      </w:pPr>
    </w:p>
    <w:p>
      <w:pPr>
        <w:widowControl/>
        <w:spacing w:line="360" w:lineRule="auto"/>
        <w:jc w:val="center"/>
        <w:rPr>
          <w:b/>
          <w:sz w:val="32"/>
          <w:szCs w:val="32"/>
          <w:highlight w:val="none"/>
        </w:rPr>
      </w:pPr>
    </w:p>
    <w:p>
      <w:pPr>
        <w:widowControl/>
        <w:spacing w:line="360" w:lineRule="auto"/>
        <w:jc w:val="center"/>
        <w:rPr>
          <w:b/>
          <w:sz w:val="32"/>
          <w:szCs w:val="32"/>
          <w:highlight w:val="none"/>
        </w:rPr>
      </w:pPr>
    </w:p>
    <w:p>
      <w:pPr>
        <w:widowControl/>
        <w:spacing w:line="360" w:lineRule="auto"/>
        <w:jc w:val="center"/>
        <w:rPr>
          <w:b/>
          <w:sz w:val="32"/>
          <w:szCs w:val="32"/>
          <w:highlight w:val="none"/>
        </w:rPr>
      </w:pPr>
    </w:p>
    <w:p>
      <w:pPr>
        <w:widowControl/>
        <w:spacing w:line="360" w:lineRule="auto"/>
        <w:jc w:val="center"/>
        <w:rPr>
          <w:b/>
          <w:sz w:val="32"/>
          <w:szCs w:val="32"/>
          <w:highlight w:val="none"/>
        </w:rPr>
      </w:pPr>
    </w:p>
    <w:p>
      <w:pPr>
        <w:widowControl/>
        <w:spacing w:line="360" w:lineRule="auto"/>
        <w:jc w:val="center"/>
        <w:rPr>
          <w:b/>
          <w:sz w:val="32"/>
          <w:szCs w:val="32"/>
          <w:highlight w:val="none"/>
        </w:rPr>
      </w:pPr>
    </w:p>
    <w:p>
      <w:pPr>
        <w:widowControl/>
        <w:spacing w:line="360" w:lineRule="auto"/>
        <w:jc w:val="center"/>
        <w:rPr>
          <w:b/>
          <w:sz w:val="32"/>
          <w:szCs w:val="32"/>
          <w:highlight w:val="none"/>
        </w:rPr>
      </w:pPr>
    </w:p>
    <w:p>
      <w:pPr>
        <w:pStyle w:val="19"/>
        <w:numPr>
          <w:ilvl w:val="0"/>
          <w:numId w:val="1"/>
        </w:numPr>
        <w:adjustRightInd w:val="0"/>
        <w:snapToGrid w:val="0"/>
        <w:spacing w:before="0" w:line="480" w:lineRule="auto"/>
        <w:ind w:left="0" w:firstLine="0"/>
        <w:jc w:val="center"/>
        <w:outlineLvl w:val="0"/>
        <w:rPr>
          <w:b/>
          <w:sz w:val="36"/>
          <w:szCs w:val="36"/>
          <w:highlight w:val="none"/>
        </w:rPr>
      </w:pPr>
      <w:r>
        <w:rPr>
          <w:b/>
          <w:sz w:val="32"/>
          <w:szCs w:val="32"/>
          <w:highlight w:val="none"/>
          <w:lang w:eastAsia="zh-CN"/>
        </w:rPr>
        <w:br w:type="page"/>
      </w:r>
      <w:bookmarkStart w:id="232" w:name="_Toc119337082"/>
      <w:bookmarkStart w:id="233" w:name="_Toc5618"/>
      <w:bookmarkStart w:id="234" w:name="_Toc7995"/>
      <w:bookmarkStart w:id="235" w:name="_Toc22654"/>
      <w:bookmarkStart w:id="236" w:name="_Toc15921"/>
      <w:r>
        <w:rPr>
          <w:rFonts w:hint="eastAsia"/>
          <w:b/>
          <w:sz w:val="36"/>
          <w:szCs w:val="36"/>
          <w:highlight w:val="none"/>
          <w:lang w:eastAsia="zh-CN"/>
        </w:rPr>
        <w:t>注册商标、驰名商标</w:t>
      </w:r>
      <w:bookmarkEnd w:id="232"/>
      <w:bookmarkEnd w:id="233"/>
      <w:bookmarkEnd w:id="234"/>
      <w:bookmarkEnd w:id="235"/>
      <w:bookmarkEnd w:id="236"/>
    </w:p>
    <w:p>
      <w:pPr>
        <w:spacing w:line="360" w:lineRule="auto"/>
        <w:jc w:val="left"/>
        <w:rPr>
          <w:b/>
          <w:sz w:val="28"/>
          <w:szCs w:val="28"/>
          <w:highlight w:val="none"/>
        </w:rPr>
      </w:pPr>
      <w:r>
        <w:rPr>
          <w:rFonts w:hint="eastAsia"/>
          <w:b/>
          <w:sz w:val="28"/>
          <w:szCs w:val="28"/>
          <w:highlight w:val="none"/>
        </w:rPr>
        <w:t>提供</w:t>
      </w:r>
      <w:r>
        <w:rPr>
          <w:rFonts w:hint="eastAsia"/>
          <w:b/>
          <w:bCs/>
          <w:kern w:val="0"/>
          <w:sz w:val="28"/>
          <w:szCs w:val="28"/>
          <w:highlight w:val="none"/>
        </w:rPr>
        <w:t>品牌厂家注册商标、驰名商标等证明资料。</w:t>
      </w:r>
    </w:p>
    <w:p>
      <w:pPr>
        <w:spacing w:line="360" w:lineRule="auto"/>
        <w:jc w:val="left"/>
        <w:rPr>
          <w:bCs/>
          <w:sz w:val="28"/>
          <w:szCs w:val="28"/>
          <w:highlight w:val="none"/>
        </w:rPr>
      </w:pPr>
      <w:r>
        <w:rPr>
          <w:rFonts w:hint="eastAsia"/>
          <w:b/>
          <w:sz w:val="28"/>
          <w:szCs w:val="28"/>
          <w:highlight w:val="none"/>
        </w:rPr>
        <w:t>评分依据：</w:t>
      </w:r>
      <w:r>
        <w:rPr>
          <w:rFonts w:hint="eastAsia"/>
          <w:bCs/>
          <w:sz w:val="28"/>
          <w:szCs w:val="28"/>
          <w:highlight w:val="none"/>
        </w:rPr>
        <w:t>提供商标、驰名商标证书等证明资料（如中国商标网截图</w:t>
      </w:r>
      <w:r>
        <w:rPr>
          <w:bCs/>
          <w:sz w:val="28"/>
          <w:szCs w:val="28"/>
          <w:highlight w:val="none"/>
        </w:rPr>
        <w:t>http://sbj.cnipa.gov.cn</w:t>
      </w:r>
      <w:r>
        <w:rPr>
          <w:rFonts w:hint="eastAsia"/>
          <w:bCs/>
          <w:sz w:val="28"/>
          <w:szCs w:val="28"/>
          <w:highlight w:val="none"/>
        </w:rPr>
        <w:t>等证明资料）；</w:t>
      </w:r>
    </w:p>
    <w:p>
      <w:pPr>
        <w:spacing w:line="360" w:lineRule="auto"/>
        <w:rPr>
          <w:bCs/>
          <w:sz w:val="28"/>
          <w:szCs w:val="28"/>
          <w:highlight w:val="none"/>
        </w:rPr>
      </w:pPr>
      <w:r>
        <w:rPr>
          <w:rFonts w:hint="eastAsia"/>
          <w:b/>
          <w:bCs/>
          <w:kern w:val="0"/>
          <w:sz w:val="28"/>
          <w:szCs w:val="28"/>
          <w:highlight w:val="none"/>
        </w:rPr>
        <w:t>评分标准：</w:t>
      </w:r>
      <w:r>
        <w:rPr>
          <w:rFonts w:hint="eastAsia"/>
          <w:bCs/>
          <w:sz w:val="28"/>
          <w:szCs w:val="28"/>
          <w:highlight w:val="none"/>
        </w:rPr>
        <w:t>企业获得注册商标得2分；品牌获得工商管理局颁发的“驰名商标”得1分；没有不得分。</w:t>
      </w:r>
    </w:p>
    <w:p>
      <w:pPr>
        <w:widowControl/>
        <w:spacing w:line="360" w:lineRule="auto"/>
        <w:jc w:val="center"/>
        <w:rPr>
          <w:b/>
          <w:sz w:val="32"/>
          <w:szCs w:val="32"/>
          <w:highlight w:val="none"/>
        </w:rPr>
      </w:pPr>
    </w:p>
    <w:p>
      <w:pPr>
        <w:widowControl/>
        <w:spacing w:line="360" w:lineRule="auto"/>
        <w:jc w:val="center"/>
        <w:rPr>
          <w:b/>
          <w:sz w:val="32"/>
          <w:szCs w:val="32"/>
          <w:highlight w:val="none"/>
        </w:rPr>
      </w:pPr>
    </w:p>
    <w:p>
      <w:pPr>
        <w:widowControl/>
        <w:spacing w:line="360" w:lineRule="auto"/>
        <w:jc w:val="center"/>
        <w:rPr>
          <w:b/>
          <w:sz w:val="32"/>
          <w:szCs w:val="32"/>
          <w:highlight w:val="none"/>
        </w:rPr>
      </w:pPr>
    </w:p>
    <w:p>
      <w:pPr>
        <w:widowControl/>
        <w:spacing w:line="360" w:lineRule="auto"/>
        <w:jc w:val="center"/>
        <w:rPr>
          <w:b/>
          <w:sz w:val="32"/>
          <w:szCs w:val="32"/>
          <w:highlight w:val="none"/>
        </w:rPr>
      </w:pPr>
    </w:p>
    <w:p>
      <w:pPr>
        <w:widowControl/>
        <w:spacing w:line="360" w:lineRule="auto"/>
        <w:jc w:val="center"/>
        <w:rPr>
          <w:b/>
          <w:sz w:val="32"/>
          <w:szCs w:val="32"/>
          <w:highlight w:val="none"/>
        </w:rPr>
      </w:pPr>
    </w:p>
    <w:p>
      <w:pPr>
        <w:widowControl/>
        <w:spacing w:line="360" w:lineRule="auto"/>
        <w:jc w:val="center"/>
        <w:rPr>
          <w:b/>
          <w:sz w:val="32"/>
          <w:szCs w:val="32"/>
          <w:highlight w:val="none"/>
        </w:rPr>
      </w:pPr>
    </w:p>
    <w:p>
      <w:pPr>
        <w:widowControl/>
        <w:spacing w:line="360" w:lineRule="auto"/>
        <w:jc w:val="center"/>
        <w:rPr>
          <w:b/>
          <w:sz w:val="32"/>
          <w:szCs w:val="32"/>
          <w:highlight w:val="none"/>
        </w:rPr>
      </w:pPr>
    </w:p>
    <w:p>
      <w:pPr>
        <w:widowControl/>
        <w:spacing w:line="360" w:lineRule="auto"/>
        <w:jc w:val="center"/>
        <w:rPr>
          <w:b/>
          <w:sz w:val="32"/>
          <w:szCs w:val="32"/>
          <w:highlight w:val="none"/>
        </w:rPr>
      </w:pPr>
    </w:p>
    <w:p>
      <w:pPr>
        <w:widowControl/>
        <w:spacing w:line="360" w:lineRule="auto"/>
        <w:jc w:val="center"/>
        <w:rPr>
          <w:b/>
          <w:sz w:val="32"/>
          <w:szCs w:val="32"/>
          <w:highlight w:val="none"/>
        </w:rPr>
      </w:pPr>
    </w:p>
    <w:p>
      <w:pPr>
        <w:widowControl/>
        <w:spacing w:line="360" w:lineRule="auto"/>
        <w:jc w:val="center"/>
        <w:rPr>
          <w:b/>
          <w:sz w:val="32"/>
          <w:szCs w:val="32"/>
          <w:highlight w:val="none"/>
        </w:rPr>
      </w:pPr>
    </w:p>
    <w:p>
      <w:pPr>
        <w:widowControl/>
        <w:spacing w:line="360" w:lineRule="auto"/>
        <w:jc w:val="center"/>
        <w:rPr>
          <w:b/>
          <w:sz w:val="32"/>
          <w:szCs w:val="32"/>
          <w:highlight w:val="none"/>
        </w:rPr>
      </w:pPr>
    </w:p>
    <w:p>
      <w:pPr>
        <w:widowControl/>
        <w:spacing w:line="360" w:lineRule="auto"/>
        <w:jc w:val="center"/>
        <w:rPr>
          <w:b/>
          <w:sz w:val="32"/>
          <w:szCs w:val="32"/>
          <w:highlight w:val="none"/>
        </w:rPr>
      </w:pPr>
    </w:p>
    <w:p>
      <w:pPr>
        <w:widowControl/>
        <w:spacing w:line="360" w:lineRule="auto"/>
        <w:jc w:val="center"/>
        <w:rPr>
          <w:b/>
          <w:sz w:val="32"/>
          <w:szCs w:val="32"/>
          <w:highlight w:val="none"/>
        </w:rPr>
      </w:pPr>
    </w:p>
    <w:p>
      <w:pPr>
        <w:widowControl/>
        <w:spacing w:line="360" w:lineRule="auto"/>
        <w:jc w:val="center"/>
        <w:rPr>
          <w:b/>
          <w:sz w:val="32"/>
          <w:szCs w:val="32"/>
          <w:highlight w:val="none"/>
        </w:rPr>
      </w:pPr>
    </w:p>
    <w:p>
      <w:pPr>
        <w:widowControl/>
        <w:spacing w:line="360" w:lineRule="auto"/>
        <w:jc w:val="center"/>
        <w:rPr>
          <w:b/>
          <w:sz w:val="32"/>
          <w:szCs w:val="32"/>
          <w:highlight w:val="none"/>
        </w:rPr>
      </w:pPr>
    </w:p>
    <w:p>
      <w:pPr>
        <w:widowControl/>
        <w:spacing w:line="360" w:lineRule="auto"/>
        <w:jc w:val="center"/>
        <w:rPr>
          <w:b/>
          <w:sz w:val="32"/>
          <w:szCs w:val="32"/>
          <w:highlight w:val="none"/>
        </w:rPr>
      </w:pPr>
    </w:p>
    <w:p>
      <w:pPr>
        <w:pStyle w:val="19"/>
        <w:numPr>
          <w:ilvl w:val="0"/>
          <w:numId w:val="1"/>
        </w:numPr>
        <w:adjustRightInd w:val="0"/>
        <w:snapToGrid w:val="0"/>
        <w:spacing w:before="0" w:line="480" w:lineRule="auto"/>
        <w:ind w:left="0" w:firstLine="0"/>
        <w:jc w:val="center"/>
        <w:outlineLvl w:val="0"/>
        <w:rPr>
          <w:b/>
          <w:sz w:val="36"/>
          <w:szCs w:val="36"/>
          <w:highlight w:val="none"/>
          <w:lang w:eastAsia="zh-CN"/>
        </w:rPr>
      </w:pPr>
      <w:r>
        <w:rPr>
          <w:b/>
          <w:sz w:val="32"/>
          <w:szCs w:val="32"/>
          <w:highlight w:val="none"/>
          <w:lang w:eastAsia="zh-CN"/>
        </w:rPr>
        <w:br w:type="page"/>
      </w:r>
      <w:bookmarkStart w:id="237" w:name="_Toc119337083"/>
      <w:bookmarkStart w:id="238" w:name="_Toc3227"/>
      <w:bookmarkStart w:id="239" w:name="_Toc28476"/>
      <w:bookmarkStart w:id="240" w:name="_Toc30169"/>
      <w:bookmarkStart w:id="241" w:name="_Toc13541"/>
      <w:r>
        <w:rPr>
          <w:rFonts w:hint="eastAsia"/>
          <w:b/>
          <w:sz w:val="36"/>
          <w:szCs w:val="36"/>
          <w:highlight w:val="none"/>
          <w:lang w:eastAsia="zh-CN"/>
        </w:rPr>
        <w:t>福建省内有自行成立公司或有授权代理公司</w:t>
      </w:r>
      <w:bookmarkEnd w:id="237"/>
      <w:bookmarkEnd w:id="238"/>
      <w:bookmarkEnd w:id="239"/>
      <w:bookmarkEnd w:id="240"/>
      <w:bookmarkEnd w:id="241"/>
    </w:p>
    <w:p>
      <w:pPr>
        <w:spacing w:line="360" w:lineRule="auto"/>
        <w:rPr>
          <w:b/>
          <w:sz w:val="28"/>
          <w:szCs w:val="28"/>
          <w:highlight w:val="none"/>
        </w:rPr>
      </w:pPr>
      <w:r>
        <w:rPr>
          <w:rFonts w:hint="eastAsia"/>
          <w:b/>
          <w:sz w:val="28"/>
          <w:szCs w:val="28"/>
          <w:highlight w:val="none"/>
        </w:rPr>
        <w:t>提供品牌厂家在福建省内有自行成立公司或有授权代理公司等证明资料。</w:t>
      </w:r>
    </w:p>
    <w:p>
      <w:pPr>
        <w:spacing w:line="360" w:lineRule="auto"/>
        <w:rPr>
          <w:highlight w:val="none"/>
        </w:rPr>
      </w:pPr>
      <w:r>
        <w:rPr>
          <w:rFonts w:hint="eastAsia"/>
          <w:b/>
          <w:sz w:val="28"/>
          <w:szCs w:val="28"/>
          <w:highlight w:val="none"/>
        </w:rPr>
        <w:t>评分依据：</w:t>
      </w:r>
      <w:r>
        <w:rPr>
          <w:rFonts w:hint="eastAsia"/>
          <w:bCs/>
          <w:sz w:val="28"/>
          <w:szCs w:val="28"/>
          <w:highlight w:val="none"/>
        </w:rPr>
        <w:t>公司或成立分公司须提供注册地为福建省内的工商营业执照资料；代理公司须提供厂家授权书、注册地为福建省内的工商营业执照等资料；</w:t>
      </w:r>
    </w:p>
    <w:p>
      <w:pPr>
        <w:spacing w:line="360" w:lineRule="auto"/>
        <w:rPr>
          <w:highlight w:val="none"/>
        </w:rPr>
      </w:pPr>
      <w:r>
        <w:rPr>
          <w:rFonts w:hint="eastAsia"/>
          <w:b/>
          <w:bCs/>
          <w:kern w:val="0"/>
          <w:sz w:val="28"/>
          <w:szCs w:val="28"/>
          <w:highlight w:val="none"/>
        </w:rPr>
        <w:t>评分标准：</w:t>
      </w:r>
      <w:r>
        <w:rPr>
          <w:rFonts w:hint="eastAsia"/>
          <w:bCs/>
          <w:sz w:val="28"/>
          <w:szCs w:val="28"/>
          <w:highlight w:val="none"/>
        </w:rPr>
        <w:t>公司或成立分公司注册地在福建省内得4分；在福建省内有授权的销售或售后服务代理公司得2分；其余不得分。</w:t>
      </w:r>
    </w:p>
    <w:p>
      <w:pPr>
        <w:widowControl/>
        <w:spacing w:line="360" w:lineRule="auto"/>
        <w:jc w:val="left"/>
        <w:rPr>
          <w:b/>
          <w:sz w:val="32"/>
          <w:szCs w:val="32"/>
          <w:highlight w:val="none"/>
        </w:rPr>
      </w:pPr>
    </w:p>
    <w:p>
      <w:pPr>
        <w:widowControl/>
        <w:spacing w:line="360" w:lineRule="auto"/>
        <w:jc w:val="center"/>
        <w:rPr>
          <w:b/>
          <w:sz w:val="32"/>
          <w:szCs w:val="32"/>
          <w:highlight w:val="none"/>
        </w:rPr>
      </w:pPr>
    </w:p>
    <w:p>
      <w:pPr>
        <w:widowControl/>
        <w:spacing w:line="360" w:lineRule="auto"/>
        <w:jc w:val="center"/>
        <w:rPr>
          <w:b/>
          <w:sz w:val="32"/>
          <w:szCs w:val="32"/>
          <w:highlight w:val="none"/>
        </w:rPr>
      </w:pPr>
    </w:p>
    <w:p>
      <w:pPr>
        <w:widowControl/>
        <w:spacing w:line="360" w:lineRule="auto"/>
        <w:jc w:val="center"/>
        <w:rPr>
          <w:b/>
          <w:sz w:val="32"/>
          <w:szCs w:val="32"/>
          <w:highlight w:val="none"/>
        </w:rPr>
      </w:pPr>
    </w:p>
    <w:p>
      <w:pPr>
        <w:widowControl/>
        <w:spacing w:line="360" w:lineRule="auto"/>
        <w:jc w:val="center"/>
        <w:rPr>
          <w:b/>
          <w:sz w:val="32"/>
          <w:szCs w:val="32"/>
          <w:highlight w:val="none"/>
        </w:rPr>
      </w:pPr>
    </w:p>
    <w:p>
      <w:pPr>
        <w:widowControl/>
        <w:spacing w:line="360" w:lineRule="auto"/>
        <w:jc w:val="center"/>
        <w:rPr>
          <w:b/>
          <w:sz w:val="32"/>
          <w:szCs w:val="32"/>
          <w:highlight w:val="none"/>
        </w:rPr>
      </w:pPr>
    </w:p>
    <w:p>
      <w:pPr>
        <w:widowControl/>
        <w:spacing w:line="360" w:lineRule="auto"/>
        <w:jc w:val="center"/>
        <w:rPr>
          <w:b/>
          <w:sz w:val="32"/>
          <w:szCs w:val="32"/>
          <w:highlight w:val="none"/>
        </w:rPr>
      </w:pPr>
    </w:p>
    <w:p>
      <w:pPr>
        <w:widowControl/>
        <w:spacing w:line="360" w:lineRule="auto"/>
        <w:jc w:val="center"/>
        <w:rPr>
          <w:b/>
          <w:sz w:val="32"/>
          <w:szCs w:val="32"/>
          <w:highlight w:val="none"/>
        </w:rPr>
      </w:pPr>
    </w:p>
    <w:p>
      <w:pPr>
        <w:widowControl/>
        <w:spacing w:line="360" w:lineRule="auto"/>
        <w:jc w:val="center"/>
        <w:rPr>
          <w:b/>
          <w:sz w:val="32"/>
          <w:szCs w:val="32"/>
          <w:highlight w:val="none"/>
        </w:rPr>
      </w:pPr>
    </w:p>
    <w:p>
      <w:pPr>
        <w:widowControl/>
        <w:spacing w:line="360" w:lineRule="auto"/>
        <w:jc w:val="center"/>
        <w:rPr>
          <w:b/>
          <w:sz w:val="32"/>
          <w:szCs w:val="32"/>
          <w:highlight w:val="none"/>
        </w:rPr>
      </w:pPr>
    </w:p>
    <w:p>
      <w:pPr>
        <w:widowControl/>
        <w:spacing w:line="360" w:lineRule="auto"/>
        <w:jc w:val="center"/>
        <w:rPr>
          <w:b/>
          <w:sz w:val="32"/>
          <w:szCs w:val="32"/>
          <w:highlight w:val="none"/>
        </w:rPr>
      </w:pPr>
    </w:p>
    <w:p>
      <w:pPr>
        <w:widowControl/>
        <w:spacing w:line="360" w:lineRule="auto"/>
        <w:jc w:val="center"/>
        <w:rPr>
          <w:b/>
          <w:sz w:val="32"/>
          <w:szCs w:val="32"/>
          <w:highlight w:val="none"/>
        </w:rPr>
      </w:pPr>
    </w:p>
    <w:p>
      <w:pPr>
        <w:widowControl/>
        <w:spacing w:line="360" w:lineRule="auto"/>
        <w:jc w:val="center"/>
        <w:rPr>
          <w:b/>
          <w:sz w:val="32"/>
          <w:szCs w:val="32"/>
          <w:highlight w:val="none"/>
        </w:rPr>
      </w:pPr>
    </w:p>
    <w:p>
      <w:pPr>
        <w:widowControl/>
        <w:spacing w:line="360" w:lineRule="auto"/>
        <w:jc w:val="center"/>
        <w:rPr>
          <w:b/>
          <w:sz w:val="32"/>
          <w:szCs w:val="32"/>
          <w:highlight w:val="none"/>
        </w:rPr>
      </w:pPr>
    </w:p>
    <w:p>
      <w:pPr>
        <w:pStyle w:val="19"/>
        <w:numPr>
          <w:ilvl w:val="0"/>
          <w:numId w:val="1"/>
        </w:numPr>
        <w:adjustRightInd w:val="0"/>
        <w:snapToGrid w:val="0"/>
        <w:spacing w:before="0" w:line="480" w:lineRule="auto"/>
        <w:ind w:left="0" w:firstLine="0"/>
        <w:jc w:val="center"/>
        <w:outlineLvl w:val="0"/>
        <w:rPr>
          <w:b/>
          <w:sz w:val="36"/>
          <w:szCs w:val="36"/>
          <w:highlight w:val="none"/>
        </w:rPr>
      </w:pPr>
      <w:r>
        <w:rPr>
          <w:b/>
          <w:sz w:val="32"/>
          <w:szCs w:val="32"/>
          <w:highlight w:val="none"/>
          <w:lang w:eastAsia="zh-CN"/>
        </w:rPr>
        <w:br w:type="page"/>
      </w:r>
      <w:bookmarkStart w:id="242" w:name="_Toc14850"/>
      <w:bookmarkStart w:id="243" w:name="_Toc18254"/>
      <w:bookmarkStart w:id="244" w:name="_Toc1797"/>
      <w:bookmarkStart w:id="245" w:name="_Toc30138"/>
      <w:bookmarkStart w:id="246" w:name="_Toc119337084"/>
      <w:r>
        <w:rPr>
          <w:rFonts w:hint="eastAsia"/>
          <w:b/>
          <w:sz w:val="36"/>
          <w:szCs w:val="36"/>
          <w:highlight w:val="none"/>
          <w:lang w:eastAsia="zh-CN"/>
        </w:rPr>
        <w:t>产品制造工艺流程</w:t>
      </w:r>
      <w:bookmarkEnd w:id="242"/>
      <w:bookmarkEnd w:id="243"/>
      <w:bookmarkEnd w:id="244"/>
      <w:bookmarkEnd w:id="245"/>
      <w:bookmarkEnd w:id="246"/>
    </w:p>
    <w:p>
      <w:pPr>
        <w:spacing w:line="360" w:lineRule="auto"/>
        <w:rPr>
          <w:b/>
          <w:sz w:val="28"/>
          <w:szCs w:val="28"/>
          <w:highlight w:val="none"/>
        </w:rPr>
      </w:pPr>
      <w:r>
        <w:rPr>
          <w:rFonts w:hint="eastAsia"/>
          <w:b/>
          <w:sz w:val="28"/>
          <w:szCs w:val="28"/>
          <w:highlight w:val="none"/>
        </w:rPr>
        <w:t>提供品牌厂家产品制造工艺流程等证明资料。</w:t>
      </w:r>
    </w:p>
    <w:p>
      <w:pPr>
        <w:spacing w:line="360" w:lineRule="auto"/>
        <w:rPr>
          <w:bCs/>
          <w:sz w:val="28"/>
          <w:szCs w:val="28"/>
          <w:highlight w:val="none"/>
        </w:rPr>
      </w:pPr>
      <w:r>
        <w:rPr>
          <w:rFonts w:hint="eastAsia"/>
          <w:b/>
          <w:sz w:val="28"/>
          <w:szCs w:val="28"/>
          <w:highlight w:val="none"/>
        </w:rPr>
        <w:t>评分依据：</w:t>
      </w:r>
      <w:r>
        <w:rPr>
          <w:rFonts w:hint="eastAsia"/>
          <w:bCs/>
          <w:sz w:val="28"/>
          <w:szCs w:val="28"/>
          <w:highlight w:val="none"/>
        </w:rPr>
        <w:t>完整清楚介绍制造工艺流程并技术先进性得优；清楚介绍工艺流程并技术比较先进得良；有介绍工艺流程且技术一般为一般；未介绍工艺流程为差；</w:t>
      </w:r>
    </w:p>
    <w:p>
      <w:pPr>
        <w:widowControl/>
        <w:spacing w:line="360" w:lineRule="auto"/>
        <w:jc w:val="left"/>
        <w:rPr>
          <w:b/>
          <w:sz w:val="32"/>
          <w:szCs w:val="32"/>
          <w:highlight w:val="none"/>
        </w:rPr>
      </w:pPr>
      <w:r>
        <w:rPr>
          <w:rFonts w:hint="eastAsia"/>
          <w:b/>
          <w:bCs/>
          <w:kern w:val="0"/>
          <w:sz w:val="28"/>
          <w:szCs w:val="28"/>
          <w:highlight w:val="none"/>
        </w:rPr>
        <w:t>评分标准：</w:t>
      </w:r>
      <w:r>
        <w:rPr>
          <w:rFonts w:hint="eastAsia"/>
          <w:bCs/>
          <w:sz w:val="28"/>
          <w:szCs w:val="28"/>
          <w:highlight w:val="none"/>
        </w:rPr>
        <w:t>根据产品品类品牌制造工艺流程进行评分：优得8分，良得6分，一般得4分，差不得分。</w:t>
      </w:r>
    </w:p>
    <w:p>
      <w:pPr>
        <w:widowControl/>
        <w:spacing w:line="360" w:lineRule="auto"/>
        <w:jc w:val="center"/>
        <w:rPr>
          <w:b/>
          <w:sz w:val="32"/>
          <w:szCs w:val="32"/>
          <w:highlight w:val="none"/>
        </w:rPr>
      </w:pPr>
    </w:p>
    <w:p>
      <w:pPr>
        <w:widowControl/>
        <w:spacing w:line="360" w:lineRule="auto"/>
        <w:jc w:val="center"/>
        <w:rPr>
          <w:b/>
          <w:sz w:val="32"/>
          <w:szCs w:val="32"/>
          <w:highlight w:val="none"/>
        </w:rPr>
      </w:pPr>
    </w:p>
    <w:p>
      <w:pPr>
        <w:widowControl/>
        <w:spacing w:line="360" w:lineRule="auto"/>
        <w:jc w:val="center"/>
        <w:rPr>
          <w:b/>
          <w:sz w:val="32"/>
          <w:szCs w:val="32"/>
          <w:highlight w:val="none"/>
        </w:rPr>
      </w:pPr>
    </w:p>
    <w:p>
      <w:pPr>
        <w:widowControl/>
        <w:spacing w:line="360" w:lineRule="auto"/>
        <w:jc w:val="center"/>
        <w:rPr>
          <w:b/>
          <w:sz w:val="32"/>
          <w:szCs w:val="32"/>
          <w:highlight w:val="none"/>
        </w:rPr>
      </w:pPr>
    </w:p>
    <w:p>
      <w:pPr>
        <w:widowControl/>
        <w:spacing w:line="360" w:lineRule="auto"/>
        <w:jc w:val="center"/>
        <w:rPr>
          <w:b/>
          <w:sz w:val="32"/>
          <w:szCs w:val="32"/>
          <w:highlight w:val="none"/>
        </w:rPr>
      </w:pPr>
    </w:p>
    <w:p>
      <w:pPr>
        <w:widowControl/>
        <w:spacing w:line="360" w:lineRule="auto"/>
        <w:jc w:val="center"/>
        <w:rPr>
          <w:b/>
          <w:sz w:val="32"/>
          <w:szCs w:val="32"/>
          <w:highlight w:val="none"/>
        </w:rPr>
      </w:pPr>
    </w:p>
    <w:p>
      <w:pPr>
        <w:widowControl/>
        <w:spacing w:line="360" w:lineRule="auto"/>
        <w:jc w:val="center"/>
        <w:rPr>
          <w:b/>
          <w:sz w:val="32"/>
          <w:szCs w:val="32"/>
          <w:highlight w:val="none"/>
        </w:rPr>
      </w:pPr>
    </w:p>
    <w:p>
      <w:pPr>
        <w:widowControl/>
        <w:spacing w:line="360" w:lineRule="auto"/>
        <w:jc w:val="center"/>
        <w:rPr>
          <w:b/>
          <w:sz w:val="32"/>
          <w:szCs w:val="32"/>
          <w:highlight w:val="none"/>
        </w:rPr>
      </w:pPr>
    </w:p>
    <w:p>
      <w:pPr>
        <w:widowControl/>
        <w:spacing w:line="360" w:lineRule="auto"/>
        <w:jc w:val="center"/>
        <w:rPr>
          <w:b/>
          <w:sz w:val="32"/>
          <w:szCs w:val="32"/>
          <w:highlight w:val="none"/>
        </w:rPr>
      </w:pPr>
    </w:p>
    <w:p>
      <w:pPr>
        <w:widowControl/>
        <w:spacing w:line="360" w:lineRule="auto"/>
        <w:jc w:val="center"/>
        <w:rPr>
          <w:b/>
          <w:sz w:val="32"/>
          <w:szCs w:val="32"/>
          <w:highlight w:val="none"/>
        </w:rPr>
      </w:pPr>
    </w:p>
    <w:p>
      <w:pPr>
        <w:widowControl/>
        <w:spacing w:line="360" w:lineRule="auto"/>
        <w:jc w:val="center"/>
        <w:rPr>
          <w:b/>
          <w:sz w:val="32"/>
          <w:szCs w:val="32"/>
          <w:highlight w:val="none"/>
        </w:rPr>
      </w:pPr>
    </w:p>
    <w:p>
      <w:pPr>
        <w:widowControl/>
        <w:spacing w:line="360" w:lineRule="auto"/>
        <w:jc w:val="center"/>
        <w:rPr>
          <w:b/>
          <w:sz w:val="32"/>
          <w:szCs w:val="32"/>
          <w:highlight w:val="none"/>
        </w:rPr>
      </w:pPr>
    </w:p>
    <w:p>
      <w:pPr>
        <w:widowControl/>
        <w:spacing w:line="360" w:lineRule="auto"/>
        <w:jc w:val="center"/>
        <w:rPr>
          <w:b/>
          <w:sz w:val="32"/>
          <w:szCs w:val="32"/>
          <w:highlight w:val="none"/>
        </w:rPr>
      </w:pPr>
    </w:p>
    <w:p>
      <w:pPr>
        <w:widowControl/>
        <w:spacing w:line="360" w:lineRule="auto"/>
        <w:jc w:val="center"/>
        <w:rPr>
          <w:b/>
          <w:sz w:val="32"/>
          <w:szCs w:val="32"/>
          <w:highlight w:val="none"/>
        </w:rPr>
      </w:pPr>
    </w:p>
    <w:p>
      <w:pPr>
        <w:widowControl/>
        <w:spacing w:line="360" w:lineRule="auto"/>
        <w:jc w:val="center"/>
        <w:rPr>
          <w:b/>
          <w:sz w:val="32"/>
          <w:szCs w:val="32"/>
          <w:highlight w:val="none"/>
        </w:rPr>
      </w:pPr>
    </w:p>
    <w:p>
      <w:pPr>
        <w:pStyle w:val="19"/>
        <w:numPr>
          <w:ilvl w:val="0"/>
          <w:numId w:val="1"/>
        </w:numPr>
        <w:adjustRightInd w:val="0"/>
        <w:snapToGrid w:val="0"/>
        <w:spacing w:before="0" w:line="480" w:lineRule="auto"/>
        <w:ind w:left="0" w:firstLine="0"/>
        <w:jc w:val="center"/>
        <w:outlineLvl w:val="0"/>
        <w:rPr>
          <w:b/>
          <w:sz w:val="36"/>
          <w:szCs w:val="36"/>
          <w:highlight w:val="none"/>
        </w:rPr>
      </w:pPr>
      <w:r>
        <w:rPr>
          <w:b/>
          <w:sz w:val="32"/>
          <w:szCs w:val="32"/>
          <w:highlight w:val="none"/>
          <w:lang w:eastAsia="zh-CN"/>
        </w:rPr>
        <w:br w:type="page"/>
      </w:r>
      <w:bookmarkStart w:id="247" w:name="_Toc15140"/>
      <w:bookmarkStart w:id="248" w:name="_Toc119337085"/>
      <w:bookmarkStart w:id="249" w:name="_Toc581"/>
      <w:bookmarkStart w:id="250" w:name="_Toc31792"/>
      <w:bookmarkStart w:id="251" w:name="_Toc7961"/>
      <w:r>
        <w:rPr>
          <w:rFonts w:hint="eastAsia"/>
          <w:b/>
          <w:sz w:val="36"/>
          <w:szCs w:val="36"/>
          <w:highlight w:val="none"/>
          <w:lang w:eastAsia="zh-CN"/>
        </w:rPr>
        <w:t>产品技术参数</w:t>
      </w:r>
      <w:bookmarkEnd w:id="247"/>
      <w:bookmarkEnd w:id="248"/>
      <w:bookmarkEnd w:id="249"/>
      <w:bookmarkEnd w:id="250"/>
      <w:bookmarkEnd w:id="251"/>
    </w:p>
    <w:p>
      <w:pPr>
        <w:spacing w:line="360" w:lineRule="auto"/>
        <w:rPr>
          <w:b/>
          <w:sz w:val="28"/>
          <w:szCs w:val="28"/>
          <w:highlight w:val="none"/>
        </w:rPr>
      </w:pPr>
      <w:r>
        <w:rPr>
          <w:rFonts w:hint="eastAsia"/>
          <w:b/>
          <w:sz w:val="28"/>
          <w:szCs w:val="28"/>
          <w:highlight w:val="none"/>
        </w:rPr>
        <w:t>提供品牌厂家产品技术参数等证明资料。</w:t>
      </w:r>
    </w:p>
    <w:p>
      <w:pPr>
        <w:spacing w:line="360" w:lineRule="auto"/>
        <w:rPr>
          <w:bCs/>
          <w:sz w:val="28"/>
          <w:szCs w:val="28"/>
          <w:highlight w:val="none"/>
        </w:rPr>
      </w:pPr>
      <w:r>
        <w:rPr>
          <w:rFonts w:hint="eastAsia"/>
          <w:b/>
          <w:sz w:val="28"/>
          <w:szCs w:val="28"/>
          <w:highlight w:val="none"/>
        </w:rPr>
        <w:t>评分依据：</w:t>
      </w:r>
      <w:r>
        <w:rPr>
          <w:rFonts w:hint="eastAsia"/>
          <w:bCs/>
          <w:sz w:val="28"/>
          <w:szCs w:val="28"/>
          <w:highlight w:val="none"/>
        </w:rPr>
        <w:t>完整清楚提供技术参数并技术优质得优；清楚提供技术参数并技术比较良好得良；有提供技术参数且技术一般为一般；未提供技术参数为差；</w:t>
      </w:r>
    </w:p>
    <w:p>
      <w:pPr>
        <w:widowControl/>
        <w:spacing w:line="360" w:lineRule="auto"/>
        <w:jc w:val="left"/>
        <w:rPr>
          <w:b/>
          <w:sz w:val="32"/>
          <w:szCs w:val="32"/>
          <w:highlight w:val="none"/>
        </w:rPr>
      </w:pPr>
      <w:r>
        <w:rPr>
          <w:rFonts w:hint="eastAsia"/>
          <w:b/>
          <w:bCs/>
          <w:kern w:val="0"/>
          <w:sz w:val="28"/>
          <w:szCs w:val="28"/>
          <w:highlight w:val="none"/>
        </w:rPr>
        <w:t>评分标准：</w:t>
      </w:r>
      <w:r>
        <w:rPr>
          <w:rFonts w:hint="eastAsia"/>
          <w:bCs/>
          <w:sz w:val="28"/>
          <w:szCs w:val="28"/>
          <w:highlight w:val="none"/>
        </w:rPr>
        <w:t>根据产品品类品牌产品技术参数进行评分：优得5分，良得4 分，一般得3分，差不得分。</w:t>
      </w:r>
    </w:p>
    <w:p>
      <w:pPr>
        <w:widowControl/>
        <w:spacing w:line="360" w:lineRule="auto"/>
        <w:jc w:val="center"/>
        <w:rPr>
          <w:b/>
          <w:sz w:val="32"/>
          <w:szCs w:val="32"/>
          <w:highlight w:val="none"/>
        </w:rPr>
      </w:pPr>
    </w:p>
    <w:p>
      <w:pPr>
        <w:widowControl/>
        <w:spacing w:line="360" w:lineRule="auto"/>
        <w:jc w:val="center"/>
        <w:rPr>
          <w:b/>
          <w:sz w:val="32"/>
          <w:szCs w:val="32"/>
          <w:highlight w:val="none"/>
        </w:rPr>
      </w:pPr>
    </w:p>
    <w:p>
      <w:pPr>
        <w:widowControl/>
        <w:spacing w:line="360" w:lineRule="auto"/>
        <w:jc w:val="center"/>
        <w:rPr>
          <w:b/>
          <w:sz w:val="32"/>
          <w:szCs w:val="32"/>
          <w:highlight w:val="none"/>
        </w:rPr>
      </w:pPr>
    </w:p>
    <w:p>
      <w:pPr>
        <w:widowControl/>
        <w:spacing w:line="360" w:lineRule="auto"/>
        <w:jc w:val="center"/>
        <w:rPr>
          <w:b/>
          <w:sz w:val="32"/>
          <w:szCs w:val="32"/>
          <w:highlight w:val="none"/>
        </w:rPr>
      </w:pPr>
    </w:p>
    <w:p>
      <w:pPr>
        <w:widowControl/>
        <w:spacing w:line="360" w:lineRule="auto"/>
        <w:jc w:val="center"/>
        <w:rPr>
          <w:b/>
          <w:sz w:val="32"/>
          <w:szCs w:val="32"/>
          <w:highlight w:val="none"/>
        </w:rPr>
      </w:pPr>
    </w:p>
    <w:p>
      <w:pPr>
        <w:widowControl/>
        <w:spacing w:line="360" w:lineRule="auto"/>
        <w:jc w:val="center"/>
        <w:rPr>
          <w:b/>
          <w:sz w:val="32"/>
          <w:szCs w:val="32"/>
          <w:highlight w:val="none"/>
        </w:rPr>
      </w:pPr>
    </w:p>
    <w:p>
      <w:pPr>
        <w:widowControl/>
        <w:spacing w:line="360" w:lineRule="auto"/>
        <w:jc w:val="center"/>
        <w:rPr>
          <w:b/>
          <w:sz w:val="32"/>
          <w:szCs w:val="32"/>
          <w:highlight w:val="none"/>
        </w:rPr>
      </w:pPr>
    </w:p>
    <w:p>
      <w:pPr>
        <w:widowControl/>
        <w:spacing w:line="360" w:lineRule="auto"/>
        <w:jc w:val="center"/>
        <w:rPr>
          <w:b/>
          <w:sz w:val="32"/>
          <w:szCs w:val="32"/>
          <w:highlight w:val="none"/>
        </w:rPr>
      </w:pPr>
    </w:p>
    <w:p>
      <w:pPr>
        <w:widowControl/>
        <w:spacing w:line="360" w:lineRule="auto"/>
        <w:jc w:val="center"/>
        <w:rPr>
          <w:b/>
          <w:sz w:val="32"/>
          <w:szCs w:val="32"/>
          <w:highlight w:val="none"/>
        </w:rPr>
      </w:pPr>
    </w:p>
    <w:p>
      <w:pPr>
        <w:widowControl/>
        <w:spacing w:line="360" w:lineRule="auto"/>
        <w:jc w:val="center"/>
        <w:rPr>
          <w:b/>
          <w:sz w:val="32"/>
          <w:szCs w:val="32"/>
          <w:highlight w:val="none"/>
        </w:rPr>
      </w:pPr>
    </w:p>
    <w:p>
      <w:pPr>
        <w:widowControl/>
        <w:spacing w:line="360" w:lineRule="auto"/>
        <w:jc w:val="center"/>
        <w:rPr>
          <w:b/>
          <w:sz w:val="32"/>
          <w:szCs w:val="32"/>
          <w:highlight w:val="none"/>
        </w:rPr>
      </w:pPr>
    </w:p>
    <w:p>
      <w:pPr>
        <w:widowControl/>
        <w:spacing w:line="360" w:lineRule="auto"/>
        <w:jc w:val="center"/>
        <w:rPr>
          <w:b/>
          <w:sz w:val="32"/>
          <w:szCs w:val="32"/>
          <w:highlight w:val="none"/>
        </w:rPr>
      </w:pPr>
    </w:p>
    <w:p>
      <w:pPr>
        <w:widowControl/>
        <w:spacing w:line="360" w:lineRule="auto"/>
        <w:jc w:val="center"/>
        <w:rPr>
          <w:b/>
          <w:sz w:val="32"/>
          <w:szCs w:val="32"/>
          <w:highlight w:val="none"/>
        </w:rPr>
      </w:pPr>
    </w:p>
    <w:p>
      <w:pPr>
        <w:widowControl/>
        <w:spacing w:line="360" w:lineRule="auto"/>
        <w:jc w:val="center"/>
        <w:rPr>
          <w:b/>
          <w:sz w:val="32"/>
          <w:szCs w:val="32"/>
          <w:highlight w:val="none"/>
        </w:rPr>
      </w:pPr>
    </w:p>
    <w:p>
      <w:pPr>
        <w:widowControl/>
        <w:spacing w:line="360" w:lineRule="auto"/>
        <w:jc w:val="center"/>
        <w:rPr>
          <w:b/>
          <w:sz w:val="32"/>
          <w:szCs w:val="32"/>
          <w:highlight w:val="none"/>
        </w:rPr>
      </w:pPr>
    </w:p>
    <w:p>
      <w:pPr>
        <w:pStyle w:val="19"/>
        <w:numPr>
          <w:ilvl w:val="0"/>
          <w:numId w:val="1"/>
        </w:numPr>
        <w:adjustRightInd w:val="0"/>
        <w:snapToGrid w:val="0"/>
        <w:spacing w:before="0" w:line="480" w:lineRule="auto"/>
        <w:ind w:left="0" w:firstLine="0"/>
        <w:jc w:val="center"/>
        <w:outlineLvl w:val="0"/>
        <w:rPr>
          <w:b/>
          <w:sz w:val="36"/>
          <w:szCs w:val="36"/>
          <w:highlight w:val="none"/>
        </w:rPr>
      </w:pPr>
      <w:r>
        <w:rPr>
          <w:b/>
          <w:sz w:val="32"/>
          <w:szCs w:val="32"/>
          <w:highlight w:val="none"/>
          <w:lang w:eastAsia="zh-CN"/>
        </w:rPr>
        <w:br w:type="page"/>
      </w:r>
      <w:bookmarkStart w:id="252" w:name="_Toc16978"/>
      <w:bookmarkStart w:id="253" w:name="_Toc25267"/>
      <w:bookmarkStart w:id="254" w:name="_Toc119337086"/>
      <w:bookmarkStart w:id="255" w:name="_Toc32760"/>
      <w:bookmarkStart w:id="256" w:name="_Toc14497"/>
      <w:r>
        <w:rPr>
          <w:rFonts w:hint="eastAsia"/>
          <w:b/>
          <w:sz w:val="36"/>
          <w:szCs w:val="36"/>
          <w:highlight w:val="none"/>
          <w:lang w:eastAsia="zh-CN"/>
        </w:rPr>
        <w:t>产品系列全面性</w:t>
      </w:r>
      <w:bookmarkEnd w:id="252"/>
      <w:bookmarkEnd w:id="253"/>
      <w:bookmarkEnd w:id="254"/>
      <w:bookmarkEnd w:id="255"/>
      <w:bookmarkEnd w:id="256"/>
    </w:p>
    <w:p>
      <w:pPr>
        <w:spacing w:line="360" w:lineRule="auto"/>
        <w:rPr>
          <w:b/>
          <w:sz w:val="28"/>
          <w:szCs w:val="28"/>
          <w:highlight w:val="none"/>
        </w:rPr>
      </w:pPr>
      <w:r>
        <w:rPr>
          <w:rFonts w:hint="eastAsia"/>
          <w:b/>
          <w:sz w:val="28"/>
          <w:szCs w:val="28"/>
          <w:highlight w:val="none"/>
        </w:rPr>
        <w:t>提供品牌厂家产品系列全面性等证明资料。</w:t>
      </w:r>
    </w:p>
    <w:p>
      <w:pPr>
        <w:spacing w:line="360" w:lineRule="auto"/>
        <w:rPr>
          <w:bCs/>
          <w:sz w:val="28"/>
          <w:szCs w:val="28"/>
          <w:highlight w:val="none"/>
        </w:rPr>
      </w:pPr>
      <w:r>
        <w:rPr>
          <w:rFonts w:hint="eastAsia"/>
          <w:b/>
          <w:sz w:val="28"/>
          <w:szCs w:val="28"/>
          <w:highlight w:val="none"/>
        </w:rPr>
        <w:t>评分依据：</w:t>
      </w:r>
      <w:r>
        <w:rPr>
          <w:rFonts w:hint="eastAsia"/>
          <w:bCs/>
          <w:sz w:val="28"/>
          <w:szCs w:val="28"/>
          <w:highlight w:val="none"/>
        </w:rPr>
        <w:t>根据提供的产品系列介绍进行评分：产品系列完整的得优；产品系列比较全得良；有部分产品系列为一般；未提供产品系列为差；</w:t>
      </w:r>
    </w:p>
    <w:p>
      <w:pPr>
        <w:spacing w:line="360" w:lineRule="auto"/>
        <w:rPr>
          <w:bCs/>
          <w:sz w:val="28"/>
          <w:szCs w:val="28"/>
          <w:highlight w:val="none"/>
        </w:rPr>
      </w:pPr>
      <w:r>
        <w:rPr>
          <w:rFonts w:hint="eastAsia"/>
          <w:b/>
          <w:bCs/>
          <w:kern w:val="0"/>
          <w:sz w:val="28"/>
          <w:szCs w:val="28"/>
          <w:highlight w:val="none"/>
        </w:rPr>
        <w:t>评分标准：</w:t>
      </w:r>
      <w:r>
        <w:rPr>
          <w:rFonts w:hint="eastAsia"/>
          <w:bCs/>
          <w:sz w:val="28"/>
          <w:szCs w:val="28"/>
          <w:highlight w:val="none"/>
        </w:rPr>
        <w:t>根据产品系列全面性进行评分：优得5分，良得4 分，一般得3分，差不得分。</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1050"/>
        <w:gridCol w:w="1984"/>
        <w:gridCol w:w="5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050" w:type="dxa"/>
            <w:vAlign w:val="center"/>
          </w:tcPr>
          <w:p>
            <w:pPr>
              <w:spacing w:line="360" w:lineRule="auto"/>
              <w:rPr>
                <w:bCs/>
                <w:sz w:val="28"/>
                <w:szCs w:val="28"/>
                <w:highlight w:val="none"/>
              </w:rPr>
            </w:pPr>
            <w:r>
              <w:rPr>
                <w:rFonts w:hint="eastAsia"/>
                <w:bCs/>
                <w:sz w:val="28"/>
                <w:szCs w:val="28"/>
                <w:highlight w:val="none"/>
              </w:rPr>
              <w:t>序号</w:t>
            </w:r>
          </w:p>
        </w:tc>
        <w:tc>
          <w:tcPr>
            <w:tcW w:w="1984" w:type="dxa"/>
            <w:vAlign w:val="center"/>
          </w:tcPr>
          <w:p>
            <w:pPr>
              <w:spacing w:line="360" w:lineRule="auto"/>
              <w:rPr>
                <w:bCs/>
                <w:sz w:val="28"/>
                <w:szCs w:val="28"/>
                <w:highlight w:val="none"/>
              </w:rPr>
            </w:pPr>
            <w:r>
              <w:rPr>
                <w:rFonts w:hint="eastAsia"/>
                <w:bCs/>
                <w:sz w:val="28"/>
                <w:szCs w:val="28"/>
                <w:highlight w:val="none"/>
              </w:rPr>
              <w:t>材料设备品类</w:t>
            </w:r>
          </w:p>
        </w:tc>
        <w:tc>
          <w:tcPr>
            <w:tcW w:w="5483" w:type="dxa"/>
            <w:vAlign w:val="center"/>
          </w:tcPr>
          <w:p>
            <w:pPr>
              <w:spacing w:line="360" w:lineRule="auto"/>
              <w:ind w:firstLine="1260" w:firstLineChars="450"/>
              <w:rPr>
                <w:bCs/>
                <w:sz w:val="28"/>
                <w:szCs w:val="28"/>
                <w:highlight w:val="none"/>
              </w:rPr>
            </w:pPr>
            <w:r>
              <w:rPr>
                <w:bCs/>
                <w:sz w:val="28"/>
                <w:szCs w:val="28"/>
                <w:highlight w:val="none"/>
              </w:rPr>
              <w:t>产品系列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050" w:type="dxa"/>
            <w:vAlign w:val="center"/>
          </w:tcPr>
          <w:p>
            <w:pPr>
              <w:spacing w:line="360" w:lineRule="auto"/>
              <w:rPr>
                <w:bCs/>
                <w:sz w:val="28"/>
                <w:szCs w:val="28"/>
                <w:highlight w:val="none"/>
              </w:rPr>
            </w:pPr>
            <w:r>
              <w:rPr>
                <w:rFonts w:hint="eastAsia"/>
                <w:bCs/>
                <w:sz w:val="28"/>
                <w:szCs w:val="28"/>
                <w:highlight w:val="none"/>
              </w:rPr>
              <w:t>1</w:t>
            </w:r>
          </w:p>
        </w:tc>
        <w:tc>
          <w:tcPr>
            <w:tcW w:w="1984" w:type="dxa"/>
            <w:vAlign w:val="center"/>
          </w:tcPr>
          <w:p>
            <w:pPr>
              <w:spacing w:line="360" w:lineRule="auto"/>
              <w:rPr>
                <w:bCs/>
                <w:sz w:val="28"/>
                <w:szCs w:val="28"/>
                <w:highlight w:val="none"/>
              </w:rPr>
            </w:pPr>
          </w:p>
        </w:tc>
        <w:tc>
          <w:tcPr>
            <w:tcW w:w="5483" w:type="dxa"/>
            <w:vAlign w:val="center"/>
          </w:tcPr>
          <w:p>
            <w:pPr>
              <w:spacing w:line="360" w:lineRule="auto"/>
              <w:rPr>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050" w:type="dxa"/>
            <w:vAlign w:val="center"/>
          </w:tcPr>
          <w:p>
            <w:pPr>
              <w:spacing w:line="360" w:lineRule="auto"/>
              <w:rPr>
                <w:bCs/>
                <w:sz w:val="28"/>
                <w:szCs w:val="28"/>
                <w:highlight w:val="none"/>
              </w:rPr>
            </w:pPr>
            <w:r>
              <w:rPr>
                <w:rFonts w:hint="eastAsia"/>
                <w:bCs/>
                <w:sz w:val="28"/>
                <w:szCs w:val="28"/>
                <w:highlight w:val="none"/>
              </w:rPr>
              <w:t>2</w:t>
            </w:r>
          </w:p>
        </w:tc>
        <w:tc>
          <w:tcPr>
            <w:tcW w:w="1984" w:type="dxa"/>
            <w:vAlign w:val="center"/>
          </w:tcPr>
          <w:p>
            <w:pPr>
              <w:spacing w:line="360" w:lineRule="auto"/>
              <w:rPr>
                <w:bCs/>
                <w:sz w:val="28"/>
                <w:szCs w:val="28"/>
                <w:highlight w:val="none"/>
              </w:rPr>
            </w:pPr>
          </w:p>
        </w:tc>
        <w:tc>
          <w:tcPr>
            <w:tcW w:w="5483" w:type="dxa"/>
            <w:vAlign w:val="center"/>
          </w:tcPr>
          <w:p>
            <w:pPr>
              <w:spacing w:line="360" w:lineRule="auto"/>
              <w:rPr>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050" w:type="dxa"/>
            <w:vAlign w:val="center"/>
          </w:tcPr>
          <w:p>
            <w:pPr>
              <w:spacing w:line="360" w:lineRule="auto"/>
              <w:rPr>
                <w:bCs/>
                <w:sz w:val="28"/>
                <w:szCs w:val="28"/>
                <w:highlight w:val="none"/>
              </w:rPr>
            </w:pPr>
            <w:r>
              <w:rPr>
                <w:rFonts w:hint="eastAsia"/>
                <w:bCs/>
                <w:sz w:val="28"/>
                <w:szCs w:val="28"/>
                <w:highlight w:val="none"/>
              </w:rPr>
              <w:t>……</w:t>
            </w:r>
          </w:p>
        </w:tc>
        <w:tc>
          <w:tcPr>
            <w:tcW w:w="1984" w:type="dxa"/>
            <w:vAlign w:val="center"/>
          </w:tcPr>
          <w:p>
            <w:pPr>
              <w:spacing w:line="360" w:lineRule="auto"/>
              <w:rPr>
                <w:bCs/>
                <w:sz w:val="28"/>
                <w:szCs w:val="28"/>
                <w:highlight w:val="none"/>
              </w:rPr>
            </w:pPr>
          </w:p>
        </w:tc>
        <w:tc>
          <w:tcPr>
            <w:tcW w:w="5483" w:type="dxa"/>
            <w:vAlign w:val="center"/>
          </w:tcPr>
          <w:p>
            <w:pPr>
              <w:spacing w:line="360" w:lineRule="auto"/>
              <w:rPr>
                <w:bCs/>
                <w:sz w:val="28"/>
                <w:szCs w:val="28"/>
                <w:highlight w:val="none"/>
              </w:rPr>
            </w:pPr>
          </w:p>
        </w:tc>
      </w:tr>
    </w:tbl>
    <w:p>
      <w:pPr>
        <w:rPr>
          <w:bCs/>
          <w:sz w:val="28"/>
          <w:szCs w:val="28"/>
          <w:highlight w:val="none"/>
        </w:rPr>
      </w:pPr>
    </w:p>
    <w:p>
      <w:pPr>
        <w:rPr>
          <w:bCs/>
          <w:sz w:val="28"/>
          <w:szCs w:val="28"/>
          <w:highlight w:val="none"/>
        </w:rPr>
      </w:pPr>
    </w:p>
    <w:p>
      <w:pPr>
        <w:rPr>
          <w:bCs/>
          <w:sz w:val="28"/>
          <w:szCs w:val="28"/>
          <w:highlight w:val="none"/>
        </w:rPr>
      </w:pPr>
    </w:p>
    <w:p>
      <w:pPr>
        <w:rPr>
          <w:bCs/>
          <w:sz w:val="28"/>
          <w:szCs w:val="28"/>
          <w:highlight w:val="none"/>
        </w:rPr>
      </w:pPr>
    </w:p>
    <w:p>
      <w:pPr>
        <w:rPr>
          <w:bCs/>
          <w:sz w:val="28"/>
          <w:szCs w:val="28"/>
          <w:highlight w:val="none"/>
        </w:rPr>
      </w:pPr>
    </w:p>
    <w:p>
      <w:pPr>
        <w:rPr>
          <w:bCs/>
          <w:sz w:val="28"/>
          <w:szCs w:val="28"/>
          <w:highlight w:val="none"/>
        </w:rPr>
      </w:pPr>
    </w:p>
    <w:p>
      <w:pPr>
        <w:rPr>
          <w:bCs/>
          <w:sz w:val="28"/>
          <w:szCs w:val="28"/>
          <w:highlight w:val="none"/>
        </w:rPr>
      </w:pPr>
    </w:p>
    <w:p>
      <w:pPr>
        <w:rPr>
          <w:bCs/>
          <w:sz w:val="28"/>
          <w:szCs w:val="28"/>
          <w:highlight w:val="none"/>
        </w:rPr>
      </w:pPr>
    </w:p>
    <w:p>
      <w:pPr>
        <w:rPr>
          <w:bCs/>
          <w:sz w:val="28"/>
          <w:szCs w:val="28"/>
          <w:highlight w:val="none"/>
        </w:rPr>
      </w:pPr>
    </w:p>
    <w:p>
      <w:pPr>
        <w:rPr>
          <w:bCs/>
          <w:sz w:val="28"/>
          <w:szCs w:val="28"/>
          <w:highlight w:val="none"/>
        </w:rPr>
      </w:pPr>
    </w:p>
    <w:p>
      <w:pPr>
        <w:rPr>
          <w:bCs/>
          <w:sz w:val="28"/>
          <w:szCs w:val="28"/>
          <w:highlight w:val="none"/>
        </w:rPr>
      </w:pPr>
    </w:p>
    <w:p>
      <w:pPr>
        <w:rPr>
          <w:bCs/>
          <w:sz w:val="28"/>
          <w:szCs w:val="28"/>
          <w:highlight w:val="none"/>
        </w:rPr>
      </w:pPr>
    </w:p>
    <w:p>
      <w:pPr>
        <w:rPr>
          <w:bCs/>
          <w:sz w:val="28"/>
          <w:szCs w:val="28"/>
          <w:highlight w:val="none"/>
        </w:rPr>
      </w:pPr>
    </w:p>
    <w:p>
      <w:pPr>
        <w:rPr>
          <w:bCs/>
          <w:sz w:val="28"/>
          <w:szCs w:val="28"/>
          <w:highlight w:val="none"/>
        </w:rPr>
      </w:pPr>
    </w:p>
    <w:p>
      <w:pPr>
        <w:rPr>
          <w:bCs/>
          <w:sz w:val="28"/>
          <w:szCs w:val="28"/>
          <w:highlight w:val="none"/>
        </w:rPr>
      </w:pPr>
    </w:p>
    <w:p>
      <w:pPr>
        <w:rPr>
          <w:bCs/>
          <w:sz w:val="28"/>
          <w:szCs w:val="28"/>
          <w:highlight w:val="none"/>
        </w:rPr>
      </w:pPr>
    </w:p>
    <w:p>
      <w:pPr>
        <w:pStyle w:val="19"/>
        <w:numPr>
          <w:ilvl w:val="0"/>
          <w:numId w:val="1"/>
        </w:numPr>
        <w:adjustRightInd w:val="0"/>
        <w:snapToGrid w:val="0"/>
        <w:spacing w:before="0" w:line="480" w:lineRule="auto"/>
        <w:ind w:left="0" w:firstLine="0"/>
        <w:jc w:val="center"/>
        <w:outlineLvl w:val="0"/>
        <w:rPr>
          <w:b/>
          <w:sz w:val="36"/>
          <w:szCs w:val="36"/>
          <w:highlight w:val="none"/>
        </w:rPr>
      </w:pPr>
      <w:r>
        <w:rPr>
          <w:bCs/>
          <w:sz w:val="28"/>
          <w:szCs w:val="28"/>
          <w:highlight w:val="none"/>
          <w:lang w:eastAsia="zh-CN"/>
        </w:rPr>
        <w:br w:type="page"/>
      </w:r>
      <w:bookmarkStart w:id="257" w:name="_Toc27543"/>
      <w:bookmarkStart w:id="258" w:name="_Toc119337087"/>
      <w:bookmarkStart w:id="259" w:name="_Toc10855"/>
      <w:bookmarkStart w:id="260" w:name="_Toc27576"/>
      <w:bookmarkStart w:id="261" w:name="_Toc26273"/>
      <w:r>
        <w:rPr>
          <w:rFonts w:hint="eastAsia"/>
          <w:b/>
          <w:sz w:val="36"/>
          <w:szCs w:val="36"/>
          <w:highlight w:val="none"/>
          <w:lang w:eastAsia="zh-CN"/>
        </w:rPr>
        <w:t>企业生产的产品质量</w:t>
      </w:r>
      <w:bookmarkEnd w:id="257"/>
      <w:bookmarkEnd w:id="258"/>
      <w:bookmarkEnd w:id="259"/>
      <w:bookmarkEnd w:id="260"/>
      <w:bookmarkEnd w:id="261"/>
    </w:p>
    <w:p>
      <w:pPr>
        <w:spacing w:line="360" w:lineRule="auto"/>
        <w:rPr>
          <w:b/>
          <w:sz w:val="28"/>
          <w:szCs w:val="28"/>
          <w:highlight w:val="none"/>
        </w:rPr>
      </w:pPr>
      <w:r>
        <w:rPr>
          <w:rFonts w:hint="eastAsia"/>
          <w:b/>
          <w:sz w:val="28"/>
          <w:szCs w:val="28"/>
          <w:highlight w:val="none"/>
        </w:rPr>
        <w:t>提供品牌厂家企业生产的产品质量等证明资料。</w:t>
      </w:r>
    </w:p>
    <w:p>
      <w:pPr>
        <w:spacing w:line="360" w:lineRule="auto"/>
        <w:rPr>
          <w:bCs/>
          <w:sz w:val="28"/>
          <w:szCs w:val="28"/>
          <w:highlight w:val="none"/>
        </w:rPr>
      </w:pPr>
      <w:r>
        <w:rPr>
          <w:rFonts w:hint="eastAsia"/>
          <w:b/>
          <w:sz w:val="28"/>
          <w:szCs w:val="28"/>
          <w:highlight w:val="none"/>
        </w:rPr>
        <w:t>评分依据：</w:t>
      </w:r>
      <w:r>
        <w:rPr>
          <w:rFonts w:hint="eastAsia"/>
          <w:bCs/>
          <w:sz w:val="28"/>
          <w:szCs w:val="28"/>
          <w:highlight w:val="none"/>
        </w:rPr>
        <w:t>结合权威机构质量检测报告（若有实地考察、样品可结合对比）进行评审：产品质量为优得优；产品质量为良得良；产品质量为一般得一般，产品质量评价为差得差；</w:t>
      </w:r>
    </w:p>
    <w:p>
      <w:pPr>
        <w:spacing w:line="360" w:lineRule="auto"/>
        <w:rPr>
          <w:bCs/>
          <w:sz w:val="28"/>
          <w:szCs w:val="28"/>
          <w:highlight w:val="none"/>
        </w:rPr>
      </w:pPr>
      <w:r>
        <w:rPr>
          <w:rFonts w:hint="eastAsia"/>
          <w:b/>
          <w:bCs/>
          <w:kern w:val="0"/>
          <w:sz w:val="28"/>
          <w:szCs w:val="28"/>
          <w:highlight w:val="none"/>
        </w:rPr>
        <w:t>评分标准：</w:t>
      </w:r>
      <w:r>
        <w:rPr>
          <w:rFonts w:hint="eastAsia"/>
          <w:bCs/>
          <w:sz w:val="28"/>
          <w:szCs w:val="28"/>
          <w:highlight w:val="none"/>
        </w:rPr>
        <w:t>根据产品品类品牌产品质量进行评分：优得8分，良得6分，一般得4分，差不得分。</w:t>
      </w:r>
    </w:p>
    <w:p>
      <w:pPr>
        <w:rPr>
          <w:bCs/>
          <w:sz w:val="28"/>
          <w:szCs w:val="28"/>
          <w:highlight w:val="none"/>
        </w:rPr>
      </w:pPr>
    </w:p>
    <w:p>
      <w:pPr>
        <w:rPr>
          <w:bCs/>
          <w:sz w:val="28"/>
          <w:szCs w:val="28"/>
          <w:highlight w:val="none"/>
        </w:rPr>
      </w:pPr>
    </w:p>
    <w:p>
      <w:pPr>
        <w:rPr>
          <w:bCs/>
          <w:sz w:val="28"/>
          <w:szCs w:val="28"/>
          <w:highlight w:val="none"/>
        </w:rPr>
      </w:pPr>
    </w:p>
    <w:p>
      <w:pPr>
        <w:rPr>
          <w:bCs/>
          <w:sz w:val="28"/>
          <w:szCs w:val="28"/>
          <w:highlight w:val="none"/>
        </w:rPr>
      </w:pPr>
    </w:p>
    <w:p>
      <w:pPr>
        <w:rPr>
          <w:bCs/>
          <w:sz w:val="28"/>
          <w:szCs w:val="28"/>
          <w:highlight w:val="none"/>
        </w:rPr>
      </w:pPr>
    </w:p>
    <w:p>
      <w:pPr>
        <w:rPr>
          <w:bCs/>
          <w:sz w:val="28"/>
          <w:szCs w:val="28"/>
          <w:highlight w:val="none"/>
        </w:rPr>
      </w:pPr>
    </w:p>
    <w:p>
      <w:pPr>
        <w:rPr>
          <w:bCs/>
          <w:sz w:val="28"/>
          <w:szCs w:val="28"/>
          <w:highlight w:val="none"/>
        </w:rPr>
      </w:pPr>
    </w:p>
    <w:p>
      <w:pPr>
        <w:rPr>
          <w:bCs/>
          <w:sz w:val="28"/>
          <w:szCs w:val="28"/>
          <w:highlight w:val="none"/>
        </w:rPr>
      </w:pPr>
    </w:p>
    <w:p>
      <w:pPr>
        <w:rPr>
          <w:bCs/>
          <w:sz w:val="28"/>
          <w:szCs w:val="28"/>
          <w:highlight w:val="none"/>
        </w:rPr>
      </w:pPr>
    </w:p>
    <w:p>
      <w:pPr>
        <w:rPr>
          <w:bCs/>
          <w:sz w:val="28"/>
          <w:szCs w:val="28"/>
          <w:highlight w:val="none"/>
        </w:rPr>
      </w:pPr>
    </w:p>
    <w:p>
      <w:pPr>
        <w:rPr>
          <w:bCs/>
          <w:sz w:val="28"/>
          <w:szCs w:val="28"/>
          <w:highlight w:val="none"/>
        </w:rPr>
      </w:pPr>
    </w:p>
    <w:p>
      <w:pPr>
        <w:rPr>
          <w:bCs/>
          <w:sz w:val="28"/>
          <w:szCs w:val="28"/>
          <w:highlight w:val="none"/>
        </w:rPr>
      </w:pPr>
    </w:p>
    <w:p>
      <w:pPr>
        <w:rPr>
          <w:bCs/>
          <w:sz w:val="28"/>
          <w:szCs w:val="28"/>
          <w:highlight w:val="none"/>
        </w:rPr>
      </w:pPr>
    </w:p>
    <w:p>
      <w:pPr>
        <w:rPr>
          <w:bCs/>
          <w:sz w:val="28"/>
          <w:szCs w:val="28"/>
          <w:highlight w:val="none"/>
        </w:rPr>
      </w:pPr>
    </w:p>
    <w:p>
      <w:pPr>
        <w:rPr>
          <w:bCs/>
          <w:sz w:val="28"/>
          <w:szCs w:val="28"/>
          <w:highlight w:val="none"/>
        </w:rPr>
      </w:pPr>
    </w:p>
    <w:p>
      <w:pPr>
        <w:pStyle w:val="19"/>
        <w:numPr>
          <w:ilvl w:val="0"/>
          <w:numId w:val="1"/>
        </w:numPr>
        <w:adjustRightInd w:val="0"/>
        <w:snapToGrid w:val="0"/>
        <w:spacing w:before="0" w:line="480" w:lineRule="auto"/>
        <w:ind w:left="0" w:firstLine="0"/>
        <w:jc w:val="center"/>
        <w:outlineLvl w:val="0"/>
        <w:rPr>
          <w:b/>
          <w:sz w:val="36"/>
          <w:szCs w:val="36"/>
          <w:highlight w:val="none"/>
        </w:rPr>
      </w:pPr>
      <w:r>
        <w:rPr>
          <w:bCs/>
          <w:sz w:val="28"/>
          <w:szCs w:val="28"/>
          <w:highlight w:val="none"/>
          <w:lang w:eastAsia="zh-CN"/>
        </w:rPr>
        <w:br w:type="page"/>
      </w:r>
      <w:bookmarkStart w:id="262" w:name="_Toc8290"/>
      <w:bookmarkStart w:id="263" w:name="_Toc26301"/>
      <w:bookmarkStart w:id="264" w:name="_Toc22440"/>
      <w:bookmarkStart w:id="265" w:name="_Toc5355"/>
      <w:bookmarkStart w:id="266" w:name="_Toc119337088"/>
      <w:r>
        <w:rPr>
          <w:rFonts w:hint="eastAsia"/>
          <w:b/>
          <w:sz w:val="36"/>
          <w:szCs w:val="36"/>
          <w:highlight w:val="none"/>
          <w:lang w:eastAsia="zh-CN"/>
        </w:rPr>
        <w:t>企业管理体系认证</w:t>
      </w:r>
      <w:bookmarkEnd w:id="262"/>
      <w:bookmarkEnd w:id="263"/>
      <w:bookmarkEnd w:id="264"/>
      <w:bookmarkEnd w:id="265"/>
      <w:bookmarkEnd w:id="266"/>
    </w:p>
    <w:p>
      <w:pPr>
        <w:spacing w:line="360" w:lineRule="auto"/>
        <w:rPr>
          <w:b/>
          <w:sz w:val="28"/>
          <w:szCs w:val="28"/>
          <w:highlight w:val="none"/>
        </w:rPr>
      </w:pPr>
      <w:r>
        <w:rPr>
          <w:rFonts w:hint="eastAsia"/>
          <w:b/>
          <w:sz w:val="28"/>
          <w:szCs w:val="28"/>
          <w:highlight w:val="none"/>
        </w:rPr>
        <w:t>提供品牌厂家企业管理体系认证等证明资料。</w:t>
      </w:r>
    </w:p>
    <w:p>
      <w:pPr>
        <w:spacing w:line="360" w:lineRule="auto"/>
        <w:rPr>
          <w:bCs/>
          <w:sz w:val="28"/>
          <w:szCs w:val="28"/>
          <w:highlight w:val="none"/>
        </w:rPr>
      </w:pPr>
      <w:r>
        <w:rPr>
          <w:rFonts w:hint="eastAsia"/>
          <w:b/>
          <w:sz w:val="28"/>
          <w:szCs w:val="28"/>
          <w:highlight w:val="none"/>
        </w:rPr>
        <w:t>评分依据：</w:t>
      </w:r>
      <w:r>
        <w:rPr>
          <w:rFonts w:hint="eastAsia"/>
          <w:bCs/>
          <w:sz w:val="28"/>
          <w:szCs w:val="28"/>
          <w:highlight w:val="none"/>
        </w:rPr>
        <w:t>提供各种体系认证证书资料；</w:t>
      </w:r>
    </w:p>
    <w:p>
      <w:pPr>
        <w:spacing w:line="360" w:lineRule="auto"/>
        <w:rPr>
          <w:bCs/>
          <w:sz w:val="28"/>
          <w:szCs w:val="28"/>
          <w:highlight w:val="none"/>
        </w:rPr>
      </w:pPr>
      <w:r>
        <w:rPr>
          <w:rFonts w:hint="eastAsia"/>
          <w:b/>
          <w:bCs/>
          <w:kern w:val="0"/>
          <w:sz w:val="28"/>
          <w:szCs w:val="28"/>
          <w:highlight w:val="none"/>
        </w:rPr>
        <w:t>评分标准</w:t>
      </w:r>
      <w:r>
        <w:rPr>
          <w:rFonts w:hint="eastAsia"/>
          <w:b/>
          <w:sz w:val="28"/>
          <w:szCs w:val="28"/>
          <w:highlight w:val="none"/>
        </w:rPr>
        <w:t>：</w:t>
      </w:r>
      <w:r>
        <w:rPr>
          <w:rFonts w:hint="eastAsia"/>
          <w:bCs/>
          <w:sz w:val="28"/>
          <w:szCs w:val="28"/>
          <w:highlight w:val="none"/>
        </w:rPr>
        <w:t>五种体系认证（质量管理体系认证或环境管理体系认证或职业健康和安全管理系统体系认证或</w:t>
      </w:r>
      <w:r>
        <w:rPr>
          <w:highlight w:val="none"/>
        </w:rPr>
        <w:fldChar w:fldCharType="begin"/>
      </w:r>
      <w:r>
        <w:rPr>
          <w:highlight w:val="none"/>
        </w:rPr>
        <w:instrText xml:space="preserve"> HYPERLINK "http://kcf.com.cn/channel.asp?id=33" </w:instrText>
      </w:r>
      <w:r>
        <w:rPr>
          <w:highlight w:val="none"/>
        </w:rPr>
        <w:fldChar w:fldCharType="separate"/>
      </w:r>
      <w:r>
        <w:rPr>
          <w:bCs/>
          <w:sz w:val="28"/>
          <w:szCs w:val="28"/>
          <w:highlight w:val="none"/>
        </w:rPr>
        <w:t>信息安全管理体系认证</w:t>
      </w:r>
      <w:r>
        <w:rPr>
          <w:bCs/>
          <w:sz w:val="28"/>
          <w:szCs w:val="28"/>
          <w:highlight w:val="none"/>
        </w:rPr>
        <w:fldChar w:fldCharType="end"/>
      </w:r>
      <w:r>
        <w:rPr>
          <w:rFonts w:hint="eastAsia"/>
          <w:bCs/>
          <w:sz w:val="28"/>
          <w:szCs w:val="28"/>
          <w:highlight w:val="none"/>
        </w:rPr>
        <w:t>）：每提供其中一种体系认证得1分，本项最高3分。</w:t>
      </w:r>
    </w:p>
    <w:p>
      <w:pPr>
        <w:rPr>
          <w:bCs/>
          <w:sz w:val="28"/>
          <w:szCs w:val="28"/>
          <w:highlight w:val="none"/>
        </w:rPr>
      </w:pPr>
    </w:p>
    <w:p>
      <w:pPr>
        <w:rPr>
          <w:bCs/>
          <w:sz w:val="28"/>
          <w:szCs w:val="28"/>
          <w:highlight w:val="none"/>
        </w:rPr>
      </w:pPr>
    </w:p>
    <w:p>
      <w:pPr>
        <w:rPr>
          <w:bCs/>
          <w:sz w:val="28"/>
          <w:szCs w:val="28"/>
          <w:highlight w:val="none"/>
        </w:rPr>
      </w:pPr>
    </w:p>
    <w:p>
      <w:pPr>
        <w:rPr>
          <w:bCs/>
          <w:sz w:val="28"/>
          <w:szCs w:val="28"/>
          <w:highlight w:val="none"/>
        </w:rPr>
      </w:pPr>
    </w:p>
    <w:p>
      <w:pPr>
        <w:rPr>
          <w:bCs/>
          <w:sz w:val="28"/>
          <w:szCs w:val="28"/>
          <w:highlight w:val="none"/>
        </w:rPr>
      </w:pPr>
    </w:p>
    <w:p>
      <w:pPr>
        <w:rPr>
          <w:bCs/>
          <w:sz w:val="28"/>
          <w:szCs w:val="28"/>
          <w:highlight w:val="none"/>
        </w:rPr>
      </w:pPr>
    </w:p>
    <w:p>
      <w:pPr>
        <w:rPr>
          <w:bCs/>
          <w:sz w:val="28"/>
          <w:szCs w:val="28"/>
          <w:highlight w:val="none"/>
        </w:rPr>
      </w:pPr>
    </w:p>
    <w:p>
      <w:pPr>
        <w:rPr>
          <w:bCs/>
          <w:sz w:val="28"/>
          <w:szCs w:val="28"/>
          <w:highlight w:val="none"/>
        </w:rPr>
      </w:pPr>
    </w:p>
    <w:p>
      <w:pPr>
        <w:rPr>
          <w:bCs/>
          <w:sz w:val="28"/>
          <w:szCs w:val="28"/>
          <w:highlight w:val="none"/>
        </w:rPr>
      </w:pPr>
    </w:p>
    <w:p>
      <w:pPr>
        <w:rPr>
          <w:bCs/>
          <w:sz w:val="28"/>
          <w:szCs w:val="28"/>
          <w:highlight w:val="none"/>
        </w:rPr>
      </w:pPr>
    </w:p>
    <w:p>
      <w:pPr>
        <w:rPr>
          <w:bCs/>
          <w:sz w:val="28"/>
          <w:szCs w:val="28"/>
          <w:highlight w:val="none"/>
        </w:rPr>
      </w:pPr>
    </w:p>
    <w:p>
      <w:pPr>
        <w:rPr>
          <w:bCs/>
          <w:sz w:val="28"/>
          <w:szCs w:val="28"/>
          <w:highlight w:val="none"/>
        </w:rPr>
      </w:pPr>
    </w:p>
    <w:p>
      <w:pPr>
        <w:rPr>
          <w:bCs/>
          <w:sz w:val="28"/>
          <w:szCs w:val="28"/>
          <w:highlight w:val="none"/>
        </w:rPr>
      </w:pPr>
    </w:p>
    <w:p>
      <w:pPr>
        <w:rPr>
          <w:bCs/>
          <w:sz w:val="28"/>
          <w:szCs w:val="28"/>
          <w:highlight w:val="none"/>
        </w:rPr>
      </w:pPr>
    </w:p>
    <w:p>
      <w:pPr>
        <w:pStyle w:val="19"/>
        <w:numPr>
          <w:ilvl w:val="0"/>
          <w:numId w:val="1"/>
        </w:numPr>
        <w:adjustRightInd w:val="0"/>
        <w:snapToGrid w:val="0"/>
        <w:spacing w:before="0" w:line="480" w:lineRule="auto"/>
        <w:ind w:left="0" w:firstLine="0"/>
        <w:jc w:val="center"/>
        <w:outlineLvl w:val="0"/>
        <w:rPr>
          <w:b/>
          <w:sz w:val="36"/>
          <w:szCs w:val="36"/>
          <w:highlight w:val="none"/>
        </w:rPr>
      </w:pPr>
      <w:r>
        <w:rPr>
          <w:b/>
          <w:sz w:val="36"/>
          <w:szCs w:val="36"/>
          <w:highlight w:val="none"/>
          <w:lang w:eastAsia="zh-CN"/>
        </w:rPr>
        <w:br w:type="page"/>
      </w:r>
      <w:bookmarkStart w:id="267" w:name="_Toc119337089"/>
      <w:bookmarkStart w:id="268" w:name="_Toc7710"/>
      <w:bookmarkStart w:id="269" w:name="_Toc26449"/>
      <w:bookmarkStart w:id="270" w:name="_Toc14793"/>
      <w:bookmarkStart w:id="271" w:name="_Toc10201"/>
      <w:r>
        <w:rPr>
          <w:rFonts w:hint="eastAsia"/>
          <w:b/>
          <w:sz w:val="36"/>
          <w:szCs w:val="36"/>
          <w:highlight w:val="none"/>
          <w:lang w:eastAsia="zh-CN"/>
        </w:rPr>
        <w:t>专利证书</w:t>
      </w:r>
      <w:bookmarkEnd w:id="267"/>
      <w:bookmarkEnd w:id="268"/>
      <w:bookmarkEnd w:id="269"/>
      <w:bookmarkEnd w:id="270"/>
      <w:bookmarkEnd w:id="271"/>
    </w:p>
    <w:p>
      <w:pPr>
        <w:spacing w:line="360" w:lineRule="auto"/>
        <w:rPr>
          <w:b/>
          <w:sz w:val="28"/>
          <w:szCs w:val="28"/>
          <w:highlight w:val="none"/>
        </w:rPr>
      </w:pPr>
      <w:r>
        <w:rPr>
          <w:rFonts w:hint="eastAsia"/>
          <w:b/>
          <w:sz w:val="28"/>
          <w:szCs w:val="28"/>
          <w:highlight w:val="none"/>
        </w:rPr>
        <w:t>提供品牌厂家专利证书等证明资料。</w:t>
      </w:r>
    </w:p>
    <w:p>
      <w:pPr>
        <w:spacing w:line="360" w:lineRule="auto"/>
        <w:rPr>
          <w:highlight w:val="none"/>
        </w:rPr>
      </w:pPr>
      <w:r>
        <w:rPr>
          <w:rFonts w:hint="eastAsia"/>
          <w:b/>
          <w:sz w:val="28"/>
          <w:szCs w:val="28"/>
          <w:highlight w:val="none"/>
        </w:rPr>
        <w:t>评分依据：</w:t>
      </w:r>
      <w:r>
        <w:rPr>
          <w:rFonts w:hint="eastAsia"/>
          <w:bCs/>
          <w:sz w:val="28"/>
          <w:szCs w:val="28"/>
          <w:highlight w:val="none"/>
        </w:rPr>
        <w:t>提供产品各种专利证书；</w:t>
      </w:r>
    </w:p>
    <w:p>
      <w:pPr>
        <w:spacing w:line="360" w:lineRule="auto"/>
        <w:rPr>
          <w:bCs/>
          <w:sz w:val="28"/>
          <w:szCs w:val="28"/>
          <w:highlight w:val="none"/>
        </w:rPr>
      </w:pPr>
      <w:r>
        <w:rPr>
          <w:rFonts w:hint="eastAsia"/>
          <w:b/>
          <w:bCs/>
          <w:kern w:val="0"/>
          <w:sz w:val="28"/>
          <w:szCs w:val="28"/>
          <w:highlight w:val="none"/>
        </w:rPr>
        <w:t>评分标准：</w:t>
      </w:r>
      <w:r>
        <w:rPr>
          <w:rFonts w:hint="eastAsia"/>
          <w:bCs/>
          <w:sz w:val="28"/>
          <w:szCs w:val="28"/>
          <w:highlight w:val="none"/>
        </w:rPr>
        <w:t>获得发明或实用新型或外观设计三种类型专利证书：每提供一种类型专利证书得1分，本项最高2分。</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766"/>
        <w:gridCol w:w="3402"/>
        <w:gridCol w:w="4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trPr>
        <w:tc>
          <w:tcPr>
            <w:tcW w:w="450" w:type="pct"/>
            <w:tcBorders>
              <w:top w:val="single" w:color="auto" w:sz="4" w:space="0"/>
              <w:left w:val="single" w:color="auto" w:sz="4" w:space="0"/>
              <w:bottom w:val="single" w:color="auto" w:sz="4" w:space="0"/>
              <w:right w:val="single" w:color="auto" w:sz="4" w:space="0"/>
            </w:tcBorders>
            <w:vAlign w:val="center"/>
          </w:tcPr>
          <w:p>
            <w:pPr>
              <w:spacing w:line="360" w:lineRule="auto"/>
              <w:rPr>
                <w:bCs/>
                <w:sz w:val="28"/>
                <w:szCs w:val="28"/>
                <w:highlight w:val="none"/>
              </w:rPr>
            </w:pPr>
            <w:r>
              <w:rPr>
                <w:rFonts w:hint="eastAsia"/>
                <w:bCs/>
                <w:sz w:val="28"/>
                <w:szCs w:val="28"/>
                <w:highlight w:val="none"/>
              </w:rPr>
              <w:t>序号</w:t>
            </w:r>
          </w:p>
        </w:tc>
        <w:tc>
          <w:tcPr>
            <w:tcW w:w="1997" w:type="pct"/>
            <w:tcBorders>
              <w:top w:val="single" w:color="auto" w:sz="4" w:space="0"/>
              <w:left w:val="single" w:color="auto" w:sz="4" w:space="0"/>
              <w:bottom w:val="single" w:color="auto" w:sz="4" w:space="0"/>
              <w:right w:val="single" w:color="auto" w:sz="4" w:space="0"/>
            </w:tcBorders>
            <w:vAlign w:val="center"/>
          </w:tcPr>
          <w:p>
            <w:pPr>
              <w:spacing w:line="360" w:lineRule="auto"/>
              <w:rPr>
                <w:bCs/>
                <w:sz w:val="28"/>
                <w:szCs w:val="28"/>
                <w:highlight w:val="none"/>
              </w:rPr>
            </w:pPr>
            <w:r>
              <w:rPr>
                <w:rFonts w:hint="eastAsia"/>
                <w:bCs/>
                <w:sz w:val="28"/>
                <w:szCs w:val="28"/>
                <w:highlight w:val="none"/>
              </w:rPr>
              <w:t>专利名称</w:t>
            </w:r>
          </w:p>
        </w:tc>
        <w:tc>
          <w:tcPr>
            <w:tcW w:w="2553" w:type="pct"/>
            <w:tcBorders>
              <w:top w:val="single" w:color="auto" w:sz="4" w:space="0"/>
              <w:left w:val="single" w:color="auto" w:sz="4" w:space="0"/>
              <w:bottom w:val="single" w:color="auto" w:sz="4" w:space="0"/>
              <w:right w:val="single" w:color="auto" w:sz="4" w:space="0"/>
            </w:tcBorders>
            <w:vAlign w:val="center"/>
          </w:tcPr>
          <w:p>
            <w:pPr>
              <w:spacing w:line="360" w:lineRule="auto"/>
              <w:rPr>
                <w:bCs/>
                <w:sz w:val="28"/>
                <w:szCs w:val="28"/>
                <w:highlight w:val="none"/>
              </w:rPr>
            </w:pPr>
            <w:r>
              <w:rPr>
                <w:rFonts w:hint="eastAsia"/>
                <w:bCs/>
                <w:sz w:val="28"/>
                <w:szCs w:val="28"/>
                <w:highlight w:val="none"/>
              </w:rPr>
              <w:t>专利类型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trPr>
        <w:tc>
          <w:tcPr>
            <w:tcW w:w="45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bCs/>
                <w:sz w:val="28"/>
                <w:szCs w:val="28"/>
                <w:highlight w:val="none"/>
              </w:rPr>
            </w:pPr>
            <w:r>
              <w:rPr>
                <w:rFonts w:hint="eastAsia"/>
                <w:bCs/>
                <w:sz w:val="28"/>
                <w:szCs w:val="28"/>
                <w:highlight w:val="none"/>
              </w:rPr>
              <w:t>1</w:t>
            </w:r>
          </w:p>
        </w:tc>
        <w:tc>
          <w:tcPr>
            <w:tcW w:w="1997" w:type="pct"/>
            <w:tcBorders>
              <w:top w:val="single" w:color="auto" w:sz="4" w:space="0"/>
              <w:left w:val="single" w:color="auto" w:sz="4" w:space="0"/>
              <w:bottom w:val="single" w:color="auto" w:sz="4" w:space="0"/>
              <w:right w:val="single" w:color="auto" w:sz="4" w:space="0"/>
            </w:tcBorders>
            <w:vAlign w:val="center"/>
          </w:tcPr>
          <w:p>
            <w:pPr>
              <w:spacing w:line="360" w:lineRule="auto"/>
              <w:rPr>
                <w:bCs/>
                <w:sz w:val="28"/>
                <w:szCs w:val="28"/>
                <w:highlight w:val="none"/>
              </w:rPr>
            </w:pPr>
          </w:p>
        </w:tc>
        <w:tc>
          <w:tcPr>
            <w:tcW w:w="2553" w:type="pct"/>
            <w:tcBorders>
              <w:top w:val="single" w:color="auto" w:sz="4" w:space="0"/>
              <w:left w:val="single" w:color="auto" w:sz="4" w:space="0"/>
              <w:bottom w:val="single" w:color="auto" w:sz="4" w:space="0"/>
              <w:right w:val="single" w:color="auto" w:sz="4" w:space="0"/>
            </w:tcBorders>
            <w:vAlign w:val="center"/>
          </w:tcPr>
          <w:p>
            <w:pPr>
              <w:spacing w:line="360" w:lineRule="auto"/>
              <w:rPr>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trPr>
        <w:tc>
          <w:tcPr>
            <w:tcW w:w="45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bCs/>
                <w:sz w:val="28"/>
                <w:szCs w:val="28"/>
                <w:highlight w:val="none"/>
              </w:rPr>
            </w:pPr>
            <w:r>
              <w:rPr>
                <w:rFonts w:hint="eastAsia"/>
                <w:bCs/>
                <w:sz w:val="28"/>
                <w:szCs w:val="28"/>
                <w:highlight w:val="none"/>
              </w:rPr>
              <w:t>2</w:t>
            </w:r>
          </w:p>
        </w:tc>
        <w:tc>
          <w:tcPr>
            <w:tcW w:w="1997" w:type="pct"/>
            <w:tcBorders>
              <w:top w:val="single" w:color="auto" w:sz="4" w:space="0"/>
              <w:left w:val="single" w:color="auto" w:sz="4" w:space="0"/>
              <w:bottom w:val="single" w:color="auto" w:sz="4" w:space="0"/>
              <w:right w:val="single" w:color="auto" w:sz="4" w:space="0"/>
            </w:tcBorders>
            <w:vAlign w:val="center"/>
          </w:tcPr>
          <w:p>
            <w:pPr>
              <w:spacing w:line="360" w:lineRule="auto"/>
              <w:rPr>
                <w:bCs/>
                <w:sz w:val="28"/>
                <w:szCs w:val="28"/>
                <w:highlight w:val="none"/>
              </w:rPr>
            </w:pPr>
          </w:p>
        </w:tc>
        <w:tc>
          <w:tcPr>
            <w:tcW w:w="2553" w:type="pct"/>
            <w:tcBorders>
              <w:top w:val="single" w:color="auto" w:sz="4" w:space="0"/>
              <w:left w:val="single" w:color="auto" w:sz="4" w:space="0"/>
              <w:bottom w:val="single" w:color="auto" w:sz="4" w:space="0"/>
              <w:right w:val="single" w:color="auto" w:sz="4" w:space="0"/>
            </w:tcBorders>
            <w:vAlign w:val="center"/>
          </w:tcPr>
          <w:p>
            <w:pPr>
              <w:spacing w:line="360" w:lineRule="auto"/>
              <w:rPr>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trPr>
        <w:tc>
          <w:tcPr>
            <w:tcW w:w="450"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bCs/>
                <w:sz w:val="28"/>
                <w:szCs w:val="28"/>
                <w:highlight w:val="none"/>
              </w:rPr>
            </w:pPr>
            <w:r>
              <w:rPr>
                <w:rFonts w:hint="eastAsia"/>
                <w:bCs/>
                <w:sz w:val="28"/>
                <w:szCs w:val="28"/>
                <w:highlight w:val="none"/>
              </w:rPr>
              <w:t>3</w:t>
            </w:r>
          </w:p>
        </w:tc>
        <w:tc>
          <w:tcPr>
            <w:tcW w:w="1997" w:type="pct"/>
            <w:tcBorders>
              <w:top w:val="single" w:color="auto" w:sz="4" w:space="0"/>
              <w:left w:val="single" w:color="auto" w:sz="4" w:space="0"/>
              <w:bottom w:val="single" w:color="auto" w:sz="4" w:space="0"/>
              <w:right w:val="single" w:color="auto" w:sz="4" w:space="0"/>
            </w:tcBorders>
            <w:vAlign w:val="center"/>
          </w:tcPr>
          <w:p>
            <w:pPr>
              <w:spacing w:line="360" w:lineRule="auto"/>
              <w:rPr>
                <w:bCs/>
                <w:sz w:val="28"/>
                <w:szCs w:val="28"/>
                <w:highlight w:val="none"/>
              </w:rPr>
            </w:pPr>
          </w:p>
        </w:tc>
        <w:tc>
          <w:tcPr>
            <w:tcW w:w="2553" w:type="pct"/>
            <w:tcBorders>
              <w:top w:val="single" w:color="auto" w:sz="4" w:space="0"/>
              <w:left w:val="single" w:color="auto" w:sz="4" w:space="0"/>
              <w:bottom w:val="single" w:color="auto" w:sz="4" w:space="0"/>
              <w:right w:val="single" w:color="auto" w:sz="4" w:space="0"/>
            </w:tcBorders>
            <w:vAlign w:val="center"/>
          </w:tcPr>
          <w:p>
            <w:pPr>
              <w:spacing w:line="360" w:lineRule="auto"/>
              <w:rPr>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trPr>
        <w:tc>
          <w:tcPr>
            <w:tcW w:w="450" w:type="pct"/>
            <w:tcBorders>
              <w:top w:val="single" w:color="auto" w:sz="4" w:space="0"/>
              <w:left w:val="single" w:color="auto" w:sz="4" w:space="0"/>
              <w:bottom w:val="single" w:color="auto" w:sz="4" w:space="0"/>
              <w:right w:val="single" w:color="auto" w:sz="4" w:space="0"/>
            </w:tcBorders>
            <w:vAlign w:val="center"/>
          </w:tcPr>
          <w:p>
            <w:pPr>
              <w:spacing w:line="360" w:lineRule="auto"/>
              <w:rPr>
                <w:bCs/>
                <w:sz w:val="28"/>
                <w:szCs w:val="28"/>
                <w:highlight w:val="none"/>
              </w:rPr>
            </w:pPr>
            <w:r>
              <w:rPr>
                <w:rFonts w:hint="eastAsia"/>
                <w:bCs/>
                <w:sz w:val="28"/>
                <w:szCs w:val="28"/>
                <w:highlight w:val="none"/>
              </w:rPr>
              <w:t>……</w:t>
            </w:r>
          </w:p>
        </w:tc>
        <w:tc>
          <w:tcPr>
            <w:tcW w:w="1997" w:type="pct"/>
            <w:tcBorders>
              <w:top w:val="single" w:color="auto" w:sz="4" w:space="0"/>
              <w:left w:val="single" w:color="auto" w:sz="4" w:space="0"/>
              <w:bottom w:val="single" w:color="auto" w:sz="4" w:space="0"/>
              <w:right w:val="single" w:color="auto" w:sz="4" w:space="0"/>
            </w:tcBorders>
            <w:vAlign w:val="center"/>
          </w:tcPr>
          <w:p>
            <w:pPr>
              <w:spacing w:line="360" w:lineRule="auto"/>
              <w:rPr>
                <w:bCs/>
                <w:sz w:val="28"/>
                <w:szCs w:val="28"/>
                <w:highlight w:val="none"/>
              </w:rPr>
            </w:pPr>
          </w:p>
        </w:tc>
        <w:tc>
          <w:tcPr>
            <w:tcW w:w="2553" w:type="pct"/>
            <w:tcBorders>
              <w:top w:val="single" w:color="auto" w:sz="4" w:space="0"/>
              <w:left w:val="single" w:color="auto" w:sz="4" w:space="0"/>
              <w:bottom w:val="single" w:color="auto" w:sz="4" w:space="0"/>
              <w:right w:val="single" w:color="auto" w:sz="4" w:space="0"/>
            </w:tcBorders>
            <w:vAlign w:val="center"/>
          </w:tcPr>
          <w:p>
            <w:pPr>
              <w:spacing w:line="360" w:lineRule="auto"/>
              <w:rPr>
                <w:bCs/>
                <w:sz w:val="28"/>
                <w:szCs w:val="28"/>
                <w:highlight w:val="none"/>
              </w:rPr>
            </w:pPr>
          </w:p>
        </w:tc>
      </w:tr>
    </w:tbl>
    <w:p>
      <w:pPr>
        <w:rPr>
          <w:bCs/>
          <w:sz w:val="28"/>
          <w:szCs w:val="28"/>
          <w:highlight w:val="none"/>
        </w:rPr>
      </w:pPr>
    </w:p>
    <w:p>
      <w:pPr>
        <w:rPr>
          <w:bCs/>
          <w:sz w:val="28"/>
          <w:szCs w:val="28"/>
          <w:highlight w:val="none"/>
        </w:rPr>
      </w:pPr>
    </w:p>
    <w:p>
      <w:pPr>
        <w:rPr>
          <w:bCs/>
          <w:sz w:val="28"/>
          <w:szCs w:val="28"/>
          <w:highlight w:val="none"/>
        </w:rPr>
      </w:pPr>
    </w:p>
    <w:p>
      <w:pPr>
        <w:rPr>
          <w:bCs/>
          <w:sz w:val="28"/>
          <w:szCs w:val="28"/>
          <w:highlight w:val="none"/>
        </w:rPr>
      </w:pPr>
    </w:p>
    <w:p>
      <w:pPr>
        <w:rPr>
          <w:bCs/>
          <w:sz w:val="28"/>
          <w:szCs w:val="28"/>
          <w:highlight w:val="none"/>
        </w:rPr>
      </w:pPr>
    </w:p>
    <w:p>
      <w:pPr>
        <w:rPr>
          <w:bCs/>
          <w:sz w:val="28"/>
          <w:szCs w:val="28"/>
          <w:highlight w:val="none"/>
        </w:rPr>
      </w:pPr>
    </w:p>
    <w:p>
      <w:pPr>
        <w:rPr>
          <w:bCs/>
          <w:sz w:val="28"/>
          <w:szCs w:val="28"/>
          <w:highlight w:val="none"/>
        </w:rPr>
      </w:pPr>
    </w:p>
    <w:p>
      <w:pPr>
        <w:rPr>
          <w:bCs/>
          <w:sz w:val="28"/>
          <w:szCs w:val="28"/>
          <w:highlight w:val="none"/>
        </w:rPr>
      </w:pPr>
    </w:p>
    <w:p>
      <w:pPr>
        <w:pStyle w:val="19"/>
        <w:numPr>
          <w:ilvl w:val="0"/>
          <w:numId w:val="1"/>
        </w:numPr>
        <w:adjustRightInd w:val="0"/>
        <w:snapToGrid w:val="0"/>
        <w:spacing w:before="0" w:line="480" w:lineRule="auto"/>
        <w:ind w:left="0" w:firstLine="0"/>
        <w:jc w:val="center"/>
        <w:outlineLvl w:val="0"/>
        <w:rPr>
          <w:b/>
          <w:sz w:val="36"/>
          <w:szCs w:val="36"/>
          <w:highlight w:val="none"/>
        </w:rPr>
      </w:pPr>
      <w:r>
        <w:rPr>
          <w:bCs/>
          <w:sz w:val="28"/>
          <w:szCs w:val="28"/>
          <w:highlight w:val="none"/>
          <w:lang w:eastAsia="zh-CN"/>
        </w:rPr>
        <w:br w:type="page"/>
      </w:r>
      <w:bookmarkStart w:id="272" w:name="_Toc15789"/>
      <w:bookmarkStart w:id="273" w:name="_Toc20355"/>
      <w:bookmarkStart w:id="274" w:name="_Toc119337090"/>
      <w:bookmarkStart w:id="275" w:name="_Toc12512"/>
      <w:bookmarkStart w:id="276" w:name="_Toc18075"/>
      <w:r>
        <w:rPr>
          <w:rFonts w:hint="eastAsia"/>
          <w:b/>
          <w:sz w:val="36"/>
          <w:szCs w:val="36"/>
          <w:highlight w:val="none"/>
          <w:lang w:eastAsia="zh-CN"/>
        </w:rPr>
        <w:t>企业证书及获奖</w:t>
      </w:r>
      <w:bookmarkEnd w:id="272"/>
      <w:bookmarkEnd w:id="273"/>
      <w:bookmarkEnd w:id="274"/>
      <w:bookmarkEnd w:id="275"/>
      <w:bookmarkEnd w:id="276"/>
    </w:p>
    <w:p>
      <w:pPr>
        <w:spacing w:line="360" w:lineRule="auto"/>
        <w:rPr>
          <w:b/>
          <w:sz w:val="28"/>
          <w:szCs w:val="28"/>
          <w:highlight w:val="none"/>
        </w:rPr>
      </w:pPr>
      <w:r>
        <w:rPr>
          <w:rFonts w:hint="eastAsia"/>
          <w:b/>
          <w:sz w:val="28"/>
          <w:szCs w:val="28"/>
          <w:highlight w:val="none"/>
        </w:rPr>
        <w:t>提供品牌厂家企业证书及获奖等证明资料。</w:t>
      </w:r>
    </w:p>
    <w:p>
      <w:pPr>
        <w:spacing w:line="360" w:lineRule="auto"/>
        <w:rPr>
          <w:highlight w:val="none"/>
        </w:rPr>
      </w:pPr>
      <w:r>
        <w:rPr>
          <w:rFonts w:hint="eastAsia"/>
          <w:b/>
          <w:sz w:val="28"/>
          <w:szCs w:val="28"/>
          <w:highlight w:val="none"/>
        </w:rPr>
        <w:t>评分依据：</w:t>
      </w:r>
      <w:r>
        <w:rPr>
          <w:rFonts w:hint="eastAsia"/>
          <w:bCs/>
          <w:sz w:val="28"/>
          <w:szCs w:val="28"/>
          <w:highlight w:val="none"/>
        </w:rPr>
        <w:t>提供相关证书及获奖证明资料；</w:t>
      </w:r>
    </w:p>
    <w:p>
      <w:pPr>
        <w:spacing w:line="360" w:lineRule="auto"/>
        <w:rPr>
          <w:bCs/>
          <w:sz w:val="28"/>
          <w:szCs w:val="28"/>
          <w:highlight w:val="none"/>
        </w:rPr>
      </w:pPr>
      <w:r>
        <w:rPr>
          <w:rFonts w:hint="eastAsia"/>
          <w:b/>
          <w:bCs/>
          <w:kern w:val="0"/>
          <w:sz w:val="28"/>
          <w:szCs w:val="28"/>
          <w:highlight w:val="none"/>
        </w:rPr>
        <w:t>评分标准：</w:t>
      </w:r>
      <w:r>
        <w:rPr>
          <w:rFonts w:hint="eastAsia"/>
          <w:bCs/>
          <w:sz w:val="28"/>
          <w:szCs w:val="28"/>
          <w:highlight w:val="none"/>
        </w:rPr>
        <w:t>获得高新技术企业证书或软件著作权证书或CNAS实验室认可证书或市级及以上科技进步奖：每提供一项得1分，本项最高2分。</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1049"/>
        <w:gridCol w:w="5224"/>
        <w:gridCol w:w="2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trPr>
        <w:tc>
          <w:tcPr>
            <w:tcW w:w="616" w:type="pct"/>
            <w:tcBorders>
              <w:top w:val="single" w:color="auto" w:sz="4" w:space="0"/>
              <w:left w:val="single" w:color="auto" w:sz="4" w:space="0"/>
              <w:bottom w:val="single" w:color="auto" w:sz="4" w:space="0"/>
              <w:right w:val="single" w:color="auto" w:sz="4" w:space="0"/>
            </w:tcBorders>
            <w:vAlign w:val="center"/>
          </w:tcPr>
          <w:p>
            <w:pPr>
              <w:spacing w:line="360" w:lineRule="auto"/>
              <w:rPr>
                <w:bCs/>
                <w:sz w:val="28"/>
                <w:szCs w:val="28"/>
                <w:highlight w:val="none"/>
              </w:rPr>
            </w:pPr>
            <w:r>
              <w:rPr>
                <w:rFonts w:hint="eastAsia"/>
                <w:bCs/>
                <w:sz w:val="28"/>
                <w:szCs w:val="28"/>
                <w:highlight w:val="none"/>
              </w:rPr>
              <w:t>序号</w:t>
            </w:r>
          </w:p>
        </w:tc>
        <w:tc>
          <w:tcPr>
            <w:tcW w:w="3067" w:type="pct"/>
            <w:tcBorders>
              <w:top w:val="single" w:color="auto" w:sz="4" w:space="0"/>
              <w:left w:val="single" w:color="auto" w:sz="4" w:space="0"/>
              <w:bottom w:val="single" w:color="auto" w:sz="4" w:space="0"/>
              <w:right w:val="single" w:color="auto" w:sz="4" w:space="0"/>
            </w:tcBorders>
            <w:vAlign w:val="center"/>
          </w:tcPr>
          <w:p>
            <w:pPr>
              <w:spacing w:line="360" w:lineRule="auto"/>
              <w:rPr>
                <w:bCs/>
                <w:sz w:val="28"/>
                <w:szCs w:val="28"/>
                <w:highlight w:val="none"/>
              </w:rPr>
            </w:pPr>
            <w:r>
              <w:rPr>
                <w:rFonts w:hint="eastAsia"/>
                <w:bCs/>
                <w:sz w:val="28"/>
                <w:szCs w:val="28"/>
                <w:highlight w:val="none"/>
              </w:rPr>
              <w:t>证书及获奖名称</w:t>
            </w:r>
          </w:p>
        </w:tc>
        <w:tc>
          <w:tcPr>
            <w:tcW w:w="1317" w:type="pct"/>
            <w:tcBorders>
              <w:top w:val="single" w:color="auto" w:sz="4" w:space="0"/>
              <w:left w:val="single" w:color="auto" w:sz="4" w:space="0"/>
              <w:bottom w:val="single" w:color="auto" w:sz="4" w:space="0"/>
              <w:right w:val="single" w:color="auto" w:sz="4" w:space="0"/>
            </w:tcBorders>
            <w:vAlign w:val="center"/>
          </w:tcPr>
          <w:p>
            <w:pPr>
              <w:spacing w:line="360" w:lineRule="auto"/>
              <w:rPr>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59" w:hRule="atLeast"/>
        </w:trPr>
        <w:tc>
          <w:tcPr>
            <w:tcW w:w="61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bCs/>
                <w:sz w:val="28"/>
                <w:szCs w:val="28"/>
                <w:highlight w:val="none"/>
              </w:rPr>
            </w:pPr>
            <w:r>
              <w:rPr>
                <w:rFonts w:hint="eastAsia"/>
                <w:bCs/>
                <w:sz w:val="28"/>
                <w:szCs w:val="28"/>
                <w:highlight w:val="none"/>
              </w:rPr>
              <w:t>1</w:t>
            </w:r>
          </w:p>
        </w:tc>
        <w:tc>
          <w:tcPr>
            <w:tcW w:w="3067" w:type="pct"/>
            <w:tcBorders>
              <w:top w:val="single" w:color="auto" w:sz="4" w:space="0"/>
              <w:left w:val="single" w:color="auto" w:sz="4" w:space="0"/>
              <w:bottom w:val="single" w:color="auto" w:sz="4" w:space="0"/>
              <w:right w:val="single" w:color="auto" w:sz="4" w:space="0"/>
            </w:tcBorders>
            <w:vAlign w:val="center"/>
          </w:tcPr>
          <w:p>
            <w:pPr>
              <w:spacing w:line="360" w:lineRule="auto"/>
              <w:rPr>
                <w:bCs/>
                <w:sz w:val="28"/>
                <w:szCs w:val="28"/>
                <w:highlight w:val="none"/>
              </w:rPr>
            </w:pPr>
          </w:p>
        </w:tc>
        <w:tc>
          <w:tcPr>
            <w:tcW w:w="1317" w:type="pct"/>
            <w:tcBorders>
              <w:top w:val="single" w:color="auto" w:sz="4" w:space="0"/>
              <w:left w:val="single" w:color="auto" w:sz="4" w:space="0"/>
              <w:bottom w:val="single" w:color="auto" w:sz="4" w:space="0"/>
              <w:right w:val="single" w:color="auto" w:sz="4" w:space="0"/>
            </w:tcBorders>
            <w:vAlign w:val="center"/>
          </w:tcPr>
          <w:p>
            <w:pPr>
              <w:spacing w:line="360" w:lineRule="auto"/>
              <w:rPr>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trPr>
        <w:tc>
          <w:tcPr>
            <w:tcW w:w="61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bCs/>
                <w:sz w:val="28"/>
                <w:szCs w:val="28"/>
                <w:highlight w:val="none"/>
              </w:rPr>
            </w:pPr>
            <w:r>
              <w:rPr>
                <w:rFonts w:hint="eastAsia"/>
                <w:bCs/>
                <w:sz w:val="28"/>
                <w:szCs w:val="28"/>
                <w:highlight w:val="none"/>
              </w:rPr>
              <w:t>2</w:t>
            </w:r>
          </w:p>
        </w:tc>
        <w:tc>
          <w:tcPr>
            <w:tcW w:w="3067" w:type="pct"/>
            <w:tcBorders>
              <w:top w:val="single" w:color="auto" w:sz="4" w:space="0"/>
              <w:left w:val="single" w:color="auto" w:sz="4" w:space="0"/>
              <w:bottom w:val="single" w:color="auto" w:sz="4" w:space="0"/>
              <w:right w:val="single" w:color="auto" w:sz="4" w:space="0"/>
            </w:tcBorders>
            <w:vAlign w:val="center"/>
          </w:tcPr>
          <w:p>
            <w:pPr>
              <w:spacing w:line="360" w:lineRule="auto"/>
              <w:rPr>
                <w:bCs/>
                <w:sz w:val="28"/>
                <w:szCs w:val="28"/>
                <w:highlight w:val="none"/>
              </w:rPr>
            </w:pPr>
          </w:p>
        </w:tc>
        <w:tc>
          <w:tcPr>
            <w:tcW w:w="1317" w:type="pct"/>
            <w:tcBorders>
              <w:top w:val="single" w:color="auto" w:sz="4" w:space="0"/>
              <w:left w:val="single" w:color="auto" w:sz="4" w:space="0"/>
              <w:bottom w:val="single" w:color="auto" w:sz="4" w:space="0"/>
              <w:right w:val="single" w:color="auto" w:sz="4" w:space="0"/>
            </w:tcBorders>
            <w:vAlign w:val="center"/>
          </w:tcPr>
          <w:p>
            <w:pPr>
              <w:spacing w:line="360" w:lineRule="auto"/>
              <w:rPr>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trPr>
        <w:tc>
          <w:tcPr>
            <w:tcW w:w="61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bCs/>
                <w:sz w:val="28"/>
                <w:szCs w:val="28"/>
                <w:highlight w:val="none"/>
              </w:rPr>
            </w:pPr>
            <w:r>
              <w:rPr>
                <w:rFonts w:hint="eastAsia"/>
                <w:bCs/>
                <w:sz w:val="28"/>
                <w:szCs w:val="28"/>
                <w:highlight w:val="none"/>
              </w:rPr>
              <w:t>……</w:t>
            </w:r>
          </w:p>
        </w:tc>
        <w:tc>
          <w:tcPr>
            <w:tcW w:w="3067" w:type="pct"/>
            <w:tcBorders>
              <w:top w:val="single" w:color="auto" w:sz="4" w:space="0"/>
              <w:left w:val="single" w:color="auto" w:sz="4" w:space="0"/>
              <w:bottom w:val="single" w:color="auto" w:sz="4" w:space="0"/>
              <w:right w:val="single" w:color="auto" w:sz="4" w:space="0"/>
            </w:tcBorders>
            <w:vAlign w:val="center"/>
          </w:tcPr>
          <w:p>
            <w:pPr>
              <w:spacing w:line="360" w:lineRule="auto"/>
              <w:rPr>
                <w:bCs/>
                <w:sz w:val="28"/>
                <w:szCs w:val="28"/>
                <w:highlight w:val="none"/>
              </w:rPr>
            </w:pPr>
          </w:p>
        </w:tc>
        <w:tc>
          <w:tcPr>
            <w:tcW w:w="1317" w:type="pct"/>
            <w:tcBorders>
              <w:top w:val="single" w:color="auto" w:sz="4" w:space="0"/>
              <w:left w:val="single" w:color="auto" w:sz="4" w:space="0"/>
              <w:bottom w:val="single" w:color="auto" w:sz="4" w:space="0"/>
              <w:right w:val="single" w:color="auto" w:sz="4" w:space="0"/>
            </w:tcBorders>
            <w:vAlign w:val="center"/>
          </w:tcPr>
          <w:p>
            <w:pPr>
              <w:spacing w:line="360" w:lineRule="auto"/>
              <w:rPr>
                <w:bCs/>
                <w:sz w:val="28"/>
                <w:szCs w:val="28"/>
                <w:highlight w:val="none"/>
              </w:rPr>
            </w:pPr>
          </w:p>
        </w:tc>
      </w:tr>
    </w:tbl>
    <w:p>
      <w:pPr>
        <w:rPr>
          <w:bCs/>
          <w:sz w:val="28"/>
          <w:szCs w:val="28"/>
          <w:highlight w:val="none"/>
        </w:rPr>
      </w:pPr>
    </w:p>
    <w:p>
      <w:pPr>
        <w:rPr>
          <w:bCs/>
          <w:sz w:val="28"/>
          <w:szCs w:val="28"/>
          <w:highlight w:val="none"/>
        </w:rPr>
      </w:pPr>
    </w:p>
    <w:p>
      <w:pPr>
        <w:rPr>
          <w:bCs/>
          <w:sz w:val="28"/>
          <w:szCs w:val="28"/>
          <w:highlight w:val="none"/>
        </w:rPr>
      </w:pPr>
    </w:p>
    <w:p>
      <w:pPr>
        <w:rPr>
          <w:bCs/>
          <w:sz w:val="28"/>
          <w:szCs w:val="28"/>
          <w:highlight w:val="none"/>
        </w:rPr>
      </w:pPr>
    </w:p>
    <w:p>
      <w:pPr>
        <w:rPr>
          <w:bCs/>
          <w:sz w:val="28"/>
          <w:szCs w:val="28"/>
          <w:highlight w:val="none"/>
        </w:rPr>
      </w:pPr>
    </w:p>
    <w:p>
      <w:pPr>
        <w:rPr>
          <w:bCs/>
          <w:sz w:val="28"/>
          <w:szCs w:val="28"/>
          <w:highlight w:val="none"/>
        </w:rPr>
      </w:pPr>
    </w:p>
    <w:p>
      <w:pPr>
        <w:rPr>
          <w:bCs/>
          <w:sz w:val="28"/>
          <w:szCs w:val="28"/>
          <w:highlight w:val="none"/>
        </w:rPr>
      </w:pPr>
    </w:p>
    <w:p>
      <w:pPr>
        <w:rPr>
          <w:bCs/>
          <w:sz w:val="28"/>
          <w:szCs w:val="28"/>
          <w:highlight w:val="none"/>
        </w:rPr>
      </w:pPr>
    </w:p>
    <w:p>
      <w:pPr>
        <w:rPr>
          <w:bCs/>
          <w:sz w:val="28"/>
          <w:szCs w:val="28"/>
          <w:highlight w:val="none"/>
        </w:rPr>
      </w:pPr>
    </w:p>
    <w:p>
      <w:pPr>
        <w:rPr>
          <w:bCs/>
          <w:sz w:val="28"/>
          <w:szCs w:val="28"/>
          <w:highlight w:val="none"/>
        </w:rPr>
      </w:pPr>
    </w:p>
    <w:p>
      <w:pPr>
        <w:rPr>
          <w:bCs/>
          <w:sz w:val="28"/>
          <w:szCs w:val="28"/>
          <w:highlight w:val="none"/>
        </w:rPr>
      </w:pPr>
    </w:p>
    <w:p>
      <w:pPr>
        <w:pStyle w:val="19"/>
        <w:numPr>
          <w:ilvl w:val="0"/>
          <w:numId w:val="1"/>
        </w:numPr>
        <w:adjustRightInd w:val="0"/>
        <w:snapToGrid w:val="0"/>
        <w:spacing w:before="0" w:line="480" w:lineRule="auto"/>
        <w:ind w:left="0" w:firstLine="0"/>
        <w:jc w:val="center"/>
        <w:outlineLvl w:val="0"/>
        <w:rPr>
          <w:b/>
          <w:sz w:val="36"/>
          <w:szCs w:val="36"/>
          <w:highlight w:val="none"/>
        </w:rPr>
      </w:pPr>
      <w:r>
        <w:rPr>
          <w:bCs/>
          <w:sz w:val="28"/>
          <w:szCs w:val="28"/>
          <w:highlight w:val="none"/>
          <w:lang w:eastAsia="zh-CN"/>
        </w:rPr>
        <w:br w:type="page"/>
      </w:r>
      <w:bookmarkStart w:id="277" w:name="_Toc25767"/>
      <w:bookmarkStart w:id="278" w:name="_Toc119337091"/>
      <w:bookmarkStart w:id="279" w:name="_Toc21494"/>
      <w:bookmarkStart w:id="280" w:name="_Toc30921"/>
      <w:bookmarkStart w:id="281" w:name="_Toc27475"/>
      <w:r>
        <w:rPr>
          <w:rFonts w:hint="eastAsia"/>
          <w:b/>
          <w:sz w:val="36"/>
          <w:szCs w:val="36"/>
          <w:highlight w:val="none"/>
          <w:lang w:eastAsia="zh-CN"/>
        </w:rPr>
        <w:t>企业生产的产品报价</w:t>
      </w:r>
      <w:bookmarkEnd w:id="277"/>
      <w:bookmarkEnd w:id="278"/>
      <w:bookmarkEnd w:id="279"/>
      <w:bookmarkEnd w:id="280"/>
      <w:bookmarkEnd w:id="281"/>
    </w:p>
    <w:p>
      <w:pPr>
        <w:spacing w:line="360" w:lineRule="auto"/>
        <w:rPr>
          <w:b/>
          <w:sz w:val="28"/>
          <w:szCs w:val="28"/>
          <w:highlight w:val="none"/>
        </w:rPr>
      </w:pPr>
      <w:r>
        <w:rPr>
          <w:rFonts w:hint="eastAsia"/>
          <w:b/>
          <w:sz w:val="28"/>
          <w:szCs w:val="28"/>
          <w:highlight w:val="none"/>
        </w:rPr>
        <w:t>提供品牌厂家企业生产的产品报价等资料。</w:t>
      </w:r>
    </w:p>
    <w:p>
      <w:pPr>
        <w:spacing w:line="360" w:lineRule="auto"/>
        <w:rPr>
          <w:bCs/>
          <w:sz w:val="28"/>
          <w:szCs w:val="28"/>
          <w:highlight w:val="none"/>
        </w:rPr>
      </w:pPr>
      <w:r>
        <w:rPr>
          <w:rFonts w:hint="eastAsia"/>
          <w:b/>
          <w:sz w:val="28"/>
          <w:szCs w:val="28"/>
          <w:highlight w:val="none"/>
        </w:rPr>
        <w:t>评分依据：</w:t>
      </w:r>
      <w:r>
        <w:rPr>
          <w:rFonts w:hint="eastAsia"/>
          <w:bCs/>
          <w:sz w:val="28"/>
          <w:szCs w:val="28"/>
          <w:highlight w:val="none"/>
        </w:rPr>
        <w:t>提供企业生产的入库品类常规产品目前市面价格；</w:t>
      </w:r>
    </w:p>
    <w:p>
      <w:pPr>
        <w:spacing w:line="360" w:lineRule="auto"/>
        <w:rPr>
          <w:bCs/>
          <w:sz w:val="28"/>
          <w:szCs w:val="28"/>
          <w:highlight w:val="none"/>
        </w:rPr>
      </w:pPr>
      <w:r>
        <w:rPr>
          <w:rFonts w:hint="eastAsia"/>
          <w:b/>
          <w:bCs/>
          <w:kern w:val="0"/>
          <w:sz w:val="28"/>
          <w:szCs w:val="28"/>
          <w:highlight w:val="none"/>
        </w:rPr>
        <w:t>评分标准：</w:t>
      </w:r>
      <w:r>
        <w:rPr>
          <w:rFonts w:hint="eastAsia"/>
          <w:bCs/>
          <w:sz w:val="28"/>
          <w:szCs w:val="28"/>
          <w:highlight w:val="none"/>
        </w:rPr>
        <w:t>提供企业生产的入库品类常规产品报价单进行评分：有提供得2分，无提供不得分。</w:t>
      </w:r>
    </w:p>
    <w:p>
      <w:pPr>
        <w:rPr>
          <w:bCs/>
          <w:sz w:val="28"/>
          <w:szCs w:val="28"/>
          <w:highlight w:val="none"/>
        </w:rPr>
      </w:pPr>
    </w:p>
    <w:p>
      <w:pPr>
        <w:rPr>
          <w:bCs/>
          <w:sz w:val="28"/>
          <w:szCs w:val="28"/>
          <w:highlight w:val="none"/>
        </w:rPr>
      </w:pPr>
    </w:p>
    <w:p>
      <w:pPr>
        <w:rPr>
          <w:bCs/>
          <w:sz w:val="28"/>
          <w:szCs w:val="28"/>
          <w:highlight w:val="none"/>
        </w:rPr>
      </w:pPr>
    </w:p>
    <w:p>
      <w:pPr>
        <w:rPr>
          <w:bCs/>
          <w:sz w:val="28"/>
          <w:szCs w:val="28"/>
          <w:highlight w:val="none"/>
        </w:rPr>
      </w:pPr>
    </w:p>
    <w:p>
      <w:pPr>
        <w:rPr>
          <w:bCs/>
          <w:sz w:val="28"/>
          <w:szCs w:val="28"/>
          <w:highlight w:val="none"/>
        </w:rPr>
      </w:pPr>
    </w:p>
    <w:p>
      <w:pPr>
        <w:rPr>
          <w:bCs/>
          <w:sz w:val="28"/>
          <w:szCs w:val="28"/>
          <w:highlight w:val="none"/>
        </w:rPr>
      </w:pPr>
    </w:p>
    <w:p>
      <w:pPr>
        <w:rPr>
          <w:bCs/>
          <w:sz w:val="28"/>
          <w:szCs w:val="28"/>
          <w:highlight w:val="none"/>
        </w:rPr>
      </w:pPr>
    </w:p>
    <w:p>
      <w:pPr>
        <w:rPr>
          <w:bCs/>
          <w:sz w:val="28"/>
          <w:szCs w:val="28"/>
          <w:highlight w:val="none"/>
        </w:rPr>
      </w:pPr>
    </w:p>
    <w:p>
      <w:pPr>
        <w:rPr>
          <w:bCs/>
          <w:sz w:val="28"/>
          <w:szCs w:val="28"/>
          <w:highlight w:val="none"/>
        </w:rPr>
      </w:pPr>
    </w:p>
    <w:p>
      <w:pPr>
        <w:rPr>
          <w:bCs/>
          <w:sz w:val="28"/>
          <w:szCs w:val="28"/>
          <w:highlight w:val="none"/>
        </w:rPr>
      </w:pPr>
    </w:p>
    <w:p>
      <w:pPr>
        <w:rPr>
          <w:bCs/>
          <w:sz w:val="28"/>
          <w:szCs w:val="28"/>
          <w:highlight w:val="none"/>
        </w:rPr>
      </w:pPr>
    </w:p>
    <w:p>
      <w:pPr>
        <w:pStyle w:val="19"/>
        <w:numPr>
          <w:ilvl w:val="0"/>
          <w:numId w:val="1"/>
        </w:numPr>
        <w:adjustRightInd w:val="0"/>
        <w:snapToGrid w:val="0"/>
        <w:spacing w:before="0" w:line="480" w:lineRule="auto"/>
        <w:ind w:left="0" w:firstLine="0"/>
        <w:jc w:val="center"/>
        <w:outlineLvl w:val="0"/>
        <w:rPr>
          <w:b/>
          <w:sz w:val="36"/>
          <w:szCs w:val="36"/>
          <w:highlight w:val="none"/>
          <w:lang w:eastAsia="zh-CN"/>
        </w:rPr>
      </w:pPr>
      <w:r>
        <w:rPr>
          <w:b/>
          <w:sz w:val="32"/>
          <w:szCs w:val="32"/>
          <w:highlight w:val="none"/>
          <w:lang w:eastAsia="zh-CN"/>
        </w:rPr>
        <w:br w:type="page"/>
      </w:r>
      <w:bookmarkStart w:id="282" w:name="_Toc5961"/>
      <w:bookmarkStart w:id="283" w:name="_Toc119337092"/>
      <w:bookmarkStart w:id="284" w:name="_Toc31133"/>
      <w:bookmarkStart w:id="285" w:name="_Toc238"/>
      <w:bookmarkStart w:id="286" w:name="_Toc26656"/>
      <w:r>
        <w:rPr>
          <w:rFonts w:hint="eastAsia"/>
          <w:b/>
          <w:sz w:val="36"/>
          <w:szCs w:val="36"/>
          <w:highlight w:val="none"/>
          <w:lang w:eastAsia="zh-CN"/>
        </w:rPr>
        <w:t>近五年的产品业绩情况</w:t>
      </w:r>
      <w:bookmarkEnd w:id="282"/>
      <w:bookmarkEnd w:id="283"/>
      <w:bookmarkEnd w:id="284"/>
      <w:bookmarkEnd w:id="285"/>
      <w:bookmarkEnd w:id="286"/>
      <w:r>
        <w:rPr>
          <w:b/>
          <w:sz w:val="36"/>
          <w:szCs w:val="36"/>
          <w:highlight w:val="none"/>
          <w:lang w:eastAsia="zh-CN"/>
        </w:rPr>
        <w:t xml:space="preserve"> </w:t>
      </w:r>
    </w:p>
    <w:p>
      <w:pPr>
        <w:spacing w:line="360" w:lineRule="auto"/>
        <w:jc w:val="left"/>
        <w:rPr>
          <w:b/>
          <w:sz w:val="28"/>
          <w:szCs w:val="28"/>
          <w:highlight w:val="none"/>
        </w:rPr>
      </w:pPr>
      <w:r>
        <w:rPr>
          <w:rFonts w:hint="eastAsia"/>
          <w:b/>
          <w:sz w:val="28"/>
          <w:szCs w:val="28"/>
          <w:highlight w:val="none"/>
        </w:rPr>
        <w:t>提供品牌厂家近五年（</w:t>
      </w:r>
      <w:r>
        <w:rPr>
          <w:b/>
          <w:sz w:val="28"/>
          <w:szCs w:val="28"/>
          <w:highlight w:val="none"/>
        </w:rPr>
        <w:t>2020</w:t>
      </w:r>
      <w:r>
        <w:rPr>
          <w:rFonts w:hint="eastAsia"/>
          <w:b/>
          <w:sz w:val="28"/>
          <w:szCs w:val="28"/>
          <w:highlight w:val="none"/>
        </w:rPr>
        <w:t>年1月</w:t>
      </w:r>
      <w:r>
        <w:rPr>
          <w:b/>
          <w:sz w:val="28"/>
          <w:szCs w:val="28"/>
          <w:highlight w:val="none"/>
        </w:rPr>
        <w:t>1</w:t>
      </w:r>
      <w:r>
        <w:rPr>
          <w:rFonts w:hint="eastAsia"/>
          <w:b/>
          <w:sz w:val="28"/>
          <w:szCs w:val="28"/>
          <w:highlight w:val="none"/>
        </w:rPr>
        <w:t>日至截止当日）的申报品类产品业绩证明资料。（不同品类产品，业绩须分别归类列出）</w:t>
      </w:r>
    </w:p>
    <w:p>
      <w:pPr>
        <w:widowControl/>
        <w:jc w:val="left"/>
        <w:rPr>
          <w:rFonts w:asciiTheme="minorEastAsia" w:hAnsiTheme="minorEastAsia"/>
          <w:bCs/>
          <w:sz w:val="28"/>
          <w:szCs w:val="28"/>
          <w:highlight w:val="none"/>
        </w:rPr>
      </w:pPr>
      <w:r>
        <w:rPr>
          <w:rFonts w:hint="eastAsia" w:asciiTheme="minorEastAsia" w:hAnsiTheme="minorEastAsia"/>
          <w:b/>
          <w:sz w:val="28"/>
          <w:szCs w:val="28"/>
          <w:highlight w:val="none"/>
        </w:rPr>
        <w:t>评分依据：</w:t>
      </w:r>
      <w:r>
        <w:rPr>
          <w:rFonts w:hint="eastAsia" w:asciiTheme="minorEastAsia" w:hAnsiTheme="minorEastAsia"/>
          <w:bCs/>
          <w:sz w:val="28"/>
          <w:szCs w:val="28"/>
          <w:highlight w:val="none"/>
        </w:rPr>
        <w:t>1、须提供近五年合同复印件并汇总项目合同列表（合同原件业主备查，近五年以入库征集截止时间起算。）；</w:t>
      </w:r>
    </w:p>
    <w:p>
      <w:pPr>
        <w:widowControl/>
        <w:jc w:val="left"/>
        <w:rPr>
          <w:rFonts w:asciiTheme="minorEastAsia" w:hAnsiTheme="minorEastAsia"/>
          <w:bCs/>
          <w:sz w:val="28"/>
          <w:szCs w:val="28"/>
          <w:highlight w:val="none"/>
        </w:rPr>
      </w:pPr>
      <w:r>
        <w:rPr>
          <w:rFonts w:hint="eastAsia" w:asciiTheme="minorEastAsia" w:hAnsiTheme="minorEastAsia"/>
          <w:bCs/>
          <w:sz w:val="28"/>
          <w:szCs w:val="28"/>
          <w:highlight w:val="none"/>
        </w:rPr>
        <w:t>2、合同复印件内容须至少体现销售品牌(除销售方为厂家外)、项目名称，若以上未明确不得分；</w:t>
      </w:r>
    </w:p>
    <w:p>
      <w:pPr>
        <w:widowControl/>
        <w:jc w:val="left"/>
        <w:rPr>
          <w:rFonts w:asciiTheme="minorEastAsia" w:hAnsiTheme="minorEastAsia"/>
          <w:bCs/>
          <w:sz w:val="28"/>
          <w:szCs w:val="28"/>
          <w:highlight w:val="none"/>
        </w:rPr>
      </w:pPr>
      <w:r>
        <w:rPr>
          <w:rFonts w:hint="eastAsia" w:asciiTheme="minorEastAsia" w:hAnsiTheme="minorEastAsia"/>
          <w:bCs/>
          <w:sz w:val="28"/>
          <w:szCs w:val="28"/>
          <w:highlight w:val="none"/>
        </w:rPr>
        <w:t>3、合同金额须体现入库品类金额，若体现的金额为含其他产品金额，则合同清单须能单独显示清楚入库品类金额，否则按0.5分计取，并且最多认可10份合同。</w:t>
      </w:r>
    </w:p>
    <w:p>
      <w:pPr>
        <w:rPr>
          <w:rFonts w:asciiTheme="minorEastAsia" w:hAnsiTheme="minorEastAsia"/>
          <w:bCs/>
          <w:sz w:val="28"/>
          <w:szCs w:val="28"/>
          <w:highlight w:val="none"/>
        </w:rPr>
      </w:pPr>
      <w:r>
        <w:rPr>
          <w:rFonts w:hint="eastAsia" w:ascii="宋体" w:hAnsi="宋体"/>
          <w:b/>
          <w:bCs/>
          <w:kern w:val="0"/>
          <w:sz w:val="28"/>
          <w:szCs w:val="28"/>
          <w:highlight w:val="none"/>
        </w:rPr>
        <w:t>评分标准：</w:t>
      </w:r>
      <w:r>
        <w:rPr>
          <w:rFonts w:hint="eastAsia" w:asciiTheme="minorEastAsia" w:hAnsiTheme="minorEastAsia"/>
          <w:bCs/>
          <w:sz w:val="28"/>
          <w:szCs w:val="28"/>
          <w:highlight w:val="none"/>
        </w:rPr>
        <w:t xml:space="preserve">1、根据产品销售该品类合同金额进行评分：合同金额未体现或10万以下每个合同加0.5分（合同金额未体现最多认可10份）,10万-100万元（含10万元）每个合同加1分,100万-500万元（含100万元）每个合同加2分,500万元及以上每个合同加3分；以上满分22分。  </w:t>
      </w:r>
    </w:p>
    <w:p>
      <w:pPr>
        <w:rPr>
          <w:rFonts w:asciiTheme="minorEastAsia" w:hAnsiTheme="minorEastAsia"/>
          <w:bCs/>
          <w:sz w:val="28"/>
          <w:szCs w:val="28"/>
          <w:highlight w:val="none"/>
        </w:rPr>
      </w:pPr>
      <w:r>
        <w:rPr>
          <w:rFonts w:hint="eastAsia" w:asciiTheme="minorEastAsia" w:hAnsiTheme="minorEastAsia"/>
          <w:bCs/>
          <w:sz w:val="28"/>
          <w:szCs w:val="28"/>
          <w:highlight w:val="none"/>
        </w:rPr>
        <w:t>2、合同业绩类型进行评分：机场年吞吐量1千万-2千万级别业绩的每个得1分，2千万级别以上业绩的每个得2分，最高得10分</w:t>
      </w:r>
    </w:p>
    <w:p>
      <w:pPr>
        <w:numPr>
          <w:ilvl w:val="0"/>
          <w:numId w:val="2"/>
        </w:numPr>
        <w:spacing w:line="360" w:lineRule="auto"/>
        <w:rPr>
          <w:bCs/>
          <w:sz w:val="28"/>
          <w:szCs w:val="28"/>
          <w:highlight w:val="none"/>
        </w:rPr>
      </w:pPr>
    </w:p>
    <w:p>
      <w:pPr>
        <w:widowControl/>
        <w:spacing w:line="360" w:lineRule="auto"/>
        <w:jc w:val="center"/>
        <w:outlineLvl w:val="1"/>
        <w:rPr>
          <w:b/>
          <w:bCs/>
          <w:kern w:val="0"/>
          <w:sz w:val="32"/>
          <w:szCs w:val="32"/>
          <w:highlight w:val="none"/>
        </w:rPr>
      </w:pPr>
      <w:r>
        <w:rPr>
          <w:bCs/>
          <w:sz w:val="28"/>
          <w:szCs w:val="28"/>
          <w:highlight w:val="none"/>
        </w:rPr>
        <w:br w:type="page"/>
      </w:r>
      <w:bookmarkStart w:id="287" w:name="_Toc13508"/>
      <w:bookmarkStart w:id="288" w:name="_Toc22703"/>
      <w:bookmarkStart w:id="289" w:name="_Toc19640"/>
      <w:bookmarkStart w:id="290" w:name="_Toc119337093"/>
      <w:bookmarkStart w:id="291" w:name="_Toc12261"/>
      <w:r>
        <w:rPr>
          <w:b/>
          <w:bCs/>
          <w:kern w:val="0"/>
          <w:sz w:val="32"/>
          <w:szCs w:val="32"/>
          <w:highlight w:val="none"/>
        </w:rPr>
        <w:t>2</w:t>
      </w:r>
      <w:r>
        <w:rPr>
          <w:rFonts w:hint="eastAsia"/>
          <w:b/>
          <w:bCs/>
          <w:kern w:val="0"/>
          <w:sz w:val="32"/>
          <w:szCs w:val="32"/>
          <w:highlight w:val="none"/>
        </w:rPr>
        <w:t>4</w:t>
      </w:r>
      <w:r>
        <w:rPr>
          <w:b/>
          <w:bCs/>
          <w:kern w:val="0"/>
          <w:sz w:val="32"/>
          <w:szCs w:val="32"/>
          <w:highlight w:val="none"/>
        </w:rPr>
        <w:t>.1</w:t>
      </w:r>
      <w:r>
        <w:rPr>
          <w:rFonts w:hint="eastAsia"/>
          <w:b/>
          <w:bCs/>
          <w:kern w:val="0"/>
          <w:sz w:val="32"/>
          <w:szCs w:val="32"/>
          <w:highlight w:val="none"/>
        </w:rPr>
        <w:t>近五年业绩合同明细表</w:t>
      </w:r>
      <w:bookmarkEnd w:id="287"/>
      <w:bookmarkEnd w:id="288"/>
      <w:bookmarkEnd w:id="289"/>
      <w:bookmarkEnd w:id="290"/>
      <w:bookmarkEnd w:id="291"/>
    </w:p>
    <w:tbl>
      <w:tblPr>
        <w:tblStyle w:val="11"/>
        <w:tblW w:w="901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2"/>
        <w:gridCol w:w="1300"/>
        <w:gridCol w:w="1103"/>
        <w:gridCol w:w="1547"/>
        <w:gridCol w:w="1536"/>
        <w:gridCol w:w="2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52" w:type="dxa"/>
          </w:tcPr>
          <w:p>
            <w:pPr>
              <w:jc w:val="left"/>
              <w:rPr>
                <w:b/>
                <w:bCs/>
                <w:sz w:val="24"/>
                <w:highlight w:val="none"/>
              </w:rPr>
            </w:pPr>
            <w:bookmarkStart w:id="292" w:name="_Toc22927"/>
            <w:r>
              <w:rPr>
                <w:rFonts w:hint="eastAsia"/>
                <w:b/>
                <w:bCs/>
                <w:sz w:val="24"/>
                <w:highlight w:val="none"/>
              </w:rPr>
              <w:t>序号</w:t>
            </w:r>
            <w:bookmarkEnd w:id="292"/>
          </w:p>
        </w:tc>
        <w:tc>
          <w:tcPr>
            <w:tcW w:w="1300" w:type="dxa"/>
          </w:tcPr>
          <w:p>
            <w:pPr>
              <w:jc w:val="left"/>
              <w:rPr>
                <w:b/>
                <w:bCs/>
                <w:sz w:val="24"/>
                <w:highlight w:val="none"/>
              </w:rPr>
            </w:pPr>
            <w:bookmarkStart w:id="293" w:name="_Toc31467"/>
            <w:r>
              <w:rPr>
                <w:rFonts w:hint="eastAsia"/>
                <w:b/>
                <w:bCs/>
                <w:sz w:val="24"/>
                <w:highlight w:val="none"/>
              </w:rPr>
              <w:t>项目名称</w:t>
            </w:r>
            <w:bookmarkEnd w:id="293"/>
          </w:p>
        </w:tc>
        <w:tc>
          <w:tcPr>
            <w:tcW w:w="1103" w:type="dxa"/>
          </w:tcPr>
          <w:p>
            <w:pPr>
              <w:jc w:val="left"/>
              <w:rPr>
                <w:b/>
                <w:bCs/>
                <w:sz w:val="24"/>
                <w:highlight w:val="none"/>
              </w:rPr>
            </w:pPr>
            <w:bookmarkStart w:id="294" w:name="_Toc4428"/>
            <w:r>
              <w:rPr>
                <w:rFonts w:hint="eastAsia"/>
                <w:b/>
                <w:bCs/>
                <w:sz w:val="24"/>
                <w:highlight w:val="none"/>
              </w:rPr>
              <w:t>合同金额</w:t>
            </w:r>
            <w:bookmarkEnd w:id="294"/>
          </w:p>
        </w:tc>
        <w:tc>
          <w:tcPr>
            <w:tcW w:w="1547" w:type="dxa"/>
          </w:tcPr>
          <w:p>
            <w:pPr>
              <w:jc w:val="left"/>
              <w:rPr>
                <w:b/>
                <w:bCs/>
                <w:sz w:val="24"/>
                <w:highlight w:val="none"/>
              </w:rPr>
            </w:pPr>
            <w:bookmarkStart w:id="295" w:name="_Toc8637"/>
            <w:r>
              <w:rPr>
                <w:rFonts w:hint="eastAsia"/>
                <w:b/>
                <w:bCs/>
                <w:sz w:val="24"/>
                <w:highlight w:val="none"/>
              </w:rPr>
              <w:t>合同中申请品类金额</w:t>
            </w:r>
            <w:bookmarkEnd w:id="295"/>
          </w:p>
        </w:tc>
        <w:tc>
          <w:tcPr>
            <w:tcW w:w="1536" w:type="dxa"/>
          </w:tcPr>
          <w:p>
            <w:pPr>
              <w:jc w:val="left"/>
              <w:rPr>
                <w:b/>
                <w:bCs/>
                <w:sz w:val="24"/>
                <w:highlight w:val="none"/>
              </w:rPr>
            </w:pPr>
            <w:bookmarkStart w:id="296" w:name="_Toc27869"/>
            <w:r>
              <w:rPr>
                <w:rFonts w:hint="eastAsia"/>
                <w:b/>
                <w:bCs/>
                <w:sz w:val="24"/>
                <w:highlight w:val="none"/>
              </w:rPr>
              <w:t>合同签订时间</w:t>
            </w:r>
            <w:bookmarkEnd w:id="296"/>
          </w:p>
        </w:tc>
        <w:tc>
          <w:tcPr>
            <w:tcW w:w="2781" w:type="dxa"/>
          </w:tcPr>
          <w:p>
            <w:pPr>
              <w:jc w:val="left"/>
              <w:rPr>
                <w:b/>
                <w:bCs/>
                <w:sz w:val="24"/>
                <w:highlight w:val="none"/>
              </w:rPr>
            </w:pPr>
            <w:bookmarkStart w:id="297" w:name="_Toc28819"/>
            <w:r>
              <w:rPr>
                <w:b/>
                <w:bCs/>
                <w:sz w:val="24"/>
                <w:highlight w:val="none"/>
              </w:rPr>
              <w:t>合同业绩类型</w:t>
            </w:r>
            <w:r>
              <w:rPr>
                <w:rFonts w:hint="eastAsia"/>
                <w:b/>
                <w:bCs/>
                <w:sz w:val="24"/>
                <w:highlight w:val="none"/>
              </w:rPr>
              <w:t>（机场、酒店、大型公共建筑或综合体、其他等）</w:t>
            </w:r>
            <w:bookmarkEnd w:id="29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752" w:type="dxa"/>
            <w:vAlign w:val="center"/>
          </w:tcPr>
          <w:p>
            <w:pPr>
              <w:jc w:val="center"/>
              <w:rPr>
                <w:bCs/>
                <w:sz w:val="28"/>
                <w:szCs w:val="28"/>
                <w:highlight w:val="none"/>
              </w:rPr>
            </w:pPr>
            <w:r>
              <w:rPr>
                <w:bCs/>
                <w:sz w:val="28"/>
                <w:szCs w:val="28"/>
                <w:highlight w:val="none"/>
              </w:rPr>
              <w:t>1</w:t>
            </w:r>
          </w:p>
        </w:tc>
        <w:tc>
          <w:tcPr>
            <w:tcW w:w="1300" w:type="dxa"/>
            <w:vAlign w:val="center"/>
          </w:tcPr>
          <w:p>
            <w:pPr>
              <w:jc w:val="center"/>
              <w:rPr>
                <w:bCs/>
                <w:sz w:val="28"/>
                <w:szCs w:val="28"/>
                <w:highlight w:val="none"/>
              </w:rPr>
            </w:pPr>
          </w:p>
        </w:tc>
        <w:tc>
          <w:tcPr>
            <w:tcW w:w="1103" w:type="dxa"/>
            <w:vAlign w:val="center"/>
          </w:tcPr>
          <w:p>
            <w:pPr>
              <w:jc w:val="center"/>
              <w:rPr>
                <w:bCs/>
                <w:sz w:val="28"/>
                <w:szCs w:val="28"/>
                <w:highlight w:val="none"/>
              </w:rPr>
            </w:pPr>
          </w:p>
        </w:tc>
        <w:tc>
          <w:tcPr>
            <w:tcW w:w="1547" w:type="dxa"/>
            <w:vAlign w:val="center"/>
          </w:tcPr>
          <w:p>
            <w:pPr>
              <w:jc w:val="center"/>
              <w:rPr>
                <w:bCs/>
                <w:sz w:val="28"/>
                <w:szCs w:val="28"/>
                <w:highlight w:val="none"/>
              </w:rPr>
            </w:pPr>
          </w:p>
        </w:tc>
        <w:tc>
          <w:tcPr>
            <w:tcW w:w="1536" w:type="dxa"/>
            <w:vAlign w:val="center"/>
          </w:tcPr>
          <w:p>
            <w:pPr>
              <w:jc w:val="center"/>
              <w:rPr>
                <w:bCs/>
                <w:sz w:val="28"/>
                <w:szCs w:val="28"/>
                <w:highlight w:val="none"/>
              </w:rPr>
            </w:pPr>
          </w:p>
        </w:tc>
        <w:tc>
          <w:tcPr>
            <w:tcW w:w="2781" w:type="dxa"/>
          </w:tcPr>
          <w:p>
            <w:pPr>
              <w:rPr>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752" w:type="dxa"/>
            <w:vAlign w:val="center"/>
          </w:tcPr>
          <w:p>
            <w:pPr>
              <w:jc w:val="center"/>
              <w:rPr>
                <w:bCs/>
                <w:sz w:val="28"/>
                <w:szCs w:val="28"/>
                <w:highlight w:val="none"/>
              </w:rPr>
            </w:pPr>
            <w:r>
              <w:rPr>
                <w:bCs/>
                <w:sz w:val="28"/>
                <w:szCs w:val="28"/>
                <w:highlight w:val="none"/>
              </w:rPr>
              <w:t>2</w:t>
            </w:r>
          </w:p>
        </w:tc>
        <w:tc>
          <w:tcPr>
            <w:tcW w:w="1300" w:type="dxa"/>
            <w:vAlign w:val="center"/>
          </w:tcPr>
          <w:p>
            <w:pPr>
              <w:jc w:val="center"/>
              <w:rPr>
                <w:bCs/>
                <w:sz w:val="28"/>
                <w:szCs w:val="28"/>
                <w:highlight w:val="none"/>
              </w:rPr>
            </w:pPr>
          </w:p>
        </w:tc>
        <w:tc>
          <w:tcPr>
            <w:tcW w:w="1103" w:type="dxa"/>
            <w:vAlign w:val="center"/>
          </w:tcPr>
          <w:p>
            <w:pPr>
              <w:jc w:val="center"/>
              <w:rPr>
                <w:bCs/>
                <w:sz w:val="28"/>
                <w:szCs w:val="28"/>
                <w:highlight w:val="none"/>
              </w:rPr>
            </w:pPr>
          </w:p>
        </w:tc>
        <w:tc>
          <w:tcPr>
            <w:tcW w:w="1547" w:type="dxa"/>
            <w:vAlign w:val="center"/>
          </w:tcPr>
          <w:p>
            <w:pPr>
              <w:jc w:val="center"/>
              <w:rPr>
                <w:bCs/>
                <w:sz w:val="28"/>
                <w:szCs w:val="28"/>
                <w:highlight w:val="none"/>
              </w:rPr>
            </w:pPr>
          </w:p>
        </w:tc>
        <w:tc>
          <w:tcPr>
            <w:tcW w:w="1536" w:type="dxa"/>
            <w:vAlign w:val="center"/>
          </w:tcPr>
          <w:p>
            <w:pPr>
              <w:jc w:val="center"/>
              <w:rPr>
                <w:bCs/>
                <w:sz w:val="28"/>
                <w:szCs w:val="28"/>
                <w:highlight w:val="none"/>
              </w:rPr>
            </w:pPr>
          </w:p>
        </w:tc>
        <w:tc>
          <w:tcPr>
            <w:tcW w:w="2781" w:type="dxa"/>
          </w:tcPr>
          <w:p>
            <w:pPr>
              <w:rPr>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752" w:type="dxa"/>
            <w:vAlign w:val="center"/>
          </w:tcPr>
          <w:p>
            <w:pPr>
              <w:jc w:val="center"/>
              <w:rPr>
                <w:bCs/>
                <w:sz w:val="28"/>
                <w:szCs w:val="28"/>
                <w:highlight w:val="none"/>
              </w:rPr>
            </w:pPr>
            <w:r>
              <w:rPr>
                <w:bCs/>
                <w:sz w:val="28"/>
                <w:szCs w:val="28"/>
                <w:highlight w:val="none"/>
              </w:rPr>
              <w:t>3</w:t>
            </w:r>
          </w:p>
        </w:tc>
        <w:tc>
          <w:tcPr>
            <w:tcW w:w="1300" w:type="dxa"/>
            <w:vAlign w:val="center"/>
          </w:tcPr>
          <w:p>
            <w:pPr>
              <w:jc w:val="center"/>
              <w:rPr>
                <w:bCs/>
                <w:sz w:val="28"/>
                <w:szCs w:val="28"/>
                <w:highlight w:val="none"/>
              </w:rPr>
            </w:pPr>
          </w:p>
        </w:tc>
        <w:tc>
          <w:tcPr>
            <w:tcW w:w="1103" w:type="dxa"/>
            <w:vAlign w:val="center"/>
          </w:tcPr>
          <w:p>
            <w:pPr>
              <w:jc w:val="center"/>
              <w:rPr>
                <w:bCs/>
                <w:sz w:val="28"/>
                <w:szCs w:val="28"/>
                <w:highlight w:val="none"/>
              </w:rPr>
            </w:pPr>
          </w:p>
        </w:tc>
        <w:tc>
          <w:tcPr>
            <w:tcW w:w="1547" w:type="dxa"/>
            <w:vAlign w:val="center"/>
          </w:tcPr>
          <w:p>
            <w:pPr>
              <w:jc w:val="center"/>
              <w:rPr>
                <w:bCs/>
                <w:sz w:val="28"/>
                <w:szCs w:val="28"/>
                <w:highlight w:val="none"/>
              </w:rPr>
            </w:pPr>
          </w:p>
        </w:tc>
        <w:tc>
          <w:tcPr>
            <w:tcW w:w="1536" w:type="dxa"/>
            <w:vAlign w:val="center"/>
          </w:tcPr>
          <w:p>
            <w:pPr>
              <w:jc w:val="center"/>
              <w:rPr>
                <w:bCs/>
                <w:sz w:val="28"/>
                <w:szCs w:val="28"/>
                <w:highlight w:val="none"/>
              </w:rPr>
            </w:pPr>
          </w:p>
        </w:tc>
        <w:tc>
          <w:tcPr>
            <w:tcW w:w="2781" w:type="dxa"/>
          </w:tcPr>
          <w:p>
            <w:pPr>
              <w:rPr>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752" w:type="dxa"/>
            <w:vAlign w:val="center"/>
          </w:tcPr>
          <w:p>
            <w:pPr>
              <w:jc w:val="center"/>
              <w:rPr>
                <w:bCs/>
                <w:sz w:val="28"/>
                <w:szCs w:val="28"/>
                <w:highlight w:val="none"/>
              </w:rPr>
            </w:pPr>
            <w:r>
              <w:rPr>
                <w:bCs/>
                <w:sz w:val="28"/>
                <w:szCs w:val="28"/>
                <w:highlight w:val="none"/>
              </w:rPr>
              <w:t>4</w:t>
            </w:r>
          </w:p>
        </w:tc>
        <w:tc>
          <w:tcPr>
            <w:tcW w:w="1300" w:type="dxa"/>
            <w:vAlign w:val="center"/>
          </w:tcPr>
          <w:p>
            <w:pPr>
              <w:jc w:val="center"/>
              <w:rPr>
                <w:bCs/>
                <w:sz w:val="28"/>
                <w:szCs w:val="28"/>
                <w:highlight w:val="none"/>
              </w:rPr>
            </w:pPr>
          </w:p>
        </w:tc>
        <w:tc>
          <w:tcPr>
            <w:tcW w:w="1103" w:type="dxa"/>
            <w:vAlign w:val="center"/>
          </w:tcPr>
          <w:p>
            <w:pPr>
              <w:jc w:val="center"/>
              <w:rPr>
                <w:bCs/>
                <w:sz w:val="28"/>
                <w:szCs w:val="28"/>
                <w:highlight w:val="none"/>
              </w:rPr>
            </w:pPr>
          </w:p>
        </w:tc>
        <w:tc>
          <w:tcPr>
            <w:tcW w:w="1547" w:type="dxa"/>
            <w:vAlign w:val="center"/>
          </w:tcPr>
          <w:p>
            <w:pPr>
              <w:jc w:val="center"/>
              <w:rPr>
                <w:bCs/>
                <w:sz w:val="28"/>
                <w:szCs w:val="28"/>
                <w:highlight w:val="none"/>
              </w:rPr>
            </w:pPr>
          </w:p>
        </w:tc>
        <w:tc>
          <w:tcPr>
            <w:tcW w:w="1536" w:type="dxa"/>
            <w:vAlign w:val="center"/>
          </w:tcPr>
          <w:p>
            <w:pPr>
              <w:jc w:val="center"/>
              <w:rPr>
                <w:bCs/>
                <w:sz w:val="28"/>
                <w:szCs w:val="28"/>
                <w:highlight w:val="none"/>
              </w:rPr>
            </w:pPr>
          </w:p>
        </w:tc>
        <w:tc>
          <w:tcPr>
            <w:tcW w:w="2781" w:type="dxa"/>
          </w:tcPr>
          <w:p>
            <w:pPr>
              <w:rPr>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752" w:type="dxa"/>
            <w:vAlign w:val="center"/>
          </w:tcPr>
          <w:p>
            <w:pPr>
              <w:jc w:val="center"/>
              <w:rPr>
                <w:bCs/>
                <w:sz w:val="28"/>
                <w:szCs w:val="28"/>
                <w:highlight w:val="none"/>
              </w:rPr>
            </w:pPr>
            <w:r>
              <w:rPr>
                <w:bCs/>
                <w:sz w:val="28"/>
                <w:szCs w:val="28"/>
                <w:highlight w:val="none"/>
              </w:rPr>
              <w:t>5</w:t>
            </w:r>
          </w:p>
        </w:tc>
        <w:tc>
          <w:tcPr>
            <w:tcW w:w="1300" w:type="dxa"/>
            <w:vAlign w:val="center"/>
          </w:tcPr>
          <w:p>
            <w:pPr>
              <w:jc w:val="center"/>
              <w:rPr>
                <w:bCs/>
                <w:sz w:val="28"/>
                <w:szCs w:val="28"/>
                <w:highlight w:val="none"/>
              </w:rPr>
            </w:pPr>
          </w:p>
        </w:tc>
        <w:tc>
          <w:tcPr>
            <w:tcW w:w="1103" w:type="dxa"/>
            <w:vAlign w:val="center"/>
          </w:tcPr>
          <w:p>
            <w:pPr>
              <w:jc w:val="center"/>
              <w:rPr>
                <w:bCs/>
                <w:sz w:val="28"/>
                <w:szCs w:val="28"/>
                <w:highlight w:val="none"/>
              </w:rPr>
            </w:pPr>
          </w:p>
        </w:tc>
        <w:tc>
          <w:tcPr>
            <w:tcW w:w="1547" w:type="dxa"/>
            <w:vAlign w:val="center"/>
          </w:tcPr>
          <w:p>
            <w:pPr>
              <w:jc w:val="center"/>
              <w:rPr>
                <w:bCs/>
                <w:sz w:val="28"/>
                <w:szCs w:val="28"/>
                <w:highlight w:val="none"/>
              </w:rPr>
            </w:pPr>
          </w:p>
        </w:tc>
        <w:tc>
          <w:tcPr>
            <w:tcW w:w="1536" w:type="dxa"/>
            <w:vAlign w:val="center"/>
          </w:tcPr>
          <w:p>
            <w:pPr>
              <w:jc w:val="center"/>
              <w:rPr>
                <w:bCs/>
                <w:sz w:val="28"/>
                <w:szCs w:val="28"/>
                <w:highlight w:val="none"/>
              </w:rPr>
            </w:pPr>
          </w:p>
        </w:tc>
        <w:tc>
          <w:tcPr>
            <w:tcW w:w="2781" w:type="dxa"/>
          </w:tcPr>
          <w:p>
            <w:pPr>
              <w:rPr>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752" w:type="dxa"/>
            <w:vAlign w:val="center"/>
          </w:tcPr>
          <w:p>
            <w:pPr>
              <w:jc w:val="center"/>
              <w:rPr>
                <w:bCs/>
                <w:sz w:val="28"/>
                <w:szCs w:val="28"/>
                <w:highlight w:val="none"/>
              </w:rPr>
            </w:pPr>
            <w:r>
              <w:rPr>
                <w:bCs/>
                <w:sz w:val="28"/>
                <w:szCs w:val="28"/>
                <w:highlight w:val="none"/>
              </w:rPr>
              <w:t>6</w:t>
            </w:r>
          </w:p>
        </w:tc>
        <w:tc>
          <w:tcPr>
            <w:tcW w:w="1300" w:type="dxa"/>
            <w:vAlign w:val="center"/>
          </w:tcPr>
          <w:p>
            <w:pPr>
              <w:jc w:val="center"/>
              <w:rPr>
                <w:bCs/>
                <w:sz w:val="28"/>
                <w:szCs w:val="28"/>
                <w:highlight w:val="none"/>
              </w:rPr>
            </w:pPr>
          </w:p>
        </w:tc>
        <w:tc>
          <w:tcPr>
            <w:tcW w:w="1103" w:type="dxa"/>
            <w:vAlign w:val="center"/>
          </w:tcPr>
          <w:p>
            <w:pPr>
              <w:jc w:val="center"/>
              <w:rPr>
                <w:bCs/>
                <w:sz w:val="28"/>
                <w:szCs w:val="28"/>
                <w:highlight w:val="none"/>
              </w:rPr>
            </w:pPr>
          </w:p>
        </w:tc>
        <w:tc>
          <w:tcPr>
            <w:tcW w:w="1547" w:type="dxa"/>
            <w:vAlign w:val="center"/>
          </w:tcPr>
          <w:p>
            <w:pPr>
              <w:jc w:val="center"/>
              <w:rPr>
                <w:bCs/>
                <w:sz w:val="28"/>
                <w:szCs w:val="28"/>
                <w:highlight w:val="none"/>
              </w:rPr>
            </w:pPr>
          </w:p>
        </w:tc>
        <w:tc>
          <w:tcPr>
            <w:tcW w:w="1536" w:type="dxa"/>
            <w:vAlign w:val="center"/>
          </w:tcPr>
          <w:p>
            <w:pPr>
              <w:jc w:val="center"/>
              <w:rPr>
                <w:bCs/>
                <w:sz w:val="28"/>
                <w:szCs w:val="28"/>
                <w:highlight w:val="none"/>
              </w:rPr>
            </w:pPr>
          </w:p>
        </w:tc>
        <w:tc>
          <w:tcPr>
            <w:tcW w:w="2781" w:type="dxa"/>
          </w:tcPr>
          <w:p>
            <w:pPr>
              <w:rPr>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752" w:type="dxa"/>
            <w:vAlign w:val="center"/>
          </w:tcPr>
          <w:p>
            <w:pPr>
              <w:jc w:val="center"/>
              <w:rPr>
                <w:bCs/>
                <w:sz w:val="28"/>
                <w:szCs w:val="28"/>
                <w:highlight w:val="none"/>
              </w:rPr>
            </w:pPr>
            <w:r>
              <w:rPr>
                <w:bCs/>
                <w:sz w:val="28"/>
                <w:szCs w:val="28"/>
                <w:highlight w:val="none"/>
              </w:rPr>
              <w:t>7</w:t>
            </w:r>
          </w:p>
        </w:tc>
        <w:tc>
          <w:tcPr>
            <w:tcW w:w="1300" w:type="dxa"/>
            <w:vAlign w:val="center"/>
          </w:tcPr>
          <w:p>
            <w:pPr>
              <w:jc w:val="center"/>
              <w:rPr>
                <w:bCs/>
                <w:sz w:val="28"/>
                <w:szCs w:val="28"/>
                <w:highlight w:val="none"/>
              </w:rPr>
            </w:pPr>
          </w:p>
        </w:tc>
        <w:tc>
          <w:tcPr>
            <w:tcW w:w="1103" w:type="dxa"/>
            <w:vAlign w:val="center"/>
          </w:tcPr>
          <w:p>
            <w:pPr>
              <w:jc w:val="center"/>
              <w:rPr>
                <w:bCs/>
                <w:sz w:val="28"/>
                <w:szCs w:val="28"/>
                <w:highlight w:val="none"/>
              </w:rPr>
            </w:pPr>
          </w:p>
        </w:tc>
        <w:tc>
          <w:tcPr>
            <w:tcW w:w="1547" w:type="dxa"/>
            <w:vAlign w:val="center"/>
          </w:tcPr>
          <w:p>
            <w:pPr>
              <w:jc w:val="center"/>
              <w:rPr>
                <w:bCs/>
                <w:sz w:val="28"/>
                <w:szCs w:val="28"/>
                <w:highlight w:val="none"/>
              </w:rPr>
            </w:pPr>
          </w:p>
        </w:tc>
        <w:tc>
          <w:tcPr>
            <w:tcW w:w="1536" w:type="dxa"/>
            <w:vAlign w:val="center"/>
          </w:tcPr>
          <w:p>
            <w:pPr>
              <w:jc w:val="center"/>
              <w:rPr>
                <w:bCs/>
                <w:sz w:val="28"/>
                <w:szCs w:val="28"/>
                <w:highlight w:val="none"/>
              </w:rPr>
            </w:pPr>
          </w:p>
        </w:tc>
        <w:tc>
          <w:tcPr>
            <w:tcW w:w="2781" w:type="dxa"/>
          </w:tcPr>
          <w:p>
            <w:pPr>
              <w:rPr>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752" w:type="dxa"/>
            <w:vAlign w:val="center"/>
          </w:tcPr>
          <w:p>
            <w:pPr>
              <w:jc w:val="center"/>
              <w:rPr>
                <w:bCs/>
                <w:sz w:val="28"/>
                <w:szCs w:val="28"/>
                <w:highlight w:val="none"/>
              </w:rPr>
            </w:pPr>
            <w:r>
              <w:rPr>
                <w:bCs/>
                <w:sz w:val="28"/>
                <w:szCs w:val="28"/>
                <w:highlight w:val="none"/>
              </w:rPr>
              <w:t>8</w:t>
            </w:r>
          </w:p>
        </w:tc>
        <w:tc>
          <w:tcPr>
            <w:tcW w:w="1300" w:type="dxa"/>
            <w:vAlign w:val="center"/>
          </w:tcPr>
          <w:p>
            <w:pPr>
              <w:jc w:val="center"/>
              <w:rPr>
                <w:bCs/>
                <w:sz w:val="28"/>
                <w:szCs w:val="28"/>
                <w:highlight w:val="none"/>
              </w:rPr>
            </w:pPr>
          </w:p>
        </w:tc>
        <w:tc>
          <w:tcPr>
            <w:tcW w:w="1103" w:type="dxa"/>
            <w:vAlign w:val="center"/>
          </w:tcPr>
          <w:p>
            <w:pPr>
              <w:jc w:val="center"/>
              <w:rPr>
                <w:bCs/>
                <w:sz w:val="28"/>
                <w:szCs w:val="28"/>
                <w:highlight w:val="none"/>
              </w:rPr>
            </w:pPr>
          </w:p>
        </w:tc>
        <w:tc>
          <w:tcPr>
            <w:tcW w:w="1547" w:type="dxa"/>
            <w:vAlign w:val="center"/>
          </w:tcPr>
          <w:p>
            <w:pPr>
              <w:jc w:val="center"/>
              <w:rPr>
                <w:bCs/>
                <w:sz w:val="28"/>
                <w:szCs w:val="28"/>
                <w:highlight w:val="none"/>
              </w:rPr>
            </w:pPr>
          </w:p>
        </w:tc>
        <w:tc>
          <w:tcPr>
            <w:tcW w:w="1536" w:type="dxa"/>
            <w:vAlign w:val="center"/>
          </w:tcPr>
          <w:p>
            <w:pPr>
              <w:jc w:val="center"/>
              <w:rPr>
                <w:bCs/>
                <w:sz w:val="28"/>
                <w:szCs w:val="28"/>
                <w:highlight w:val="none"/>
              </w:rPr>
            </w:pPr>
          </w:p>
        </w:tc>
        <w:tc>
          <w:tcPr>
            <w:tcW w:w="2781" w:type="dxa"/>
          </w:tcPr>
          <w:p>
            <w:pPr>
              <w:rPr>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752" w:type="dxa"/>
            <w:vAlign w:val="center"/>
          </w:tcPr>
          <w:p>
            <w:pPr>
              <w:jc w:val="center"/>
              <w:rPr>
                <w:bCs/>
                <w:sz w:val="28"/>
                <w:szCs w:val="28"/>
                <w:highlight w:val="none"/>
              </w:rPr>
            </w:pPr>
            <w:r>
              <w:rPr>
                <w:bCs/>
                <w:sz w:val="28"/>
                <w:szCs w:val="28"/>
                <w:highlight w:val="none"/>
              </w:rPr>
              <w:t>…</w:t>
            </w:r>
          </w:p>
        </w:tc>
        <w:tc>
          <w:tcPr>
            <w:tcW w:w="1300" w:type="dxa"/>
            <w:vAlign w:val="center"/>
          </w:tcPr>
          <w:p>
            <w:pPr>
              <w:jc w:val="center"/>
              <w:rPr>
                <w:bCs/>
                <w:sz w:val="28"/>
                <w:szCs w:val="28"/>
                <w:highlight w:val="none"/>
              </w:rPr>
            </w:pPr>
          </w:p>
        </w:tc>
        <w:tc>
          <w:tcPr>
            <w:tcW w:w="1103" w:type="dxa"/>
            <w:vAlign w:val="center"/>
          </w:tcPr>
          <w:p>
            <w:pPr>
              <w:jc w:val="center"/>
              <w:rPr>
                <w:bCs/>
                <w:sz w:val="28"/>
                <w:szCs w:val="28"/>
                <w:highlight w:val="none"/>
              </w:rPr>
            </w:pPr>
          </w:p>
        </w:tc>
        <w:tc>
          <w:tcPr>
            <w:tcW w:w="1547" w:type="dxa"/>
            <w:vAlign w:val="center"/>
          </w:tcPr>
          <w:p>
            <w:pPr>
              <w:jc w:val="center"/>
              <w:rPr>
                <w:bCs/>
                <w:sz w:val="28"/>
                <w:szCs w:val="28"/>
                <w:highlight w:val="none"/>
              </w:rPr>
            </w:pPr>
          </w:p>
        </w:tc>
        <w:tc>
          <w:tcPr>
            <w:tcW w:w="1536" w:type="dxa"/>
            <w:vAlign w:val="center"/>
          </w:tcPr>
          <w:p>
            <w:pPr>
              <w:jc w:val="center"/>
              <w:rPr>
                <w:bCs/>
                <w:sz w:val="28"/>
                <w:szCs w:val="28"/>
                <w:highlight w:val="none"/>
              </w:rPr>
            </w:pPr>
          </w:p>
        </w:tc>
        <w:tc>
          <w:tcPr>
            <w:tcW w:w="2781" w:type="dxa"/>
          </w:tcPr>
          <w:p>
            <w:pPr>
              <w:rPr>
                <w:bCs/>
                <w:sz w:val="28"/>
                <w:szCs w:val="28"/>
                <w:highlight w:val="none"/>
              </w:rPr>
            </w:pPr>
          </w:p>
        </w:tc>
      </w:tr>
    </w:tbl>
    <w:p>
      <w:pPr>
        <w:jc w:val="left"/>
        <w:rPr>
          <w:bCs/>
          <w:sz w:val="28"/>
          <w:szCs w:val="28"/>
          <w:highlight w:val="none"/>
        </w:rPr>
      </w:pPr>
    </w:p>
    <w:p>
      <w:pPr>
        <w:jc w:val="left"/>
        <w:rPr>
          <w:b/>
          <w:bCs/>
          <w:sz w:val="28"/>
          <w:szCs w:val="28"/>
          <w:highlight w:val="none"/>
        </w:rPr>
      </w:pPr>
      <w:bookmarkStart w:id="298" w:name="_Toc26340"/>
      <w:bookmarkStart w:id="299" w:name="_Toc24828"/>
      <w:bookmarkStart w:id="300" w:name="_Toc4444"/>
      <w:r>
        <w:rPr>
          <w:b/>
          <w:bCs/>
          <w:sz w:val="28"/>
          <w:szCs w:val="28"/>
          <w:highlight w:val="none"/>
        </w:rPr>
        <w:t>注意：</w:t>
      </w:r>
      <w:r>
        <w:rPr>
          <w:rFonts w:hint="eastAsia"/>
          <w:b/>
          <w:bCs/>
          <w:sz w:val="28"/>
          <w:szCs w:val="28"/>
          <w:highlight w:val="none"/>
        </w:rPr>
        <w:t>合同</w:t>
      </w:r>
      <w:r>
        <w:rPr>
          <w:b/>
          <w:bCs/>
          <w:sz w:val="28"/>
          <w:szCs w:val="28"/>
          <w:highlight w:val="none"/>
        </w:rPr>
        <w:t>须体现</w:t>
      </w:r>
      <w:r>
        <w:rPr>
          <w:rFonts w:hint="eastAsia"/>
          <w:b/>
          <w:bCs/>
          <w:sz w:val="28"/>
          <w:szCs w:val="28"/>
          <w:highlight w:val="none"/>
        </w:rPr>
        <w:t>申请</w:t>
      </w:r>
      <w:r>
        <w:rPr>
          <w:b/>
          <w:bCs/>
          <w:sz w:val="28"/>
          <w:szCs w:val="28"/>
          <w:highlight w:val="none"/>
        </w:rPr>
        <w:t>品类金额，若体现的金额含其他产品金额，则合同清单须能单独显示清楚</w:t>
      </w:r>
      <w:r>
        <w:rPr>
          <w:rFonts w:hint="eastAsia"/>
          <w:b/>
          <w:bCs/>
          <w:sz w:val="28"/>
          <w:szCs w:val="28"/>
          <w:highlight w:val="none"/>
        </w:rPr>
        <w:t>申请</w:t>
      </w:r>
      <w:r>
        <w:rPr>
          <w:b/>
          <w:bCs/>
          <w:sz w:val="28"/>
          <w:szCs w:val="28"/>
          <w:highlight w:val="none"/>
        </w:rPr>
        <w:t>品类金额，否则</w:t>
      </w:r>
      <w:r>
        <w:rPr>
          <w:rFonts w:hint="eastAsia"/>
          <w:b/>
          <w:bCs/>
          <w:sz w:val="28"/>
          <w:szCs w:val="28"/>
          <w:highlight w:val="none"/>
        </w:rPr>
        <w:t>每个合同</w:t>
      </w:r>
      <w:r>
        <w:rPr>
          <w:b/>
          <w:bCs/>
          <w:sz w:val="28"/>
          <w:szCs w:val="28"/>
          <w:highlight w:val="none"/>
        </w:rPr>
        <w:t>按</w:t>
      </w:r>
      <w:r>
        <w:rPr>
          <w:rFonts w:hint="eastAsia"/>
          <w:b/>
          <w:bCs/>
          <w:sz w:val="28"/>
          <w:szCs w:val="28"/>
          <w:highlight w:val="none"/>
        </w:rPr>
        <w:t>0.5</w:t>
      </w:r>
      <w:r>
        <w:rPr>
          <w:b/>
          <w:bCs/>
          <w:sz w:val="28"/>
          <w:szCs w:val="28"/>
          <w:highlight w:val="none"/>
        </w:rPr>
        <w:t>分计取，并且最多</w:t>
      </w:r>
      <w:r>
        <w:rPr>
          <w:rFonts w:hint="eastAsia"/>
          <w:b/>
          <w:bCs/>
          <w:sz w:val="28"/>
          <w:szCs w:val="28"/>
          <w:highlight w:val="none"/>
        </w:rPr>
        <w:t>得5分</w:t>
      </w:r>
      <w:r>
        <w:rPr>
          <w:b/>
          <w:bCs/>
          <w:sz w:val="28"/>
          <w:szCs w:val="28"/>
          <w:highlight w:val="none"/>
        </w:rPr>
        <w:t>。</w:t>
      </w:r>
    </w:p>
    <w:p>
      <w:pPr>
        <w:widowControl/>
        <w:spacing w:line="360" w:lineRule="auto"/>
        <w:jc w:val="center"/>
        <w:outlineLvl w:val="1"/>
        <w:rPr>
          <w:b/>
          <w:bCs/>
          <w:kern w:val="0"/>
          <w:sz w:val="32"/>
          <w:szCs w:val="32"/>
          <w:highlight w:val="none"/>
        </w:rPr>
      </w:pPr>
      <w:r>
        <w:rPr>
          <w:rFonts w:hint="eastAsia"/>
          <w:b/>
          <w:sz w:val="28"/>
          <w:szCs w:val="28"/>
          <w:highlight w:val="none"/>
        </w:rPr>
        <w:br w:type="page"/>
      </w:r>
      <w:bookmarkStart w:id="301" w:name="_Toc20078"/>
      <w:bookmarkStart w:id="302" w:name="_Toc119337094"/>
      <w:r>
        <w:rPr>
          <w:b/>
          <w:bCs/>
          <w:kern w:val="0"/>
          <w:sz w:val="32"/>
          <w:szCs w:val="32"/>
          <w:highlight w:val="none"/>
        </w:rPr>
        <w:t>2</w:t>
      </w:r>
      <w:r>
        <w:rPr>
          <w:rFonts w:hint="eastAsia"/>
          <w:b/>
          <w:bCs/>
          <w:kern w:val="0"/>
          <w:sz w:val="32"/>
          <w:szCs w:val="32"/>
          <w:highlight w:val="none"/>
        </w:rPr>
        <w:t>4</w:t>
      </w:r>
      <w:r>
        <w:rPr>
          <w:b/>
          <w:bCs/>
          <w:kern w:val="0"/>
          <w:sz w:val="32"/>
          <w:szCs w:val="32"/>
          <w:highlight w:val="none"/>
        </w:rPr>
        <w:t>.2</w:t>
      </w:r>
      <w:r>
        <w:rPr>
          <w:rFonts w:hint="eastAsia"/>
          <w:b/>
          <w:bCs/>
          <w:kern w:val="0"/>
          <w:sz w:val="32"/>
          <w:szCs w:val="32"/>
          <w:highlight w:val="none"/>
        </w:rPr>
        <w:t>近五年业绩合同扫描件</w:t>
      </w:r>
      <w:bookmarkEnd w:id="298"/>
      <w:bookmarkEnd w:id="299"/>
      <w:bookmarkEnd w:id="300"/>
      <w:bookmarkEnd w:id="301"/>
      <w:bookmarkEnd w:id="302"/>
    </w:p>
    <w:p>
      <w:pPr>
        <w:rPr>
          <w:b/>
          <w:sz w:val="28"/>
          <w:szCs w:val="28"/>
          <w:highlight w:val="none"/>
        </w:rPr>
      </w:pPr>
    </w:p>
    <w:p>
      <w:pPr>
        <w:rPr>
          <w:b/>
          <w:sz w:val="28"/>
          <w:szCs w:val="28"/>
          <w:highlight w:val="none"/>
        </w:rPr>
      </w:pPr>
    </w:p>
    <w:p>
      <w:pPr>
        <w:rPr>
          <w:b/>
          <w:sz w:val="28"/>
          <w:szCs w:val="28"/>
          <w:highlight w:val="none"/>
        </w:rPr>
      </w:pPr>
      <w:r>
        <w:rPr>
          <w:rFonts w:hint="eastAsia"/>
          <w:b/>
          <w:sz w:val="28"/>
          <w:szCs w:val="28"/>
          <w:highlight w:val="none"/>
        </w:rPr>
        <w:t>合同</w:t>
      </w:r>
      <w:r>
        <w:rPr>
          <w:b/>
          <w:sz w:val="28"/>
          <w:szCs w:val="28"/>
          <w:highlight w:val="none"/>
        </w:rPr>
        <w:t>1</w:t>
      </w:r>
      <w:r>
        <w:rPr>
          <w:rFonts w:hint="eastAsia"/>
          <w:b/>
          <w:sz w:val="28"/>
          <w:szCs w:val="28"/>
          <w:highlight w:val="none"/>
        </w:rPr>
        <w:t>：</w:t>
      </w:r>
    </w:p>
    <w:p>
      <w:pPr>
        <w:rPr>
          <w:bCs/>
          <w:sz w:val="28"/>
          <w:szCs w:val="28"/>
          <w:highlight w:val="none"/>
        </w:rPr>
      </w:pPr>
    </w:p>
    <w:p>
      <w:pPr>
        <w:rPr>
          <w:b/>
          <w:sz w:val="28"/>
          <w:szCs w:val="28"/>
          <w:highlight w:val="none"/>
        </w:rPr>
      </w:pPr>
      <w:r>
        <w:rPr>
          <w:rFonts w:hint="eastAsia"/>
          <w:b/>
          <w:sz w:val="28"/>
          <w:szCs w:val="28"/>
          <w:highlight w:val="none"/>
        </w:rPr>
        <w:t>合同</w:t>
      </w:r>
      <w:r>
        <w:rPr>
          <w:b/>
          <w:sz w:val="28"/>
          <w:szCs w:val="28"/>
          <w:highlight w:val="none"/>
        </w:rPr>
        <w:t>2</w:t>
      </w:r>
      <w:r>
        <w:rPr>
          <w:rFonts w:hint="eastAsia"/>
          <w:b/>
          <w:sz w:val="28"/>
          <w:szCs w:val="28"/>
          <w:highlight w:val="none"/>
        </w:rPr>
        <w:t>：</w:t>
      </w:r>
    </w:p>
    <w:p>
      <w:pPr>
        <w:rPr>
          <w:bCs/>
          <w:sz w:val="28"/>
          <w:szCs w:val="28"/>
          <w:highlight w:val="none"/>
        </w:rPr>
      </w:pPr>
    </w:p>
    <w:p>
      <w:pPr>
        <w:rPr>
          <w:b/>
          <w:sz w:val="28"/>
          <w:szCs w:val="28"/>
          <w:highlight w:val="none"/>
        </w:rPr>
      </w:pPr>
      <w:r>
        <w:rPr>
          <w:rFonts w:hint="eastAsia"/>
          <w:b/>
          <w:sz w:val="28"/>
          <w:szCs w:val="28"/>
          <w:highlight w:val="none"/>
        </w:rPr>
        <w:t>合同</w:t>
      </w:r>
      <w:r>
        <w:rPr>
          <w:b/>
          <w:sz w:val="28"/>
          <w:szCs w:val="28"/>
          <w:highlight w:val="none"/>
        </w:rPr>
        <w:t>3</w:t>
      </w:r>
      <w:r>
        <w:rPr>
          <w:rFonts w:hint="eastAsia"/>
          <w:b/>
          <w:sz w:val="28"/>
          <w:szCs w:val="28"/>
          <w:highlight w:val="none"/>
        </w:rPr>
        <w:t>：</w:t>
      </w:r>
    </w:p>
    <w:p>
      <w:pPr>
        <w:rPr>
          <w:bCs/>
          <w:sz w:val="28"/>
          <w:szCs w:val="28"/>
          <w:highlight w:val="none"/>
        </w:rPr>
      </w:pPr>
    </w:p>
    <w:p>
      <w:pPr>
        <w:rPr>
          <w:rFonts w:ascii="宋体" w:hAnsi="宋体"/>
          <w:sz w:val="28"/>
          <w:szCs w:val="28"/>
          <w:highlight w:val="none"/>
        </w:rPr>
      </w:pPr>
      <w:r>
        <w:rPr>
          <w:rFonts w:hint="eastAsia"/>
          <w:bCs/>
          <w:sz w:val="28"/>
          <w:szCs w:val="28"/>
          <w:highlight w:val="none"/>
        </w:rPr>
        <w:t>......</w:t>
      </w:r>
    </w:p>
    <w:p>
      <w:pPr>
        <w:pStyle w:val="19"/>
        <w:numPr>
          <w:ilvl w:val="0"/>
          <w:numId w:val="1"/>
        </w:numPr>
        <w:adjustRightInd w:val="0"/>
        <w:snapToGrid w:val="0"/>
        <w:spacing w:before="0" w:line="480" w:lineRule="auto"/>
        <w:ind w:left="0" w:firstLine="0"/>
        <w:jc w:val="center"/>
        <w:outlineLvl w:val="0"/>
        <w:rPr>
          <w:b/>
          <w:sz w:val="36"/>
          <w:szCs w:val="36"/>
          <w:highlight w:val="none"/>
        </w:rPr>
      </w:pPr>
      <w:r>
        <w:rPr>
          <w:highlight w:val="none"/>
        </w:rPr>
        <w:br w:type="page"/>
      </w:r>
      <w:bookmarkStart w:id="303" w:name="_Toc118799859"/>
      <w:bookmarkEnd w:id="303"/>
      <w:bookmarkStart w:id="304" w:name="_Toc118799747"/>
      <w:bookmarkEnd w:id="304"/>
      <w:bookmarkStart w:id="305" w:name="_Toc118800182"/>
      <w:bookmarkEnd w:id="305"/>
      <w:bookmarkStart w:id="306" w:name="_Toc118799740"/>
      <w:bookmarkEnd w:id="306"/>
      <w:bookmarkStart w:id="307" w:name="_Toc118800180"/>
      <w:bookmarkEnd w:id="307"/>
      <w:bookmarkStart w:id="308" w:name="_Toc118799994"/>
      <w:bookmarkEnd w:id="308"/>
      <w:bookmarkStart w:id="309" w:name="_Toc118799860"/>
      <w:bookmarkEnd w:id="309"/>
      <w:bookmarkStart w:id="310" w:name="_Toc118799861"/>
      <w:bookmarkEnd w:id="310"/>
      <w:bookmarkStart w:id="311" w:name="_Toc118799724"/>
      <w:bookmarkEnd w:id="311"/>
      <w:bookmarkStart w:id="312" w:name="_Toc118799741"/>
      <w:bookmarkEnd w:id="312"/>
      <w:bookmarkStart w:id="313" w:name="_Toc118799983"/>
      <w:bookmarkEnd w:id="313"/>
      <w:bookmarkStart w:id="314" w:name="_Toc118799981"/>
      <w:bookmarkEnd w:id="314"/>
      <w:bookmarkStart w:id="315" w:name="_Toc118799718"/>
      <w:bookmarkEnd w:id="315"/>
      <w:bookmarkStart w:id="316" w:name="_Toc118800000"/>
      <w:bookmarkEnd w:id="316"/>
      <w:bookmarkStart w:id="317" w:name="_Toc118799878"/>
      <w:bookmarkEnd w:id="317"/>
      <w:bookmarkStart w:id="318" w:name="_Toc118800196"/>
      <w:bookmarkEnd w:id="318"/>
      <w:bookmarkStart w:id="319" w:name="_Toc118800185"/>
      <w:bookmarkEnd w:id="319"/>
      <w:bookmarkStart w:id="320" w:name="_Toc118800191"/>
      <w:bookmarkEnd w:id="320"/>
      <w:bookmarkStart w:id="321" w:name="_Toc118800198"/>
      <w:bookmarkEnd w:id="321"/>
      <w:bookmarkStart w:id="322" w:name="_Toc118799738"/>
      <w:bookmarkEnd w:id="322"/>
      <w:bookmarkStart w:id="323" w:name="_Toc118799879"/>
      <w:bookmarkEnd w:id="323"/>
      <w:bookmarkStart w:id="324" w:name="_Toc118800175"/>
      <w:bookmarkEnd w:id="324"/>
      <w:bookmarkStart w:id="325" w:name="_Toc118799749"/>
      <w:bookmarkEnd w:id="325"/>
      <w:bookmarkStart w:id="326" w:name="_Toc118799863"/>
      <w:bookmarkEnd w:id="326"/>
      <w:bookmarkStart w:id="327" w:name="_Toc118799843"/>
      <w:bookmarkEnd w:id="327"/>
      <w:bookmarkStart w:id="328" w:name="_Toc118799847"/>
      <w:bookmarkEnd w:id="328"/>
      <w:bookmarkStart w:id="329" w:name="_Toc118799990"/>
      <w:bookmarkEnd w:id="329"/>
      <w:bookmarkStart w:id="330" w:name="_Toc118799744"/>
      <w:bookmarkEnd w:id="330"/>
      <w:bookmarkStart w:id="331" w:name="_Toc118799720"/>
      <w:bookmarkEnd w:id="331"/>
      <w:bookmarkStart w:id="332" w:name="_Toc118800190"/>
      <w:bookmarkEnd w:id="332"/>
      <w:bookmarkStart w:id="333" w:name="_Toc118799982"/>
      <w:bookmarkEnd w:id="333"/>
      <w:bookmarkStart w:id="334" w:name="_Toc118799866"/>
      <w:bookmarkEnd w:id="334"/>
      <w:bookmarkStart w:id="335" w:name="_Toc118799987"/>
      <w:bookmarkEnd w:id="335"/>
      <w:bookmarkStart w:id="336" w:name="_Toc118799742"/>
      <w:bookmarkEnd w:id="336"/>
      <w:bookmarkStart w:id="337" w:name="_Toc118799715"/>
      <w:bookmarkEnd w:id="337"/>
      <w:bookmarkStart w:id="338" w:name="_Toc118799722"/>
      <w:bookmarkEnd w:id="338"/>
      <w:bookmarkStart w:id="339" w:name="_Toc118799854"/>
      <w:bookmarkEnd w:id="339"/>
      <w:bookmarkStart w:id="340" w:name="_Toc118800181"/>
      <w:bookmarkEnd w:id="340"/>
      <w:bookmarkStart w:id="341" w:name="_Toc118800194"/>
      <w:bookmarkEnd w:id="341"/>
      <w:bookmarkStart w:id="342" w:name="_Toc118800200"/>
      <w:bookmarkEnd w:id="342"/>
      <w:bookmarkStart w:id="343" w:name="_Toc118799714"/>
      <w:bookmarkEnd w:id="343"/>
      <w:bookmarkStart w:id="344" w:name="_Toc118799985"/>
      <w:bookmarkEnd w:id="344"/>
      <w:bookmarkStart w:id="345" w:name="_Toc118799736"/>
      <w:bookmarkEnd w:id="345"/>
      <w:bookmarkStart w:id="346" w:name="_Toc118799743"/>
      <w:bookmarkEnd w:id="346"/>
      <w:bookmarkStart w:id="347" w:name="_Toc118799752"/>
      <w:bookmarkEnd w:id="347"/>
      <w:bookmarkStart w:id="348" w:name="_Toc118800176"/>
      <w:bookmarkEnd w:id="348"/>
      <w:bookmarkStart w:id="349" w:name="_Toc118799735"/>
      <w:bookmarkEnd w:id="349"/>
      <w:bookmarkStart w:id="350" w:name="_Toc118799726"/>
      <w:bookmarkEnd w:id="350"/>
      <w:bookmarkStart w:id="351" w:name="_Toc118799862"/>
      <w:bookmarkEnd w:id="351"/>
      <w:bookmarkStart w:id="352" w:name="_Toc118800177"/>
      <w:bookmarkEnd w:id="352"/>
      <w:bookmarkStart w:id="353" w:name="_Toc118800179"/>
      <w:bookmarkEnd w:id="353"/>
      <w:bookmarkStart w:id="354" w:name="_Toc118799996"/>
      <w:bookmarkEnd w:id="354"/>
      <w:bookmarkStart w:id="355" w:name="_Toc118799974"/>
      <w:bookmarkEnd w:id="355"/>
      <w:bookmarkStart w:id="356" w:name="_Toc118799984"/>
      <w:bookmarkEnd w:id="356"/>
      <w:bookmarkStart w:id="357" w:name="_Toc118799997"/>
      <w:bookmarkEnd w:id="357"/>
      <w:bookmarkStart w:id="358" w:name="_Toc118799731"/>
      <w:bookmarkEnd w:id="358"/>
      <w:bookmarkStart w:id="359" w:name="_Toc118799864"/>
      <w:bookmarkEnd w:id="359"/>
      <w:bookmarkStart w:id="360" w:name="_Toc118799993"/>
      <w:bookmarkEnd w:id="360"/>
      <w:bookmarkStart w:id="361" w:name="_Toc118800209"/>
      <w:bookmarkEnd w:id="361"/>
      <w:bookmarkStart w:id="362" w:name="_Toc118799999"/>
      <w:bookmarkEnd w:id="362"/>
      <w:bookmarkStart w:id="363" w:name="_Toc118799868"/>
      <w:bookmarkEnd w:id="363"/>
      <w:bookmarkStart w:id="364" w:name="_Toc118799849"/>
      <w:bookmarkEnd w:id="364"/>
      <w:bookmarkStart w:id="365" w:name="_Toc118799844"/>
      <w:bookmarkEnd w:id="365"/>
      <w:bookmarkStart w:id="366" w:name="_Toc118799967"/>
      <w:bookmarkEnd w:id="366"/>
      <w:bookmarkStart w:id="367" w:name="_Toc118799737"/>
      <w:bookmarkEnd w:id="367"/>
      <w:bookmarkStart w:id="368" w:name="_Toc118800183"/>
      <w:bookmarkEnd w:id="368"/>
      <w:bookmarkStart w:id="369" w:name="_Toc118799732"/>
      <w:bookmarkEnd w:id="369"/>
      <w:bookmarkStart w:id="370" w:name="_Toc118800005"/>
      <w:bookmarkEnd w:id="370"/>
      <w:bookmarkStart w:id="371" w:name="_Toc118799716"/>
      <w:bookmarkEnd w:id="371"/>
      <w:bookmarkStart w:id="372" w:name="_Toc118799848"/>
      <w:bookmarkEnd w:id="372"/>
      <w:bookmarkStart w:id="373" w:name="_Toc118800199"/>
      <w:bookmarkEnd w:id="373"/>
      <w:bookmarkStart w:id="374" w:name="_Toc118800186"/>
      <w:bookmarkEnd w:id="374"/>
      <w:bookmarkStart w:id="375" w:name="_Toc118799734"/>
      <w:bookmarkEnd w:id="375"/>
      <w:bookmarkStart w:id="376" w:name="_Toc118800202"/>
      <w:bookmarkEnd w:id="376"/>
      <w:bookmarkStart w:id="377" w:name="_Toc118799971"/>
      <w:bookmarkEnd w:id="377"/>
      <w:bookmarkStart w:id="378" w:name="_Toc118799970"/>
      <w:bookmarkEnd w:id="378"/>
      <w:bookmarkStart w:id="379" w:name="_Toc118799875"/>
      <w:bookmarkEnd w:id="379"/>
      <w:bookmarkStart w:id="380" w:name="_Toc118799870"/>
      <w:bookmarkEnd w:id="380"/>
      <w:bookmarkStart w:id="381" w:name="_Toc118799858"/>
      <w:bookmarkEnd w:id="381"/>
      <w:bookmarkStart w:id="382" w:name="_Toc118800195"/>
      <w:bookmarkEnd w:id="382"/>
      <w:bookmarkStart w:id="383" w:name="_Toc118799867"/>
      <w:bookmarkEnd w:id="383"/>
      <w:bookmarkStart w:id="384" w:name="_Toc118799841"/>
      <w:bookmarkEnd w:id="384"/>
      <w:bookmarkStart w:id="385" w:name="_Toc118799840"/>
      <w:bookmarkEnd w:id="385"/>
      <w:bookmarkStart w:id="386" w:name="_Toc118800204"/>
      <w:bookmarkEnd w:id="386"/>
      <w:bookmarkStart w:id="387" w:name="_Toc118799719"/>
      <w:bookmarkEnd w:id="387"/>
      <w:bookmarkStart w:id="388" w:name="_Toc118799968"/>
      <w:bookmarkEnd w:id="388"/>
      <w:bookmarkStart w:id="389" w:name="_Toc118800002"/>
      <w:bookmarkEnd w:id="389"/>
      <w:bookmarkStart w:id="390" w:name="_Toc118799969"/>
      <w:bookmarkEnd w:id="390"/>
      <w:bookmarkStart w:id="391" w:name="_Toc118799976"/>
      <w:bookmarkEnd w:id="391"/>
      <w:bookmarkStart w:id="392" w:name="_Toc118799745"/>
      <w:bookmarkEnd w:id="392"/>
      <w:bookmarkStart w:id="393" w:name="_Toc118799853"/>
      <w:bookmarkEnd w:id="393"/>
      <w:bookmarkStart w:id="394" w:name="_Toc118800172"/>
      <w:bookmarkEnd w:id="394"/>
      <w:bookmarkStart w:id="395" w:name="_Toc118799717"/>
      <w:bookmarkEnd w:id="395"/>
      <w:bookmarkStart w:id="396" w:name="_Toc118800210"/>
      <w:bookmarkEnd w:id="396"/>
      <w:bookmarkStart w:id="397" w:name="_Toc118799995"/>
      <w:bookmarkEnd w:id="397"/>
      <w:bookmarkStart w:id="398" w:name="_Toc118799727"/>
      <w:bookmarkEnd w:id="398"/>
      <w:bookmarkStart w:id="399" w:name="_Toc118799989"/>
      <w:bookmarkEnd w:id="399"/>
      <w:bookmarkStart w:id="400" w:name="_Toc118799988"/>
      <w:bookmarkEnd w:id="400"/>
      <w:bookmarkStart w:id="401" w:name="_Toc118800207"/>
      <w:bookmarkEnd w:id="401"/>
      <w:bookmarkStart w:id="402" w:name="_Toc118800003"/>
      <w:bookmarkEnd w:id="402"/>
      <w:bookmarkStart w:id="403" w:name="_Toc118800203"/>
      <w:bookmarkEnd w:id="403"/>
      <w:bookmarkStart w:id="404" w:name="_Toc118799979"/>
      <w:bookmarkEnd w:id="404"/>
      <w:bookmarkStart w:id="405" w:name="_Toc118799730"/>
      <w:bookmarkEnd w:id="405"/>
      <w:bookmarkStart w:id="406" w:name="_Toc118799980"/>
      <w:bookmarkEnd w:id="406"/>
      <w:bookmarkStart w:id="407" w:name="_Toc118800211"/>
      <w:bookmarkEnd w:id="407"/>
      <w:bookmarkStart w:id="408" w:name="_Toc118799869"/>
      <w:bookmarkEnd w:id="408"/>
      <w:bookmarkStart w:id="409" w:name="_Toc118799877"/>
      <w:bookmarkEnd w:id="409"/>
      <w:bookmarkStart w:id="410" w:name="_Toc118799739"/>
      <w:bookmarkEnd w:id="410"/>
      <w:bookmarkStart w:id="411" w:name="_Toc118799874"/>
      <w:bookmarkEnd w:id="411"/>
      <w:bookmarkStart w:id="412" w:name="_Toc118800184"/>
      <w:bookmarkEnd w:id="412"/>
      <w:bookmarkStart w:id="413" w:name="_Toc118799852"/>
      <w:bookmarkEnd w:id="413"/>
      <w:bookmarkStart w:id="414" w:name="_Toc118800173"/>
      <w:bookmarkEnd w:id="414"/>
      <w:bookmarkStart w:id="415" w:name="_Toc118800193"/>
      <w:bookmarkEnd w:id="415"/>
      <w:bookmarkStart w:id="416" w:name="_Toc118800192"/>
      <w:bookmarkEnd w:id="416"/>
      <w:bookmarkStart w:id="417" w:name="_Toc118799865"/>
      <w:bookmarkEnd w:id="417"/>
      <w:bookmarkStart w:id="418" w:name="_Toc118799972"/>
      <w:bookmarkEnd w:id="418"/>
      <w:bookmarkStart w:id="419" w:name="_Toc118799729"/>
      <w:bookmarkEnd w:id="419"/>
      <w:bookmarkStart w:id="420" w:name="_Toc118800178"/>
      <w:bookmarkEnd w:id="420"/>
      <w:bookmarkStart w:id="421" w:name="_Toc118799871"/>
      <w:bookmarkEnd w:id="421"/>
      <w:bookmarkStart w:id="422" w:name="_Toc118800201"/>
      <w:bookmarkEnd w:id="422"/>
      <w:bookmarkStart w:id="423" w:name="_Toc118799845"/>
      <w:bookmarkEnd w:id="423"/>
      <w:bookmarkStart w:id="424" w:name="_Toc118799975"/>
      <w:bookmarkEnd w:id="424"/>
      <w:bookmarkStart w:id="425" w:name="_Toc118799751"/>
      <w:bookmarkEnd w:id="425"/>
      <w:bookmarkStart w:id="426" w:name="_Toc118799746"/>
      <w:bookmarkEnd w:id="426"/>
      <w:bookmarkStart w:id="427" w:name="_Toc118799713"/>
      <w:bookmarkEnd w:id="427"/>
      <w:bookmarkStart w:id="428" w:name="_Toc118800197"/>
      <w:bookmarkEnd w:id="428"/>
      <w:bookmarkStart w:id="429" w:name="_Toc118799876"/>
      <w:bookmarkEnd w:id="429"/>
      <w:bookmarkStart w:id="430" w:name="_Toc118799998"/>
      <w:bookmarkEnd w:id="430"/>
      <w:bookmarkStart w:id="431" w:name="_Toc118799723"/>
      <w:bookmarkEnd w:id="431"/>
      <w:bookmarkStart w:id="432" w:name="_Toc118799846"/>
      <w:bookmarkEnd w:id="432"/>
      <w:bookmarkStart w:id="433" w:name="_Toc118800174"/>
      <w:bookmarkEnd w:id="433"/>
      <w:bookmarkStart w:id="434" w:name="_Toc118799978"/>
      <w:bookmarkEnd w:id="434"/>
      <w:bookmarkStart w:id="435" w:name="_Toc118800187"/>
      <w:bookmarkEnd w:id="435"/>
      <w:bookmarkStart w:id="436" w:name="_Toc118799750"/>
      <w:bookmarkEnd w:id="436"/>
      <w:bookmarkStart w:id="437" w:name="_Toc118799992"/>
      <w:bookmarkEnd w:id="437"/>
      <w:bookmarkStart w:id="438" w:name="_Toc118799842"/>
      <w:bookmarkEnd w:id="438"/>
      <w:bookmarkStart w:id="439" w:name="_Toc118799872"/>
      <w:bookmarkEnd w:id="439"/>
      <w:bookmarkStart w:id="440" w:name="_Toc118799986"/>
      <w:bookmarkEnd w:id="440"/>
      <w:bookmarkStart w:id="441" w:name="_Toc118799991"/>
      <w:bookmarkEnd w:id="441"/>
      <w:bookmarkStart w:id="442" w:name="_Toc118799856"/>
      <w:bookmarkEnd w:id="442"/>
      <w:bookmarkStart w:id="443" w:name="_Toc118800205"/>
      <w:bookmarkEnd w:id="443"/>
      <w:bookmarkStart w:id="444" w:name="_Toc118799721"/>
      <w:bookmarkEnd w:id="444"/>
      <w:bookmarkStart w:id="445" w:name="_Toc118800001"/>
      <w:bookmarkEnd w:id="445"/>
      <w:bookmarkStart w:id="446" w:name="_Toc118799725"/>
      <w:bookmarkEnd w:id="446"/>
      <w:bookmarkStart w:id="447" w:name="_Toc118799973"/>
      <w:bookmarkEnd w:id="447"/>
      <w:bookmarkStart w:id="448" w:name="_Toc118799873"/>
      <w:bookmarkEnd w:id="448"/>
      <w:bookmarkStart w:id="449" w:name="_Toc118799748"/>
      <w:bookmarkEnd w:id="449"/>
      <w:bookmarkStart w:id="450" w:name="_Toc118799966"/>
      <w:bookmarkEnd w:id="450"/>
      <w:bookmarkStart w:id="451" w:name="_Toc118799855"/>
      <w:bookmarkEnd w:id="451"/>
      <w:bookmarkStart w:id="452" w:name="_Toc118799733"/>
      <w:bookmarkEnd w:id="452"/>
      <w:bookmarkStart w:id="453" w:name="_Toc118799851"/>
      <w:bookmarkEnd w:id="453"/>
      <w:bookmarkStart w:id="454" w:name="_Toc118800208"/>
      <w:bookmarkEnd w:id="454"/>
      <w:bookmarkStart w:id="455" w:name="_Toc118799728"/>
      <w:bookmarkEnd w:id="455"/>
      <w:bookmarkStart w:id="456" w:name="_Toc118800004"/>
      <w:bookmarkEnd w:id="456"/>
      <w:bookmarkStart w:id="457" w:name="_Toc118799857"/>
      <w:bookmarkEnd w:id="457"/>
      <w:bookmarkStart w:id="458" w:name="_Toc118800206"/>
      <w:bookmarkEnd w:id="458"/>
      <w:bookmarkStart w:id="459" w:name="_Toc118799977"/>
      <w:bookmarkEnd w:id="459"/>
      <w:bookmarkStart w:id="460" w:name="_Toc118799850"/>
      <w:bookmarkEnd w:id="460"/>
      <w:bookmarkStart w:id="461" w:name="_Toc118800188"/>
      <w:bookmarkEnd w:id="461"/>
      <w:bookmarkStart w:id="462" w:name="_Toc118800189"/>
      <w:bookmarkEnd w:id="462"/>
      <w:bookmarkStart w:id="463" w:name="_Toc14698"/>
      <w:bookmarkStart w:id="464" w:name="_Toc11656"/>
      <w:bookmarkStart w:id="465" w:name="_Toc13558"/>
      <w:bookmarkStart w:id="466" w:name="_Toc5753"/>
      <w:bookmarkStart w:id="467" w:name="_Toc119337095"/>
      <w:r>
        <w:rPr>
          <w:rFonts w:hint="eastAsia"/>
          <w:b/>
          <w:sz w:val="36"/>
          <w:szCs w:val="36"/>
          <w:highlight w:val="none"/>
          <w:lang w:eastAsia="zh-CN"/>
        </w:rPr>
        <w:t>廉洁承诺书</w:t>
      </w:r>
      <w:bookmarkEnd w:id="463"/>
      <w:bookmarkEnd w:id="464"/>
      <w:bookmarkEnd w:id="465"/>
      <w:bookmarkEnd w:id="466"/>
      <w:bookmarkEnd w:id="467"/>
    </w:p>
    <w:p>
      <w:pPr>
        <w:widowControl/>
        <w:spacing w:line="360" w:lineRule="auto"/>
        <w:ind w:firstLine="560" w:firstLineChars="200"/>
        <w:jc w:val="left"/>
        <w:rPr>
          <w:rFonts w:cs="宋体"/>
          <w:color w:val="000000"/>
          <w:sz w:val="28"/>
          <w:szCs w:val="28"/>
          <w:highlight w:val="none"/>
        </w:rPr>
      </w:pPr>
      <w:r>
        <w:rPr>
          <w:rFonts w:hint="eastAsia" w:cs="宋体"/>
          <w:color w:val="000000"/>
          <w:sz w:val="28"/>
          <w:szCs w:val="28"/>
          <w:highlight w:val="none"/>
        </w:rPr>
        <w:t xml:space="preserve">为促进廉洁自律有关规定的落实，打击贿赂、以权谋私等违法犯罪行为，保证各项经营活动健康有序开展，维护员工职业操守，提高合作效率，本单位在与厦门万翔招标有限公司开展业务活动中承诺： </w:t>
      </w:r>
    </w:p>
    <w:p>
      <w:pPr>
        <w:widowControl/>
        <w:spacing w:line="360" w:lineRule="auto"/>
        <w:ind w:firstLine="562" w:firstLineChars="201"/>
        <w:jc w:val="left"/>
        <w:rPr>
          <w:rFonts w:cs="宋体"/>
          <w:color w:val="000000"/>
          <w:sz w:val="28"/>
          <w:szCs w:val="28"/>
          <w:highlight w:val="none"/>
        </w:rPr>
      </w:pPr>
      <w:r>
        <w:rPr>
          <w:rFonts w:hint="eastAsia" w:cs="宋体"/>
          <w:color w:val="000000"/>
          <w:sz w:val="28"/>
          <w:szCs w:val="28"/>
          <w:highlight w:val="none"/>
        </w:rPr>
        <w:t>一、自觉遵守国家法律、法规，按照《中华人民共和国反不正当竞争法》、《关于禁止商业贿赂行为的暂行规定》以及有关要求进行各项业务活动。</w:t>
      </w:r>
    </w:p>
    <w:p>
      <w:pPr>
        <w:widowControl/>
        <w:spacing w:line="360" w:lineRule="auto"/>
        <w:ind w:firstLine="562" w:firstLineChars="201"/>
        <w:jc w:val="left"/>
        <w:rPr>
          <w:rFonts w:cs="宋体"/>
          <w:color w:val="000000"/>
          <w:sz w:val="28"/>
          <w:szCs w:val="28"/>
          <w:highlight w:val="none"/>
        </w:rPr>
      </w:pPr>
      <w:r>
        <w:rPr>
          <w:rFonts w:hint="eastAsia" w:cs="宋体"/>
          <w:color w:val="000000"/>
          <w:sz w:val="28"/>
          <w:szCs w:val="28"/>
          <w:highlight w:val="none"/>
        </w:rPr>
        <w:t>二、不向厦门万翔招标有限公司的工作人员及其亲属馈赠礼金、礼品</w:t>
      </w:r>
      <w:r>
        <w:rPr>
          <w:rFonts w:hint="eastAsia" w:cs="宋体"/>
          <w:sz w:val="28"/>
          <w:szCs w:val="28"/>
          <w:highlight w:val="none"/>
        </w:rPr>
        <w:t>（含有价证券）</w:t>
      </w:r>
      <w:r>
        <w:rPr>
          <w:rFonts w:hint="eastAsia" w:cs="宋体"/>
          <w:color w:val="000000"/>
          <w:sz w:val="28"/>
          <w:szCs w:val="28"/>
          <w:highlight w:val="none"/>
        </w:rPr>
        <w:t>；不向厦门万翔招标有限公司的工作人员提供任何应由其个人支付报酬的劳务（如：建、修住宅等）和其它服务；不为厦门万翔招标有限公司的工作人员安排可能影响公正执行公务的任何活动（如：旅游、高消费宴请、娱乐等）；不为厦门万翔招标有限公司的工作人员支付应由其个人支付的任何赞助费、宣传费、咨询费、劳务费等；不为厦门万翔招标有限公司的工作人员报销任何名义的个人消费凭证；不为厦门万翔招标有限公司的工作人员安排违反社会公德的活动；不为厦门万翔招标有限公司的工作人员提供经商、办企业、消费提供特殊便利或优惠等。</w:t>
      </w:r>
    </w:p>
    <w:p>
      <w:pPr>
        <w:widowControl/>
        <w:spacing w:line="360" w:lineRule="auto"/>
        <w:ind w:firstLine="562" w:firstLineChars="201"/>
        <w:jc w:val="left"/>
        <w:rPr>
          <w:rFonts w:cs="宋体"/>
          <w:color w:val="000000"/>
          <w:sz w:val="28"/>
          <w:szCs w:val="28"/>
          <w:highlight w:val="none"/>
        </w:rPr>
      </w:pPr>
      <w:r>
        <w:rPr>
          <w:rFonts w:hint="eastAsia" w:cs="宋体"/>
          <w:color w:val="000000"/>
          <w:sz w:val="28"/>
          <w:szCs w:val="28"/>
          <w:highlight w:val="none"/>
        </w:rPr>
        <w:t>三、不与其他经营者串通，不排挤其他经营者的公平竞争，损害其他经营者的合法权益；不在工程建设的预决算编制工作中弄虚作假、高估冒算。</w:t>
      </w:r>
    </w:p>
    <w:p>
      <w:pPr>
        <w:spacing w:line="360" w:lineRule="auto"/>
        <w:ind w:firstLine="560" w:firstLineChars="200"/>
        <w:rPr>
          <w:rFonts w:cs="宋体"/>
          <w:sz w:val="28"/>
          <w:szCs w:val="28"/>
          <w:highlight w:val="none"/>
        </w:rPr>
      </w:pPr>
      <w:r>
        <w:rPr>
          <w:rFonts w:hint="eastAsia" w:cs="宋体"/>
          <w:color w:val="000000"/>
          <w:sz w:val="28"/>
          <w:szCs w:val="28"/>
          <w:highlight w:val="none"/>
        </w:rPr>
        <w:t>四、发现厦门万翔招标有限公司的工作人员有受贿行为或索贿要求、徇私舞弊、滥用职权时，将予以举报</w:t>
      </w:r>
      <w:r>
        <w:rPr>
          <w:rFonts w:hint="eastAsia" w:cs="宋体"/>
          <w:sz w:val="28"/>
          <w:szCs w:val="28"/>
          <w:highlight w:val="none"/>
        </w:rPr>
        <w:t>并提供证据</w:t>
      </w:r>
      <w:r>
        <w:rPr>
          <w:rFonts w:hint="eastAsia" w:cs="宋体"/>
          <w:color w:val="000000"/>
          <w:sz w:val="28"/>
          <w:szCs w:val="28"/>
          <w:highlight w:val="none"/>
        </w:rPr>
        <w:t>。</w:t>
      </w:r>
      <w:r>
        <w:rPr>
          <w:rFonts w:hint="eastAsia" w:cs="宋体"/>
          <w:sz w:val="28"/>
          <w:szCs w:val="28"/>
          <w:highlight w:val="none"/>
        </w:rPr>
        <w:t>举报电话：5705656或5701606；举报邮箱：</w:t>
      </w:r>
      <w:r>
        <w:rPr>
          <w:highlight w:val="none"/>
        </w:rPr>
        <w:fldChar w:fldCharType="begin"/>
      </w:r>
      <w:r>
        <w:rPr>
          <w:highlight w:val="none"/>
        </w:rPr>
        <w:instrText xml:space="preserve"> HYPERLINK "mailto:zpk@iport.com.cn" </w:instrText>
      </w:r>
      <w:r>
        <w:rPr>
          <w:highlight w:val="none"/>
        </w:rPr>
        <w:fldChar w:fldCharType="separate"/>
      </w:r>
      <w:r>
        <w:rPr>
          <w:rStyle w:val="15"/>
          <w:rFonts w:hint="eastAsia" w:cs="宋体"/>
          <w:sz w:val="28"/>
          <w:szCs w:val="28"/>
          <w:highlight w:val="none"/>
        </w:rPr>
        <w:t>zpk@iport.com.cn</w:t>
      </w:r>
      <w:r>
        <w:rPr>
          <w:rStyle w:val="15"/>
          <w:rFonts w:hint="eastAsia" w:cs="宋体"/>
          <w:sz w:val="28"/>
          <w:szCs w:val="28"/>
          <w:highlight w:val="none"/>
        </w:rPr>
        <w:fldChar w:fldCharType="end"/>
      </w:r>
      <w:r>
        <w:rPr>
          <w:rFonts w:hint="eastAsia" w:cs="宋体"/>
          <w:sz w:val="28"/>
          <w:szCs w:val="28"/>
          <w:highlight w:val="none"/>
        </w:rPr>
        <w:t>；举报信件：厦门市湖里区机场北路476号四楼厦门万翔招标有限公司，总经理收。</w:t>
      </w:r>
    </w:p>
    <w:p>
      <w:pPr>
        <w:spacing w:line="360" w:lineRule="auto"/>
        <w:ind w:firstLine="560" w:firstLineChars="200"/>
        <w:rPr>
          <w:rFonts w:cs="宋体"/>
          <w:color w:val="000000"/>
          <w:sz w:val="28"/>
          <w:szCs w:val="28"/>
          <w:highlight w:val="none"/>
        </w:rPr>
      </w:pPr>
      <w:r>
        <w:rPr>
          <w:rFonts w:hint="eastAsia" w:cs="宋体"/>
          <w:color w:val="000000"/>
          <w:sz w:val="28"/>
          <w:szCs w:val="28"/>
          <w:highlight w:val="none"/>
        </w:rPr>
        <w:t>五、自觉接受监督，本单位及员工若有违反本承诺书（包括但不限于本承诺书所列举禁止项目），致使厦门万翔招标有限公司工作人员受到纪检监察部门党纪、政纪处分，自处分确定之日起三日内，本单位自愿支付贵公司</w:t>
      </w:r>
      <w:r>
        <w:rPr>
          <w:rFonts w:hint="eastAsia" w:cs="宋体"/>
          <w:color w:val="000000"/>
          <w:sz w:val="28"/>
          <w:szCs w:val="28"/>
          <w:highlight w:val="none"/>
          <w:u w:val="single"/>
        </w:rPr>
        <w:t xml:space="preserve">  2  </w:t>
      </w:r>
      <w:r>
        <w:rPr>
          <w:rFonts w:hint="eastAsia" w:cs="宋体"/>
          <w:color w:val="000000"/>
          <w:sz w:val="28"/>
          <w:szCs w:val="28"/>
          <w:highlight w:val="none"/>
        </w:rPr>
        <w:t>万元人民币违约金；致使厦门万翔招标有限公司工作人员受到司法机关刑事追究（判处拘役或有期徒刑以上刑罚处罚），自判决生效之日起三日内，本单位自愿支付贵公司</w:t>
      </w:r>
      <w:r>
        <w:rPr>
          <w:rFonts w:hint="eastAsia" w:cs="宋体"/>
          <w:color w:val="000000"/>
          <w:sz w:val="28"/>
          <w:szCs w:val="28"/>
          <w:highlight w:val="none"/>
          <w:u w:val="single"/>
        </w:rPr>
        <w:t xml:space="preserve">  5  </w:t>
      </w:r>
      <w:r>
        <w:rPr>
          <w:rFonts w:hint="eastAsia" w:cs="宋体"/>
          <w:color w:val="000000"/>
          <w:sz w:val="28"/>
          <w:szCs w:val="28"/>
          <w:highlight w:val="none"/>
        </w:rPr>
        <w:t>万元人民币违约金。</w:t>
      </w:r>
    </w:p>
    <w:p>
      <w:pPr>
        <w:spacing w:line="360" w:lineRule="auto"/>
        <w:ind w:firstLine="560" w:firstLineChars="200"/>
        <w:rPr>
          <w:rFonts w:cs="宋体"/>
          <w:color w:val="000000"/>
          <w:sz w:val="28"/>
          <w:szCs w:val="28"/>
          <w:highlight w:val="none"/>
        </w:rPr>
      </w:pPr>
      <w:r>
        <w:rPr>
          <w:rFonts w:hint="eastAsia" w:cs="宋体"/>
          <w:color w:val="000000"/>
          <w:sz w:val="28"/>
          <w:szCs w:val="28"/>
          <w:highlight w:val="none"/>
        </w:rPr>
        <w:t>特此承诺。</w:t>
      </w:r>
    </w:p>
    <w:p>
      <w:pPr>
        <w:spacing w:line="360" w:lineRule="auto"/>
        <w:ind w:firstLine="537" w:firstLineChars="192"/>
        <w:rPr>
          <w:rFonts w:cs="宋体"/>
          <w:color w:val="000000"/>
          <w:sz w:val="28"/>
          <w:szCs w:val="28"/>
          <w:highlight w:val="none"/>
        </w:rPr>
      </w:pPr>
    </w:p>
    <w:p>
      <w:pPr>
        <w:spacing w:line="360" w:lineRule="auto"/>
        <w:ind w:firstLine="537" w:firstLineChars="192"/>
        <w:rPr>
          <w:rFonts w:cs="宋体"/>
          <w:color w:val="000000"/>
          <w:sz w:val="28"/>
          <w:szCs w:val="28"/>
          <w:highlight w:val="none"/>
        </w:rPr>
      </w:pPr>
    </w:p>
    <w:p>
      <w:pPr>
        <w:spacing w:line="360" w:lineRule="auto"/>
        <w:ind w:firstLine="537" w:firstLineChars="192"/>
        <w:rPr>
          <w:rFonts w:cs="宋体"/>
          <w:color w:val="000000"/>
          <w:sz w:val="28"/>
          <w:szCs w:val="28"/>
          <w:highlight w:val="none"/>
        </w:rPr>
      </w:pPr>
      <w:r>
        <w:rPr>
          <w:rFonts w:hint="eastAsia" w:cs="宋体"/>
          <w:color w:val="000000"/>
          <w:sz w:val="28"/>
          <w:szCs w:val="28"/>
          <w:highlight w:val="none"/>
        </w:rPr>
        <w:t>申请人名称（盖章）：</w:t>
      </w:r>
    </w:p>
    <w:p>
      <w:pPr>
        <w:spacing w:line="360" w:lineRule="auto"/>
        <w:ind w:firstLine="537" w:firstLineChars="192"/>
        <w:rPr>
          <w:rFonts w:cs="宋体"/>
          <w:color w:val="000000"/>
          <w:sz w:val="28"/>
          <w:szCs w:val="28"/>
          <w:highlight w:val="none"/>
        </w:rPr>
      </w:pPr>
      <w:r>
        <w:rPr>
          <w:rFonts w:hint="eastAsia" w:cs="宋体"/>
          <w:color w:val="000000"/>
          <w:sz w:val="28"/>
          <w:szCs w:val="28"/>
          <w:highlight w:val="none"/>
        </w:rPr>
        <w:t>申请代表人</w:t>
      </w:r>
      <w:r>
        <w:rPr>
          <w:rFonts w:hint="eastAsia" w:cs="宋体"/>
          <w:sz w:val="28"/>
          <w:szCs w:val="28"/>
          <w:highlight w:val="none"/>
        </w:rPr>
        <w:t>（或授权代表）</w:t>
      </w:r>
      <w:r>
        <w:rPr>
          <w:rFonts w:hint="eastAsia" w:cs="宋体"/>
          <w:color w:val="000000"/>
          <w:sz w:val="28"/>
          <w:szCs w:val="28"/>
          <w:highlight w:val="none"/>
        </w:rPr>
        <w:t>：</w:t>
      </w:r>
    </w:p>
    <w:p>
      <w:pPr>
        <w:spacing w:line="360" w:lineRule="auto"/>
        <w:ind w:firstLine="537" w:firstLineChars="192"/>
        <w:rPr>
          <w:rFonts w:cs="宋体"/>
          <w:color w:val="000000"/>
          <w:sz w:val="28"/>
          <w:szCs w:val="28"/>
          <w:highlight w:val="none"/>
        </w:rPr>
      </w:pPr>
      <w:r>
        <w:rPr>
          <w:rFonts w:hint="eastAsia" w:cs="宋体"/>
          <w:color w:val="000000"/>
          <w:sz w:val="28"/>
          <w:szCs w:val="28"/>
          <w:highlight w:val="none"/>
        </w:rPr>
        <w:t xml:space="preserve">联系电话：                                       </w:t>
      </w:r>
    </w:p>
    <w:p>
      <w:pPr>
        <w:spacing w:line="360" w:lineRule="auto"/>
        <w:ind w:firstLine="537" w:firstLineChars="192"/>
        <w:rPr>
          <w:rFonts w:cs="宋体"/>
          <w:sz w:val="28"/>
          <w:szCs w:val="28"/>
          <w:highlight w:val="none"/>
        </w:rPr>
      </w:pPr>
      <w:r>
        <w:rPr>
          <w:rFonts w:hint="eastAsia" w:cs="宋体"/>
          <w:color w:val="000000"/>
          <w:sz w:val="28"/>
          <w:szCs w:val="28"/>
          <w:highlight w:val="none"/>
        </w:rPr>
        <w:t>日期:</w:t>
      </w:r>
    </w:p>
    <w:p>
      <w:pPr>
        <w:rPr>
          <w:rFonts w:ascii="宋体" w:hAnsi="宋体"/>
          <w:sz w:val="28"/>
          <w:szCs w:val="28"/>
          <w:highlight w:val="none"/>
        </w:rPr>
      </w:pPr>
    </w:p>
    <w:p>
      <w:pPr>
        <w:rPr>
          <w:highlight w:val="none"/>
        </w:rPr>
      </w:pPr>
    </w:p>
    <w:p>
      <w:pPr>
        <w:rPr>
          <w:highlight w:val="none"/>
        </w:rPr>
      </w:pPr>
    </w:p>
    <w:p>
      <w:pPr>
        <w:rPr>
          <w:highlight w:val="none"/>
        </w:rPr>
      </w:pPr>
    </w:p>
    <w:sectPr>
      <w:headerReference r:id="rId14" w:type="first"/>
      <w:footerReference r:id="rId17" w:type="first"/>
      <w:headerReference r:id="rId12" w:type="default"/>
      <w:footerReference r:id="rId15" w:type="default"/>
      <w:headerReference r:id="rId13" w:type="even"/>
      <w:footerReference r:id="rId16" w:type="even"/>
      <w:pgSz w:w="11907" w:h="16840"/>
      <w:pgMar w:top="1361" w:right="1752" w:bottom="1440" w:left="1752" w:header="851" w:footer="992" w:gutter="0"/>
      <w:pgNumType w:start="1"/>
      <w:cols w:space="720" w:num="1"/>
      <w:docGrid w:type="lines" w:linePitch="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PMingLiU">
    <w:altName w:val="Microsoft JhengHei UI"/>
    <w:panose1 w:val="02010601000101010101"/>
    <w:charset w:val="88"/>
    <w:family w:val="auto"/>
    <w:pitch w:val="default"/>
    <w:sig w:usb0="00000000" w:usb1="00000000" w:usb2="00000010" w:usb3="00000000" w:csb0="0010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1321"/>
      <w:rPr>
        <w:rFonts w:ascii="宋体" w:hAnsi="宋体"/>
        <w:sz w:val="21"/>
        <w:szCs w:val="21"/>
      </w:rPr>
    </w:pPr>
    <w:r>
      <w:rPr>
        <w:rFonts w:hint="eastAsia"/>
      </w:rPr>
      <w:t xml:space="preserve">                                          </w:t>
    </w:r>
    <w:r>
      <w:rPr>
        <w:rFonts w:hint="eastAsia" w:ascii="宋体" w:hAnsi="宋体"/>
        <w:sz w:val="21"/>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13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1321"/>
      <w:jc w:val="center"/>
    </w:pPr>
    <w:r>
      <w:rPr>
        <w:rFonts w:hint="eastAsia"/>
      </w:rPr>
      <w:t>3-1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0" w:leftChars="0"/>
      <w:jc w:val="center"/>
      <w:rPr>
        <w:rFonts w:ascii="宋体" w:hAnsi="宋体"/>
      </w:rPr>
    </w:pPr>
    <w:r>
      <w:rPr>
        <w:rFonts w:ascii="宋体" w:hAnsi="宋体"/>
      </w:rPr>
      <w:fldChar w:fldCharType="begin"/>
    </w:r>
    <w:r>
      <w:rPr>
        <w:rStyle w:val="14"/>
        <w:rFonts w:ascii="宋体" w:hAnsi="宋体"/>
      </w:rPr>
      <w:instrText xml:space="preserve"> PAGE </w:instrText>
    </w:r>
    <w:r>
      <w:rPr>
        <w:rFonts w:ascii="宋体" w:hAnsi="宋体"/>
      </w:rPr>
      <w:fldChar w:fldCharType="separate"/>
    </w:r>
    <w:r>
      <w:rPr>
        <w:rStyle w:val="14"/>
        <w:rFonts w:ascii="宋体" w:hAnsi="宋体"/>
      </w:rPr>
      <w:t>2</w:t>
    </w:r>
    <w:r>
      <w:rPr>
        <w:rFonts w:ascii="宋体" w:hAnsi="宋体"/>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right" w:pos="8460"/>
        <w:tab w:val="clear" w:pos="8306"/>
      </w:tabs>
      <w:ind w:left="1321" w:right="-89" w:firstLine="420"/>
      <w:jc w:val="center"/>
      <w:rPr>
        <w:rFonts w:ascii="宋体" w:hAnsi="宋体"/>
      </w:rPr>
    </w:pPr>
    <w:r>
      <w:rPr>
        <w:rFonts w:hint="eastAsia" w:ascii="宋体" w:hAnsi="宋体"/>
      </w:rPr>
      <w:t>3-</w:t>
    </w:r>
    <w:r>
      <w:rPr>
        <w:rFonts w:ascii="宋体" w:hAnsi="宋体"/>
      </w:rPr>
      <w:fldChar w:fldCharType="begin"/>
    </w:r>
    <w:r>
      <w:rPr>
        <w:rStyle w:val="14"/>
        <w:rFonts w:ascii="宋体" w:hAnsi="宋体"/>
      </w:rPr>
      <w:instrText xml:space="preserve"> PAGE </w:instrText>
    </w:r>
    <w:r>
      <w:rPr>
        <w:rFonts w:ascii="宋体" w:hAnsi="宋体"/>
      </w:rPr>
      <w:fldChar w:fldCharType="separate"/>
    </w:r>
    <w:r>
      <w:rPr>
        <w:rStyle w:val="14"/>
        <w:rFonts w:ascii="宋体" w:hAnsi="宋体"/>
      </w:rPr>
      <w:t>6</w:t>
    </w:r>
    <w:r>
      <w:rPr>
        <w:rFonts w:ascii="宋体" w:hAnsi="宋体"/>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0" w:leftChars="0"/>
      <w:jc w:val="center"/>
    </w:pPr>
    <w:r>
      <w:t>4-</w:t>
    </w:r>
    <w:r>
      <w:fldChar w:fldCharType="begin"/>
    </w:r>
    <w:r>
      <w:instrText xml:space="preserve">PAGE   \* MERGEFORMAT</w:instrText>
    </w:r>
    <w:r>
      <w:fldChar w:fldCharType="separate"/>
    </w:r>
    <w:r>
      <w:rPr>
        <w:lang w:val="zh-CN"/>
      </w:rPr>
      <w:t>1</w:t>
    </w:r>
    <w:r>
      <w:rPr>
        <w:lang w:val="zh-CN"/>
      </w:rPr>
      <w:fldChar w:fldCharType="end"/>
    </w:r>
  </w:p>
  <w:p>
    <w:pPr>
      <w:pStyle w:val="6"/>
      <w:tabs>
        <w:tab w:val="right" w:pos="8460"/>
      </w:tabs>
      <w:ind w:left="0" w:leftChars="0" w:right="-89"/>
      <w:jc w:val="center"/>
      <w:rPr>
        <w:sz w:val="24"/>
        <w:szCs w:val="2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right" w:pos="8460"/>
        <w:tab w:val="clear" w:pos="8306"/>
      </w:tabs>
      <w:ind w:left="0" w:leftChars="0" w:right="-89"/>
      <w:jc w:val="center"/>
      <w:rPr>
        <w:rFonts w:ascii="宋体" w:hAnsi="宋体"/>
      </w:rPr>
    </w:pPr>
    <w:r>
      <w:rPr>
        <w:rFonts w:ascii="宋体" w:hAnsi="宋体"/>
      </w:rPr>
      <w:t>4-1</w:t>
    </w:r>
    <w:r>
      <w:rPr>
        <w:rFonts w:hint="eastAsia" w:ascii="宋体" w:hAnsi="宋体"/>
      </w:rPr>
      <w:t>-</w:t>
    </w:r>
    <w:r>
      <w:rPr>
        <w:rFonts w:ascii="宋体" w:hAnsi="宋体"/>
      </w:rPr>
      <w:fldChar w:fldCharType="begin"/>
    </w:r>
    <w:r>
      <w:rPr>
        <w:rStyle w:val="14"/>
        <w:rFonts w:ascii="宋体" w:hAnsi="宋体"/>
      </w:rPr>
      <w:instrText xml:space="preserve"> PAGE </w:instrText>
    </w:r>
    <w:r>
      <w:rPr>
        <w:rFonts w:ascii="宋体" w:hAnsi="宋体"/>
      </w:rPr>
      <w:fldChar w:fldCharType="separate"/>
    </w:r>
    <w:r>
      <w:rPr>
        <w:rStyle w:val="14"/>
        <w:rFonts w:ascii="宋体" w:hAnsi="宋体"/>
      </w:rPr>
      <w:t>11</w:t>
    </w:r>
    <w:r>
      <w:rPr>
        <w:rFonts w:ascii="宋体" w:hAnsi="宋体"/>
      </w:rPr>
      <w:fldChar w:fldCharType="end"/>
    </w:r>
  </w:p>
  <w:p>
    <w:pPr>
      <w:pStyle w:val="6"/>
      <w:ind w:left="0" w:leftChars="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1321"/>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13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ind w:left="132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132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132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0" w:leftChars="0"/>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132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132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CF8989"/>
    <w:multiLevelType w:val="singleLevel"/>
    <w:tmpl w:val="40CF8989"/>
    <w:lvl w:ilvl="0" w:tentative="0">
      <w:start w:val="2"/>
      <w:numFmt w:val="decimal"/>
      <w:suff w:val="nothing"/>
      <w:lvlText w:val="%1、"/>
      <w:lvlJc w:val="left"/>
    </w:lvl>
  </w:abstractNum>
  <w:abstractNum w:abstractNumId="1">
    <w:nsid w:val="5D717D99"/>
    <w:multiLevelType w:val="multilevel"/>
    <w:tmpl w:val="5D717D99"/>
    <w:lvl w:ilvl="0" w:tentative="0">
      <w:start w:val="1"/>
      <w:numFmt w:val="chineseCountingThousand"/>
      <w:lvlText w:val="%1、"/>
      <w:lvlJc w:val="left"/>
      <w:pPr>
        <w:ind w:left="6657" w:hanging="420"/>
      </w:pPr>
      <w:rPr>
        <w:rFonts w:hint="eastAsia"/>
        <w:sz w:val="36"/>
        <w:szCs w:val="36"/>
      </w:rPr>
    </w:lvl>
    <w:lvl w:ilvl="1" w:tentative="0">
      <w:start w:val="1"/>
      <w:numFmt w:val="lowerLetter"/>
      <w:lvlText w:val="%2)"/>
      <w:lvlJc w:val="left"/>
      <w:pPr>
        <w:ind w:left="1405" w:hanging="420"/>
      </w:pPr>
    </w:lvl>
    <w:lvl w:ilvl="2" w:tentative="0">
      <w:start w:val="1"/>
      <w:numFmt w:val="lowerRoman"/>
      <w:lvlText w:val="%3."/>
      <w:lvlJc w:val="right"/>
      <w:pPr>
        <w:ind w:left="1825" w:hanging="420"/>
      </w:pPr>
    </w:lvl>
    <w:lvl w:ilvl="3" w:tentative="0">
      <w:start w:val="1"/>
      <w:numFmt w:val="decimal"/>
      <w:lvlText w:val="%4."/>
      <w:lvlJc w:val="left"/>
      <w:pPr>
        <w:ind w:left="2245" w:hanging="420"/>
      </w:pPr>
    </w:lvl>
    <w:lvl w:ilvl="4" w:tentative="0">
      <w:start w:val="1"/>
      <w:numFmt w:val="lowerLetter"/>
      <w:lvlText w:val="%5)"/>
      <w:lvlJc w:val="left"/>
      <w:pPr>
        <w:ind w:left="2665" w:hanging="420"/>
      </w:pPr>
    </w:lvl>
    <w:lvl w:ilvl="5" w:tentative="0">
      <w:start w:val="1"/>
      <w:numFmt w:val="lowerRoman"/>
      <w:lvlText w:val="%6."/>
      <w:lvlJc w:val="right"/>
      <w:pPr>
        <w:ind w:left="3085" w:hanging="420"/>
      </w:pPr>
    </w:lvl>
    <w:lvl w:ilvl="6" w:tentative="0">
      <w:start w:val="1"/>
      <w:numFmt w:val="decimal"/>
      <w:lvlText w:val="%7."/>
      <w:lvlJc w:val="left"/>
      <w:pPr>
        <w:ind w:left="3505" w:hanging="420"/>
      </w:pPr>
    </w:lvl>
    <w:lvl w:ilvl="7" w:tentative="0">
      <w:start w:val="1"/>
      <w:numFmt w:val="lowerLetter"/>
      <w:lvlText w:val="%8)"/>
      <w:lvlJc w:val="left"/>
      <w:pPr>
        <w:ind w:left="3925" w:hanging="420"/>
      </w:pPr>
    </w:lvl>
    <w:lvl w:ilvl="8" w:tentative="0">
      <w:start w:val="1"/>
      <w:numFmt w:val="lowerRoman"/>
      <w:lvlText w:val="%9."/>
      <w:lvlJc w:val="right"/>
      <w:pPr>
        <w:ind w:left="434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4NjcyOWJlOGVmYTk5ODkwYTU2YzI2YjRmOTg5ODAifQ=="/>
  </w:docVars>
  <w:rsids>
    <w:rsidRoot w:val="00000000"/>
    <w:rsid w:val="2C622651"/>
    <w:rsid w:val="41D42FA3"/>
    <w:rsid w:val="6FB718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2">
    <w:name w:val="Default Paragraph Font"/>
    <w:autoRedefine/>
    <w:semiHidden/>
    <w:qFormat/>
    <w:uiPriority w:val="0"/>
  </w:style>
  <w:style w:type="table" w:default="1" w:styleId="11">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jc w:val="center"/>
    </w:pPr>
    <w:rPr>
      <w:rFonts w:ascii="幼圆" w:hAnsi="新宋体" w:eastAsia="幼圆"/>
      <w:b/>
      <w:bCs/>
      <w:kern w:val="0"/>
      <w:sz w:val="84"/>
      <w:szCs w:val="20"/>
    </w:rPr>
  </w:style>
  <w:style w:type="paragraph" w:styleId="4">
    <w:name w:val="Normal Indent"/>
    <w:basedOn w:val="1"/>
    <w:qFormat/>
    <w:uiPriority w:val="0"/>
    <w:pPr>
      <w:ind w:firstLine="420"/>
    </w:pPr>
    <w:rPr>
      <w:szCs w:val="20"/>
    </w:rPr>
  </w:style>
  <w:style w:type="paragraph" w:styleId="5">
    <w:name w:val="Plain Text"/>
    <w:basedOn w:val="1"/>
    <w:autoRedefine/>
    <w:qFormat/>
    <w:uiPriority w:val="0"/>
    <w:rPr>
      <w:rFonts w:ascii="宋体" w:hAnsi="Courier New"/>
      <w:kern w:val="0"/>
      <w:sz w:val="20"/>
      <w:szCs w:val="20"/>
    </w:rPr>
  </w:style>
  <w:style w:type="paragraph" w:styleId="6">
    <w:name w:val="footer"/>
    <w:basedOn w:val="1"/>
    <w:unhideWhenUsed/>
    <w:qFormat/>
    <w:uiPriority w:val="0"/>
    <w:pPr>
      <w:tabs>
        <w:tab w:val="center" w:pos="4153"/>
        <w:tab w:val="right" w:pos="8306"/>
      </w:tabs>
      <w:snapToGrid w:val="0"/>
      <w:spacing w:line="240" w:lineRule="atLeast"/>
      <w:ind w:left="629" w:leftChars="629"/>
      <w:jc w:val="left"/>
    </w:pPr>
    <w:rPr>
      <w:kern w:val="0"/>
      <w:sz w:val="18"/>
      <w:szCs w:val="18"/>
    </w:rPr>
  </w:style>
  <w:style w:type="paragraph" w:styleId="7">
    <w:name w:val="header"/>
    <w:basedOn w:val="1"/>
    <w:autoRedefine/>
    <w:unhideWhenUsed/>
    <w:qFormat/>
    <w:uiPriority w:val="0"/>
    <w:pPr>
      <w:pBdr>
        <w:bottom w:val="single" w:color="auto" w:sz="6" w:space="1"/>
      </w:pBdr>
      <w:tabs>
        <w:tab w:val="center" w:pos="4153"/>
        <w:tab w:val="right" w:pos="8306"/>
      </w:tabs>
      <w:snapToGrid w:val="0"/>
      <w:spacing w:line="240" w:lineRule="atLeast"/>
      <w:ind w:left="629" w:leftChars="629"/>
      <w:jc w:val="center"/>
    </w:pPr>
    <w:rPr>
      <w:kern w:val="0"/>
      <w:sz w:val="18"/>
      <w:szCs w:val="18"/>
    </w:rPr>
  </w:style>
  <w:style w:type="paragraph" w:styleId="8">
    <w:name w:val="toc 1"/>
    <w:basedOn w:val="1"/>
    <w:next w:val="1"/>
    <w:unhideWhenUsed/>
    <w:qFormat/>
    <w:uiPriority w:val="39"/>
  </w:style>
  <w:style w:type="paragraph" w:styleId="9">
    <w:name w:val="toc 2"/>
    <w:basedOn w:val="1"/>
    <w:next w:val="1"/>
    <w:autoRedefine/>
    <w:unhideWhenUsed/>
    <w:qFormat/>
    <w:uiPriority w:val="39"/>
    <w:pPr>
      <w:ind w:left="420" w:leftChars="200"/>
    </w:pPr>
  </w:style>
  <w:style w:type="paragraph" w:styleId="10">
    <w:name w:val="Normal (Web)"/>
    <w:basedOn w:val="1"/>
    <w:unhideWhenUsed/>
    <w:qFormat/>
    <w:uiPriority w:val="99"/>
    <w:rPr>
      <w:kern w:val="0"/>
      <w:sz w:val="18"/>
      <w:szCs w:val="18"/>
    </w:rPr>
  </w:style>
  <w:style w:type="character" w:styleId="13">
    <w:name w:val="Strong"/>
    <w:qFormat/>
    <w:uiPriority w:val="22"/>
    <w:rPr>
      <w:b/>
      <w:bCs/>
    </w:rPr>
  </w:style>
  <w:style w:type="character" w:styleId="14">
    <w:name w:val="page number"/>
    <w:autoRedefine/>
    <w:qFormat/>
    <w:uiPriority w:val="0"/>
  </w:style>
  <w:style w:type="character" w:styleId="15">
    <w:name w:val="Hyperlink"/>
    <w:autoRedefine/>
    <w:qFormat/>
    <w:uiPriority w:val="99"/>
    <w:rPr>
      <w:rFonts w:cs="Times New Roman"/>
      <w:color w:val="0000FF"/>
      <w:u w:val="single"/>
    </w:rPr>
  </w:style>
  <w:style w:type="paragraph" w:customStyle="1" w:styleId="16">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7">
    <w:name w:val="p"/>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8">
    <w:name w:val="_Style 12"/>
    <w:basedOn w:val="3"/>
    <w:next w:val="1"/>
    <w:autoRedefine/>
    <w:qFormat/>
    <w:uiPriority w:val="39"/>
    <w:pPr>
      <w:widowControl/>
      <w:spacing w:before="240" w:after="0" w:line="259" w:lineRule="auto"/>
      <w:jc w:val="left"/>
      <w:outlineLvl w:val="9"/>
    </w:pPr>
    <w:rPr>
      <w:rFonts w:ascii="Cambria" w:hAnsi="Cambria"/>
      <w:b w:val="0"/>
      <w:bCs w:val="0"/>
      <w:color w:val="365F91"/>
      <w:kern w:val="0"/>
      <w:sz w:val="32"/>
      <w:szCs w:val="32"/>
    </w:rPr>
  </w:style>
  <w:style w:type="paragraph" w:styleId="19">
    <w:name w:val="List Paragraph"/>
    <w:basedOn w:val="1"/>
    <w:autoRedefine/>
    <w:qFormat/>
    <w:uiPriority w:val="1"/>
    <w:pPr>
      <w:autoSpaceDE w:val="0"/>
      <w:autoSpaceDN w:val="0"/>
      <w:spacing w:before="265"/>
      <w:ind w:left="1444" w:hanging="424"/>
      <w:jc w:val="left"/>
    </w:pPr>
    <w:rPr>
      <w:rFonts w:ascii="宋体" w:hAnsi="宋体" w:cs="宋体"/>
      <w:kern w:val="0"/>
      <w:sz w:val="22"/>
      <w:szCs w:val="22"/>
      <w:lang w:eastAsia="en-US"/>
    </w:rPr>
  </w:style>
  <w:style w:type="paragraph" w:customStyle="1" w:styleId="20">
    <w:name w:val="Body text|21"/>
    <w:basedOn w:val="1"/>
    <w:autoRedefine/>
    <w:qFormat/>
    <w:uiPriority w:val="0"/>
    <w:pPr>
      <w:shd w:val="clear" w:color="auto" w:fill="FFFFFF"/>
      <w:spacing w:before="540" w:after="540" w:line="358" w:lineRule="exact"/>
      <w:jc w:val="right"/>
    </w:pPr>
    <w:rPr>
      <w:rFonts w:ascii="PMingLiU" w:hAnsi="PMingLiU" w:eastAsia="PMingLiU"/>
      <w:kern w:val="0"/>
      <w:sz w:val="26"/>
      <w:szCs w:val="26"/>
    </w:rPr>
  </w:style>
  <w:style w:type="character" w:customStyle="1" w:styleId="21">
    <w:name w:val="Body text|2 + Spacing 3 pt"/>
    <w:autoRedefine/>
    <w:semiHidden/>
    <w:qFormat/>
    <w:uiPriority w:val="0"/>
    <w:rPr>
      <w:rFonts w:ascii="PMingLiU" w:hAnsi="PMingLiU" w:eastAsia="PMingLiU" w:cs="PMingLiU"/>
      <w:color w:val="000000"/>
      <w:spacing w:val="60"/>
      <w:w w:val="100"/>
      <w:position w:val="0"/>
      <w:sz w:val="26"/>
      <w:szCs w:val="26"/>
      <w:shd w:val="clear" w:color="auto" w:fill="FFFFFF"/>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46</Pages>
  <Words>0</Words>
  <Characters>0</Characters>
  <Lines>0</Lines>
  <Paragraphs>0</Paragraphs>
  <TotalTime>4</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2024-05-17T09:54:00Z</dcterms:created>
  <dc:creator>Administrator</dc:creator>
  <cp:lastModifiedBy>菱⚡拗</cp:lastModifiedBy>
  <dcterms:modified xsi:type="dcterms:W3CDTF">2024-05-17T10:19:09Z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D7E238B464684363B23FD2C4CCE826FB_12</vt:lpwstr>
  </property>
</Properties>
</file>