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宋体"/>
          <w:kern w:val="0"/>
          <w:sz w:val="36"/>
          <w:szCs w:val="36"/>
        </w:rPr>
      </w:pPr>
      <w:bookmarkStart w:id="0" w:name="_GoBack"/>
      <w:bookmarkEnd w:id="0"/>
      <w:r>
        <w:rPr>
          <w:rFonts w:hint="eastAsia" w:ascii="仿宋" w:hAnsi="仿宋" w:eastAsia="仿宋" w:cs="宋体"/>
          <w:kern w:val="0"/>
          <w:sz w:val="36"/>
          <w:szCs w:val="36"/>
        </w:rPr>
        <w:t>自营商品采购询价函</w:t>
      </w:r>
    </w:p>
    <w:p>
      <w:pPr>
        <w:rPr>
          <w:rFonts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厦门万翔网络商务有限公司现对以下项目编号为</w:t>
      </w:r>
      <w:r>
        <w:t>XM2024-ZYXJ0074</w:t>
      </w:r>
      <w:r>
        <w:rPr>
          <w:rFonts w:hint="eastAsia"/>
        </w:rPr>
        <w:t>力奇、威霸清洁设备采购项目</w:t>
      </w:r>
      <w:r>
        <w:rPr>
          <w:rFonts w:hint="eastAsia" w:ascii="仿宋" w:hAnsi="仿宋" w:eastAsia="仿宋" w:cs="宋体"/>
          <w:kern w:val="0"/>
          <w:sz w:val="24"/>
        </w:rPr>
        <w:t>进行询价采购，现邀请贵单位就以下采购项目内容进行报价。</w:t>
      </w:r>
    </w:p>
    <w:p>
      <w:pPr>
        <w:pStyle w:val="13"/>
        <w:numPr>
          <w:ilvl w:val="0"/>
          <w:numId w:val="1"/>
        </w:numPr>
        <w:spacing w:line="360" w:lineRule="auto"/>
        <w:ind w:firstLineChars="0"/>
        <w:rPr>
          <w:rFonts w:ascii="仿宋" w:hAnsi="仿宋" w:eastAsia="仿宋" w:cs="宋体"/>
          <w:b/>
          <w:kern w:val="0"/>
          <w:sz w:val="24"/>
        </w:rPr>
      </w:pPr>
      <w:r>
        <w:rPr>
          <w:rFonts w:hint="eastAsia" w:ascii="仿宋" w:hAnsi="仿宋" w:eastAsia="仿宋" w:cs="宋体"/>
          <w:b/>
          <w:kern w:val="0"/>
          <w:sz w:val="24"/>
        </w:rPr>
        <w:t>项目内容</w:t>
      </w:r>
    </w:p>
    <w:tbl>
      <w:tblPr>
        <w:tblStyle w:val="5"/>
        <w:tblW w:w="10320" w:type="dxa"/>
        <w:tblInd w:w="113" w:type="dxa"/>
        <w:tblLayout w:type="autofit"/>
        <w:tblCellMar>
          <w:top w:w="0" w:type="dxa"/>
          <w:left w:w="108" w:type="dxa"/>
          <w:bottom w:w="0" w:type="dxa"/>
          <w:right w:w="108" w:type="dxa"/>
        </w:tblCellMar>
      </w:tblPr>
      <w:tblGrid>
        <w:gridCol w:w="5475"/>
        <w:gridCol w:w="1508"/>
        <w:gridCol w:w="1113"/>
        <w:gridCol w:w="1111"/>
        <w:gridCol w:w="1113"/>
      </w:tblGrid>
      <w:tr>
        <w:tblPrEx>
          <w:tblCellMar>
            <w:top w:w="0" w:type="dxa"/>
            <w:left w:w="108" w:type="dxa"/>
            <w:bottom w:w="0" w:type="dxa"/>
            <w:right w:w="108" w:type="dxa"/>
          </w:tblCellMar>
        </w:tblPrEx>
        <w:trPr>
          <w:trHeight w:val="870" w:hRule="atLeast"/>
        </w:trPr>
        <w:tc>
          <w:tcPr>
            <w:tcW w:w="54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商品名称</w:t>
            </w:r>
          </w:p>
        </w:tc>
        <w:tc>
          <w:tcPr>
            <w:tcW w:w="15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商品规格</w:t>
            </w:r>
          </w:p>
        </w:tc>
        <w:tc>
          <w:tcPr>
            <w:tcW w:w="111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询价数量（台）</w:t>
            </w:r>
          </w:p>
        </w:tc>
        <w:tc>
          <w:tcPr>
            <w:tcW w:w="111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限价单价（元/台）</w:t>
            </w:r>
          </w:p>
        </w:tc>
        <w:tc>
          <w:tcPr>
            <w:tcW w:w="111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限价金额（元）</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力奇吸尘吸水机VL500 75-2</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VL500 75-2</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5125</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5125</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力奇吸尘器GD930</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GD930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4205</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4205</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力奇(Nilfisk)直立式吸尘器  GU355-DUAL</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GU355-DUAL</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2690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5380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力奇（Nilfisk）小型手推式洗地机SC351</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SC351</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26500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26500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力奇(Nilfisk)肩背式吸尘器GD5</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GD5</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2522</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2522</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力奇(Nilfisk)吸尘器GD1018</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GD1018</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34500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力奇(Nilfisk)桶式吸尘器VP300</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VP300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1050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29400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力奇(Nilfisk)桶式吸尘器VP100</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VP100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839</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1678</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力奇(Nilfisk)桶式吸尘器VP600</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VP600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2315</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4630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力奇(Nilfisk)加重型石材翻新机P18-150HD</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P18-150HD</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7477</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44862</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力奇高速抛光机B1500DC</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B1500DC</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7150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7150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力奇（Nilfisk）高压冷水清洗机MC 3C-140/570</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MC 3C-140/570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8283</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41415</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力奇（Nilfisk）高压冷水清洗机MC 2C-120/520 T EU</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MC 2C-120/520 T EU</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5593</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5593</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cs="宋体"/>
                <w:color w:val="000000"/>
                <w:kern w:val="0"/>
                <w:sz w:val="22"/>
                <w:szCs w:val="22"/>
              </w:rPr>
            </w:pPr>
            <w:r>
              <w:fldChar w:fldCharType="begin"/>
            </w:r>
            <w:r>
              <w:instrText xml:space="preserve"> HYPERLINK "http://www.anportshop.com/ItemDetail244406.html" </w:instrText>
            </w:r>
            <w:r>
              <w:fldChar w:fldCharType="separate"/>
            </w:r>
            <w:r>
              <w:rPr>
                <w:rFonts w:hint="eastAsia" w:ascii="宋体" w:hAnsi="宋体" w:cs="宋体"/>
                <w:color w:val="000000"/>
                <w:kern w:val="0"/>
                <w:sz w:val="22"/>
                <w:szCs w:val="22"/>
              </w:rPr>
              <w:t>力奇(Nilfisk)手推式洗地机SC530 B（含充电器+电瓶）</w:t>
            </w:r>
            <w:r>
              <w:rPr>
                <w:rFonts w:hint="eastAsia" w:ascii="宋体" w:hAnsi="宋体" w:cs="宋体"/>
                <w:color w:val="000000"/>
                <w:kern w:val="0"/>
                <w:sz w:val="22"/>
                <w:szCs w:val="22"/>
              </w:rPr>
              <w:fldChar w:fldCharType="end"/>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SC530B</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20908</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104540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威霸SD18真空吸尘器</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SD18</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1480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2960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威霸吸水机LSU275</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LSU275</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1884</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3768</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威霸三合一地毯抽洗机CEX410</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CEX410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12215</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24430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威霸（VIPER）手推式洗地机AS4325B</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AS4325B</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12866</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12866</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威霸（VIPER）地毯织物清洗机WOLF130</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WOLF130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2650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7950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威霸（VIPER）干风机BV3-CN</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BV3-CN</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1419</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21285</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威霸手推式洗地机AS380</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AS380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8150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8150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威霸 AS850R驾驶式洗地机</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AS850R</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36850</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36850</w:t>
            </w:r>
          </w:p>
        </w:tc>
      </w:tr>
      <w:tr>
        <w:tblPrEx>
          <w:tblCellMar>
            <w:top w:w="0" w:type="dxa"/>
            <w:left w:w="108" w:type="dxa"/>
            <w:bottom w:w="0" w:type="dxa"/>
            <w:right w:w="108" w:type="dxa"/>
          </w:tblCellMar>
        </w:tblPrEx>
        <w:trPr>
          <w:trHeight w:val="540" w:hRule="atLeast"/>
        </w:trPr>
        <w:tc>
          <w:tcPr>
            <w:tcW w:w="5475" w:type="dxa"/>
            <w:tcBorders>
              <w:top w:val="nil"/>
              <w:left w:val="single" w:color="auto" w:sz="4" w:space="0"/>
              <w:bottom w:val="single" w:color="auto" w:sz="4" w:space="0"/>
              <w:right w:val="single" w:color="auto" w:sz="4" w:space="0"/>
            </w:tcBorders>
            <w:shd w:val="clear" w:color="000000" w:fill="FFFF0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威霸（VIPER）35L吸尘吸水机(单马达，不锈钢桶身)LSU135</w:t>
            </w:r>
          </w:p>
        </w:tc>
        <w:tc>
          <w:tcPr>
            <w:tcW w:w="15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LSU135</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11"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988</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988</w:t>
            </w:r>
          </w:p>
        </w:tc>
      </w:tr>
      <w:tr>
        <w:tblPrEx>
          <w:tblCellMar>
            <w:top w:w="0" w:type="dxa"/>
            <w:left w:w="108" w:type="dxa"/>
            <w:bottom w:w="0" w:type="dxa"/>
            <w:right w:w="108" w:type="dxa"/>
          </w:tblCellMar>
        </w:tblPrEx>
        <w:trPr>
          <w:trHeight w:val="540" w:hRule="atLeast"/>
        </w:trPr>
        <w:tc>
          <w:tcPr>
            <w:tcW w:w="69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436747</w:t>
            </w:r>
          </w:p>
        </w:tc>
      </w:tr>
      <w:tr>
        <w:tblPrEx>
          <w:tblCellMar>
            <w:top w:w="0" w:type="dxa"/>
            <w:left w:w="108" w:type="dxa"/>
            <w:bottom w:w="0" w:type="dxa"/>
            <w:right w:w="108" w:type="dxa"/>
          </w:tblCellMar>
        </w:tblPrEx>
        <w:trPr>
          <w:trHeight w:val="1680" w:hRule="atLeast"/>
        </w:trPr>
        <w:tc>
          <w:tcPr>
            <w:tcW w:w="103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备注：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1.1上述价格包含13%增值税、机器费、运费、包装费、现场搬运费、安装调试、售后服务费及其它一切相关费用。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1.2上述商品型号对应的数量可调整，买方可以根据实际需求进行调整，以买方实际《定货单》为准。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1.3合同有效期为2024年6月1日至2025年5月31日。</w:t>
            </w:r>
          </w:p>
        </w:tc>
      </w:tr>
    </w:tbl>
    <w:p>
      <w:pPr>
        <w:spacing w:line="360" w:lineRule="auto"/>
        <w:ind w:left="482"/>
        <w:rPr>
          <w:rFonts w:ascii="仿宋" w:hAnsi="仿宋" w:eastAsia="仿宋" w:cs="宋体"/>
          <w:b/>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（一）项目要求</w:t>
      </w:r>
    </w:p>
    <w:p>
      <w:pPr>
        <w:spacing w:line="360" w:lineRule="auto"/>
        <w:ind w:firstLine="480" w:firstLineChars="200"/>
        <w:rPr>
          <w:rFonts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pPr>
        <w:spacing w:line="360" w:lineRule="auto"/>
        <w:ind w:firstLine="480" w:firstLineChars="200"/>
        <w:rPr>
          <w:rFonts w:ascii="宋体" w:hAnsi="宋体" w:cs="宋体"/>
          <w:kern w:val="0"/>
          <w:sz w:val="24"/>
        </w:rPr>
      </w:pPr>
      <w:r>
        <w:rPr>
          <w:rFonts w:hint="eastAsia" w:ascii="宋体" w:hAnsi="宋体" w:cs="宋体"/>
          <w:kern w:val="0"/>
          <w:sz w:val="24"/>
        </w:rPr>
        <w:t>2、交货时间：</w:t>
      </w:r>
      <w:r>
        <w:rPr>
          <w:rFonts w:hint="eastAsia" w:cs="宋体" w:asciiTheme="minorEastAsia" w:hAnsiTheme="minorEastAsia" w:eastAsiaTheme="minorEastAsia"/>
          <w:color w:val="FF0000"/>
          <w:kern w:val="0"/>
          <w:sz w:val="24"/>
        </w:rPr>
        <w:t>下单后</w:t>
      </w:r>
      <w:r>
        <w:rPr>
          <w:rFonts w:cs="宋体" w:asciiTheme="minorEastAsia" w:hAnsiTheme="minorEastAsia" w:eastAsiaTheme="minorEastAsia"/>
          <w:color w:val="FF0000"/>
          <w:kern w:val="0"/>
          <w:sz w:val="24"/>
        </w:rPr>
        <w:t>5</w:t>
      </w:r>
      <w:r>
        <w:rPr>
          <w:rFonts w:hint="eastAsia" w:cs="宋体" w:asciiTheme="minorEastAsia" w:hAnsiTheme="minorEastAsia" w:eastAsiaTheme="minorEastAsia"/>
          <w:color w:val="FF0000"/>
          <w:kern w:val="0"/>
          <w:sz w:val="24"/>
        </w:rPr>
        <w:t>天内交货</w:t>
      </w:r>
      <w:r>
        <w:rPr>
          <w:rFonts w:hint="eastAsia" w:ascii="宋体" w:hAnsi="宋体" w:cs="宋体"/>
          <w:kern w:val="0"/>
          <w:sz w:val="24"/>
        </w:rPr>
        <w:t>。</w:t>
      </w:r>
    </w:p>
    <w:p>
      <w:pPr>
        <w:spacing w:line="360" w:lineRule="auto"/>
        <w:ind w:firstLine="480"/>
        <w:rPr>
          <w:rFonts w:ascii="宋体" w:hAnsi="宋体" w:cs="宋体"/>
          <w:b/>
          <w:bCs/>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 xml:space="preserve"> 所提供产品需完全满足询价规格参数要求，且需提供原厂1年保修服务。</w:t>
      </w:r>
      <w:r>
        <w:rPr>
          <w:rFonts w:hint="eastAsia" w:ascii="宋体" w:hAnsi="宋体" w:cs="宋体"/>
          <w:b/>
          <w:sz w:val="24"/>
        </w:rPr>
        <w:t>。</w:t>
      </w:r>
    </w:p>
    <w:p>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货物报价不超出单位限价，总报价不超出436747</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pPr>
        <w:spacing w:line="360" w:lineRule="auto"/>
        <w:ind w:firstLine="480" w:firstLineChars="200"/>
        <w:rPr>
          <w:rFonts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pPr>
        <w:spacing w:line="360" w:lineRule="auto"/>
        <w:ind w:firstLine="480" w:firstLineChars="200"/>
        <w:rPr>
          <w:rFonts w:ascii="宋体" w:hAnsi="宋体"/>
          <w:bCs/>
          <w:sz w:val="24"/>
        </w:rPr>
      </w:pPr>
      <w:r>
        <w:rPr>
          <w:rFonts w:hint="eastAsia" w:ascii="宋体" w:hAnsi="宋体"/>
          <w:bCs/>
          <w:sz w:val="24"/>
        </w:rPr>
        <w:t>履约保证金</w:t>
      </w:r>
    </w:p>
    <w:p>
      <w:pPr>
        <w:spacing w:line="360" w:lineRule="auto"/>
        <w:ind w:firstLine="480" w:firstLineChars="200"/>
        <w:rPr>
          <w:rFonts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pPr>
        <w:spacing w:line="360" w:lineRule="auto"/>
        <w:ind w:firstLine="480" w:firstLineChars="200"/>
        <w:rPr>
          <w:rFonts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pPr>
        <w:spacing w:line="360" w:lineRule="auto"/>
        <w:ind w:firstLine="480" w:firstLineChars="200"/>
        <w:rPr>
          <w:rFonts w:ascii="宋体" w:hAnsi="宋体" w:cs="宋体"/>
          <w:kern w:val="0"/>
          <w:sz w:val="24"/>
        </w:rPr>
      </w:pPr>
      <w:r>
        <w:rPr>
          <w:rFonts w:hint="eastAsia" w:ascii="宋体" w:hAnsi="宋体" w:cs="宋体"/>
          <w:kern w:val="0"/>
          <w:sz w:val="24"/>
        </w:rPr>
        <w:t>（二）报价文件应至少包括以下部分，否则报价无效：</w:t>
      </w:r>
    </w:p>
    <w:p>
      <w:pPr>
        <w:spacing w:line="360" w:lineRule="auto"/>
        <w:ind w:firstLine="480" w:firstLineChars="200"/>
        <w:rPr>
          <w:rFonts w:ascii="宋体" w:hAnsi="宋体" w:cs="宋体"/>
          <w:kern w:val="0"/>
          <w:sz w:val="24"/>
        </w:rPr>
      </w:pPr>
      <w:r>
        <w:rPr>
          <w:rFonts w:hint="eastAsia" w:ascii="宋体" w:hAnsi="宋体" w:cs="宋体"/>
          <w:kern w:val="0"/>
          <w:sz w:val="24"/>
        </w:rPr>
        <w:t>1、报价单（须加盖单位公章），格式详见附件</w:t>
      </w:r>
    </w:p>
    <w:p>
      <w:pPr>
        <w:spacing w:line="360" w:lineRule="auto"/>
        <w:ind w:firstLine="480" w:firstLineChars="200"/>
        <w:rPr>
          <w:rFonts w:ascii="宋体" w:hAnsi="宋体" w:cs="宋体"/>
          <w:kern w:val="0"/>
          <w:sz w:val="24"/>
        </w:rPr>
      </w:pPr>
      <w:r>
        <w:rPr>
          <w:rFonts w:hint="eastAsia" w:ascii="宋体" w:hAnsi="宋体" w:cs="宋体"/>
          <w:kern w:val="0"/>
          <w:sz w:val="24"/>
        </w:rPr>
        <w:t>2、营业执照副本（三证合一）复印件</w:t>
      </w:r>
    </w:p>
    <w:p>
      <w:pPr>
        <w:spacing w:line="360" w:lineRule="auto"/>
        <w:ind w:firstLine="480" w:firstLineChars="200"/>
        <w:rPr>
          <w:rFonts w:ascii="宋体" w:hAnsi="宋体" w:cs="宋体"/>
          <w:kern w:val="0"/>
          <w:sz w:val="24"/>
        </w:rPr>
      </w:pPr>
      <w:r>
        <w:rPr>
          <w:rFonts w:hint="eastAsia" w:ascii="宋体" w:hAnsi="宋体" w:cs="宋体"/>
          <w:kern w:val="0"/>
          <w:sz w:val="24"/>
        </w:rPr>
        <w:t>3、售后服务承诺书（须加盖单位公章）</w:t>
      </w:r>
    </w:p>
    <w:p>
      <w:pPr>
        <w:spacing w:line="360" w:lineRule="auto"/>
        <w:ind w:firstLine="482" w:firstLineChars="200"/>
        <w:rPr>
          <w:rFonts w:ascii="宋体" w:hAnsi="宋体" w:cs="宋体"/>
          <w:b/>
          <w:kern w:val="0"/>
          <w:sz w:val="24"/>
        </w:rPr>
      </w:pPr>
      <w:r>
        <w:rPr>
          <w:rFonts w:hint="eastAsia" w:ascii="宋体" w:hAnsi="宋体" w:cs="宋体"/>
          <w:b/>
          <w:kern w:val="0"/>
          <w:sz w:val="24"/>
        </w:rPr>
        <w:t>二、报价须知</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pPr>
        <w:spacing w:line="360" w:lineRule="auto"/>
        <w:ind w:firstLine="480" w:firstLineChars="200"/>
        <w:rPr>
          <w:rFonts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2024</w:t>
      </w:r>
      <w:r>
        <w:rPr>
          <w:rFonts w:hint="eastAsia" w:ascii="宋体" w:hAnsi="宋体" w:cs="宋体"/>
          <w:color w:val="FF0000"/>
          <w:kern w:val="0"/>
          <w:sz w:val="24"/>
        </w:rPr>
        <w:t xml:space="preserve">年 5月20日（周一 ）17点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2024</w:t>
      </w:r>
      <w:r>
        <w:rPr>
          <w:rFonts w:hint="eastAsia" w:ascii="宋体" w:hAnsi="宋体" w:cs="宋体"/>
          <w:color w:val="FF0000"/>
          <w:kern w:val="0"/>
          <w:sz w:val="24"/>
        </w:rPr>
        <w:t>年5月20日（周一  ）17点</w:t>
      </w:r>
      <w:r>
        <w:rPr>
          <w:rFonts w:hint="eastAsia" w:ascii="宋体" w:hAnsi="宋体" w:cs="宋体"/>
          <w:color w:val="000000"/>
          <w:kern w:val="0"/>
          <w:sz w:val="24"/>
        </w:rPr>
        <w:t>。报价供应商无需到场。</w:t>
      </w:r>
    </w:p>
    <w:p>
      <w:pPr>
        <w:spacing w:line="360" w:lineRule="auto"/>
        <w:ind w:firstLine="480" w:firstLineChars="200"/>
        <w:rPr>
          <w:rFonts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（二）出现以下情况之一的，报价无效：</w:t>
      </w:r>
    </w:p>
    <w:p>
      <w:pPr>
        <w:spacing w:line="360" w:lineRule="auto"/>
        <w:ind w:firstLine="480" w:firstLineChars="200"/>
        <w:rPr>
          <w:rFonts w:ascii="宋体" w:hAnsi="宋体" w:cs="宋体"/>
          <w:kern w:val="0"/>
          <w:sz w:val="24"/>
        </w:rPr>
      </w:pPr>
      <w:r>
        <w:rPr>
          <w:rFonts w:hint="eastAsia" w:ascii="宋体" w:hAnsi="宋体" w:cs="宋体"/>
          <w:kern w:val="0"/>
          <w:sz w:val="24"/>
        </w:rPr>
        <w:t>1、报价文件内容不完整的；</w:t>
      </w:r>
    </w:p>
    <w:p>
      <w:pPr>
        <w:spacing w:line="360" w:lineRule="auto"/>
        <w:ind w:firstLine="480" w:firstLineChars="200"/>
        <w:rPr>
          <w:rFonts w:ascii="宋体" w:hAnsi="宋体" w:cs="宋体"/>
          <w:kern w:val="0"/>
          <w:sz w:val="24"/>
        </w:rPr>
      </w:pPr>
      <w:r>
        <w:rPr>
          <w:rFonts w:hint="eastAsia" w:ascii="宋体" w:hAnsi="宋体" w:cs="宋体"/>
          <w:kern w:val="0"/>
          <w:sz w:val="24"/>
        </w:rPr>
        <w:t>2、超过报价截止时间提交报价的；</w:t>
      </w:r>
    </w:p>
    <w:p>
      <w:pPr>
        <w:spacing w:line="360" w:lineRule="auto"/>
        <w:ind w:firstLine="480" w:firstLineChars="200"/>
        <w:rPr>
          <w:rFonts w:ascii="宋体" w:hAnsi="宋体" w:cs="宋体"/>
          <w:kern w:val="0"/>
          <w:sz w:val="24"/>
        </w:rPr>
      </w:pPr>
      <w:r>
        <w:rPr>
          <w:rFonts w:hint="eastAsia" w:ascii="宋体" w:hAnsi="宋体" w:cs="宋体"/>
          <w:kern w:val="0"/>
          <w:sz w:val="24"/>
        </w:rPr>
        <w:t>3、报价方式不符合本报价须知要求的；</w:t>
      </w:r>
    </w:p>
    <w:p>
      <w:pPr>
        <w:spacing w:line="360" w:lineRule="auto"/>
        <w:ind w:firstLine="480" w:firstLineChars="200"/>
        <w:rPr>
          <w:rFonts w:ascii="宋体" w:hAnsi="宋体" w:cs="宋体"/>
          <w:kern w:val="0"/>
          <w:sz w:val="24"/>
        </w:rPr>
      </w:pPr>
      <w:r>
        <w:rPr>
          <w:rFonts w:hint="eastAsia" w:ascii="宋体" w:hAnsi="宋体" w:cs="宋体"/>
          <w:kern w:val="0"/>
          <w:sz w:val="24"/>
        </w:rPr>
        <w:t>4、报价人有弄虚作假或串标、围标等违法行为的；</w:t>
      </w:r>
    </w:p>
    <w:p>
      <w:pPr>
        <w:spacing w:line="360" w:lineRule="auto"/>
        <w:ind w:firstLine="480" w:firstLineChars="200"/>
        <w:rPr>
          <w:rFonts w:ascii="宋体" w:hAnsi="宋体" w:cs="宋体"/>
          <w:kern w:val="0"/>
          <w:sz w:val="24"/>
        </w:rPr>
      </w:pPr>
      <w:r>
        <w:rPr>
          <w:rFonts w:hint="eastAsia" w:ascii="宋体" w:hAnsi="宋体" w:cs="宋体"/>
          <w:kern w:val="0"/>
          <w:sz w:val="24"/>
        </w:rPr>
        <w:t>5、报价文件不能实质性响应本询价函的。</w:t>
      </w:r>
    </w:p>
    <w:p>
      <w:pPr>
        <w:spacing w:line="360" w:lineRule="auto"/>
        <w:ind w:firstLine="480" w:firstLineChars="200"/>
        <w:rPr>
          <w:rFonts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pPr>
        <w:spacing w:line="360" w:lineRule="auto"/>
        <w:ind w:firstLine="480" w:firstLineChars="200"/>
        <w:rPr>
          <w:rFonts w:ascii="宋体" w:hAnsi="宋体" w:cs="宋体"/>
          <w:kern w:val="0"/>
          <w:sz w:val="24"/>
        </w:rPr>
      </w:pPr>
      <w:r>
        <w:rPr>
          <w:rFonts w:hint="eastAsia" w:ascii="宋体" w:hAnsi="宋体" w:cs="宋体"/>
          <w:kern w:val="0"/>
          <w:sz w:val="24"/>
        </w:rPr>
        <w:t>7、报价人不得存在其他法律法规认定报价无效的情形。</w:t>
      </w:r>
    </w:p>
    <w:p>
      <w:pPr>
        <w:spacing w:line="360" w:lineRule="auto"/>
        <w:ind w:firstLine="480" w:firstLineChars="200"/>
        <w:rPr>
          <w:rFonts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pPr>
        <w:spacing w:line="360" w:lineRule="auto"/>
        <w:ind w:firstLine="480" w:firstLineChars="200"/>
        <w:rPr>
          <w:rFonts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pPr>
        <w:spacing w:line="360" w:lineRule="auto"/>
        <w:ind w:firstLine="480" w:firstLineChars="200"/>
        <w:rPr>
          <w:rFonts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pPr>
        <w:spacing w:line="360" w:lineRule="auto"/>
        <w:ind w:firstLine="480" w:firstLineChars="200"/>
        <w:rPr>
          <w:rFonts w:ascii="仿宋" w:hAnsi="仿宋" w:eastAsia="仿宋" w:cs="宋体"/>
          <w:kern w:val="0"/>
          <w:sz w:val="24"/>
        </w:rPr>
      </w:pPr>
    </w:p>
    <w:p>
      <w:pPr>
        <w:spacing w:line="360" w:lineRule="auto"/>
        <w:ind w:firstLine="5280" w:firstLineChars="2200"/>
        <w:rPr>
          <w:rFonts w:ascii="仿宋" w:hAnsi="仿宋" w:eastAsia="仿宋" w:cs="宋体"/>
          <w:kern w:val="0"/>
          <w:sz w:val="24"/>
        </w:rPr>
      </w:pPr>
      <w:r>
        <w:rPr>
          <w:rFonts w:hint="eastAsia" w:ascii="仿宋" w:hAnsi="仿宋" w:eastAsia="仿宋" w:cs="宋体"/>
          <w:kern w:val="0"/>
          <w:sz w:val="24"/>
        </w:rPr>
        <w:t>厦门万翔网络商务有限公司</w:t>
      </w:r>
    </w:p>
    <w:p>
      <w:pPr>
        <w:spacing w:line="360" w:lineRule="auto"/>
        <w:ind w:firstLine="5760" w:firstLineChars="2400"/>
        <w:rPr>
          <w:rFonts w:ascii="仿宋" w:hAnsi="仿宋" w:eastAsia="仿宋" w:cs="宋体"/>
          <w:kern w:val="0"/>
          <w:sz w:val="24"/>
        </w:rPr>
      </w:pPr>
      <w:r>
        <w:rPr>
          <w:rFonts w:hint="eastAsia" w:ascii="仿宋" w:hAnsi="仿宋" w:eastAsia="仿宋" w:cs="宋体"/>
          <w:kern w:val="0"/>
          <w:sz w:val="24"/>
        </w:rPr>
        <w:t>2024年5月16日</w:t>
      </w:r>
    </w:p>
    <w:p>
      <w:pPr>
        <w:spacing w:line="360" w:lineRule="auto"/>
        <w:ind w:firstLine="5520" w:firstLineChars="2300"/>
        <w:rPr>
          <w:rFonts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pPr>
        <w:pStyle w:val="11"/>
        <w:jc w:val="left"/>
        <w:rPr>
          <w:rFonts w:ascii="仿宋" w:hAnsi="仿宋" w:eastAsia="仿宋"/>
          <w:b/>
          <w:sz w:val="36"/>
        </w:rPr>
      </w:pPr>
      <w:r>
        <w:rPr>
          <w:rFonts w:hint="eastAsia" w:ascii="仿宋" w:hAnsi="仿宋" w:eastAsia="仿宋"/>
          <w:b/>
          <w:sz w:val="36"/>
        </w:rPr>
        <w:t>报价单（参考）</w:t>
      </w:r>
    </w:p>
    <w:p>
      <w:pPr>
        <w:spacing w:line="380" w:lineRule="exact"/>
        <w:rPr>
          <w:rFonts w:ascii="仿宋" w:hAnsi="仿宋" w:eastAsia="仿宋"/>
        </w:rPr>
      </w:pPr>
    </w:p>
    <w:p>
      <w:pPr>
        <w:spacing w:line="380" w:lineRule="exact"/>
        <w:rPr>
          <w:rFonts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rPr>
            </w:pPr>
          </w:p>
          <w:p>
            <w:pPr>
              <w:spacing w:line="380" w:lineRule="exact"/>
              <w:jc w:val="center"/>
              <w:rPr>
                <w:rFonts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sz w:val="24"/>
              </w:rPr>
            </w:pPr>
            <w:r>
              <w:rPr>
                <w:rFonts w:hint="eastAsia"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rPr>
            </w:pPr>
            <w:r>
              <w:rPr>
                <w:rFonts w:hint="eastAsia" w:ascii="仿宋" w:hAnsi="仿宋" w:eastAsia="仿宋"/>
                <w:sz w:val="24"/>
              </w:rPr>
              <w:t xml:space="preserve">总价：大写：                            小写：               </w:t>
            </w:r>
          </w:p>
        </w:tc>
      </w:tr>
    </w:tbl>
    <w:p>
      <w:pPr>
        <w:spacing w:line="380" w:lineRule="exact"/>
        <w:rPr>
          <w:rFonts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pPr>
        <w:spacing w:line="380" w:lineRule="exact"/>
        <w:rPr>
          <w:rFonts w:ascii="仿宋" w:hAnsi="仿宋" w:eastAsia="仿宋"/>
          <w:b/>
        </w:rPr>
      </w:pPr>
      <w:r>
        <w:rPr>
          <w:rFonts w:hint="eastAsia" w:ascii="仿宋" w:hAnsi="仿宋" w:eastAsia="仿宋"/>
          <w:b/>
        </w:rPr>
        <w:t xml:space="preserve">                                                                      报价人盖章</w:t>
      </w:r>
    </w:p>
    <w:p>
      <w:pPr>
        <w:rPr>
          <w:rFonts w:ascii="仿宋" w:hAnsi="仿宋" w:eastAsia="仿宋"/>
        </w:rPr>
      </w:pPr>
    </w:p>
    <w:p/>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45"/>
    <w:rsid w:val="00001FCB"/>
    <w:rsid w:val="00010068"/>
    <w:rsid w:val="00016D03"/>
    <w:rsid w:val="00030C9E"/>
    <w:rsid w:val="00067050"/>
    <w:rsid w:val="000C2235"/>
    <w:rsid w:val="000E735A"/>
    <w:rsid w:val="000F5DAD"/>
    <w:rsid w:val="001410BD"/>
    <w:rsid w:val="00144AD9"/>
    <w:rsid w:val="00153FF3"/>
    <w:rsid w:val="00160308"/>
    <w:rsid w:val="001B1405"/>
    <w:rsid w:val="001C1AC2"/>
    <w:rsid w:val="001C68F8"/>
    <w:rsid w:val="001D13A8"/>
    <w:rsid w:val="001D5D6E"/>
    <w:rsid w:val="00221D8F"/>
    <w:rsid w:val="00282440"/>
    <w:rsid w:val="00282BC5"/>
    <w:rsid w:val="002A108C"/>
    <w:rsid w:val="002A6289"/>
    <w:rsid w:val="002B271C"/>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E780E"/>
    <w:rsid w:val="00407854"/>
    <w:rsid w:val="00412B2B"/>
    <w:rsid w:val="0041565E"/>
    <w:rsid w:val="00416535"/>
    <w:rsid w:val="004207EC"/>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7205D9"/>
    <w:rsid w:val="0074509A"/>
    <w:rsid w:val="007600F2"/>
    <w:rsid w:val="00761E5F"/>
    <w:rsid w:val="00781055"/>
    <w:rsid w:val="007838CA"/>
    <w:rsid w:val="007A62CE"/>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43EEF"/>
    <w:rsid w:val="00953EFE"/>
    <w:rsid w:val="0097350A"/>
    <w:rsid w:val="009736AF"/>
    <w:rsid w:val="00974AB6"/>
    <w:rsid w:val="00984D36"/>
    <w:rsid w:val="009A01CC"/>
    <w:rsid w:val="009A13FF"/>
    <w:rsid w:val="009F060E"/>
    <w:rsid w:val="009F3432"/>
    <w:rsid w:val="00A244E7"/>
    <w:rsid w:val="00A44FA3"/>
    <w:rsid w:val="00A506A9"/>
    <w:rsid w:val="00A656EA"/>
    <w:rsid w:val="00A70241"/>
    <w:rsid w:val="00A70429"/>
    <w:rsid w:val="00A850C1"/>
    <w:rsid w:val="00AB13EC"/>
    <w:rsid w:val="00AD0B8A"/>
    <w:rsid w:val="00AD2ACC"/>
    <w:rsid w:val="00AF32FF"/>
    <w:rsid w:val="00AF36D4"/>
    <w:rsid w:val="00AF3CB2"/>
    <w:rsid w:val="00B02B1A"/>
    <w:rsid w:val="00B35C24"/>
    <w:rsid w:val="00B77263"/>
    <w:rsid w:val="00B857A3"/>
    <w:rsid w:val="00B94356"/>
    <w:rsid w:val="00B94757"/>
    <w:rsid w:val="00BC17F3"/>
    <w:rsid w:val="00BC6AA0"/>
    <w:rsid w:val="00BD1A2E"/>
    <w:rsid w:val="00BD2D41"/>
    <w:rsid w:val="00BD3ECE"/>
    <w:rsid w:val="00C200B5"/>
    <w:rsid w:val="00C223CD"/>
    <w:rsid w:val="00C31A84"/>
    <w:rsid w:val="00C75A93"/>
    <w:rsid w:val="00C930AA"/>
    <w:rsid w:val="00CA34FE"/>
    <w:rsid w:val="00CA3BB7"/>
    <w:rsid w:val="00CB3608"/>
    <w:rsid w:val="00CC5678"/>
    <w:rsid w:val="00CD1828"/>
    <w:rsid w:val="00CD3300"/>
    <w:rsid w:val="00CE38A4"/>
    <w:rsid w:val="00D17C8B"/>
    <w:rsid w:val="00D17EDD"/>
    <w:rsid w:val="00D231EC"/>
    <w:rsid w:val="00D243BD"/>
    <w:rsid w:val="00D62254"/>
    <w:rsid w:val="00D673E4"/>
    <w:rsid w:val="00D73FA9"/>
    <w:rsid w:val="00D84D64"/>
    <w:rsid w:val="00D930FC"/>
    <w:rsid w:val="00DB7ABC"/>
    <w:rsid w:val="00DE64F3"/>
    <w:rsid w:val="00E021C5"/>
    <w:rsid w:val="00E22486"/>
    <w:rsid w:val="00E428E7"/>
    <w:rsid w:val="00E42E39"/>
    <w:rsid w:val="00E6094A"/>
    <w:rsid w:val="00EA6B5F"/>
    <w:rsid w:val="00EA6CEB"/>
    <w:rsid w:val="00EB6DEE"/>
    <w:rsid w:val="00EF49FD"/>
    <w:rsid w:val="00F01706"/>
    <w:rsid w:val="00F0236E"/>
    <w:rsid w:val="00F059FB"/>
    <w:rsid w:val="00F10B9A"/>
    <w:rsid w:val="00F433BB"/>
    <w:rsid w:val="00F57FFE"/>
    <w:rsid w:val="00F741F4"/>
    <w:rsid w:val="00F805FB"/>
    <w:rsid w:val="00F82338"/>
    <w:rsid w:val="00FA0F60"/>
    <w:rsid w:val="00FB487C"/>
    <w:rsid w:val="00FE202F"/>
    <w:rsid w:val="00FE2486"/>
    <w:rsid w:val="00FE6038"/>
    <w:rsid w:val="26D919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semiHidden/>
    <w:unhideWhenUsed/>
    <w:uiPriority w:val="99"/>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basedOn w:val="6"/>
    <w:semiHidden/>
    <w:unhideWhenUsed/>
    <w:uiPriority w:val="99"/>
    <w:rPr>
      <w:color w:val="0563C1"/>
      <w:u w:val="single"/>
    </w:r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uiPriority w:val="99"/>
    <w:rPr>
      <w:sz w:val="18"/>
      <w:szCs w:val="18"/>
    </w:rPr>
  </w:style>
  <w:style w:type="paragraph" w:customStyle="1" w:styleId="11">
    <w:name w:val="样式3"/>
    <w:basedOn w:val="2"/>
    <w:qFormat/>
    <w:uiPriority w:val="0"/>
  </w:style>
  <w:style w:type="character" w:customStyle="1" w:styleId="12">
    <w:name w:val="纯文本 字符"/>
    <w:basedOn w:val="6"/>
    <w:link w:val="2"/>
    <w:semiHidden/>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1837</Words>
  <Characters>2437</Characters>
  <Lines>21</Lines>
  <Paragraphs>5</Paragraphs>
  <TotalTime>510</TotalTime>
  <ScaleCrop>false</ScaleCrop>
  <LinksUpToDate>false</LinksUpToDate>
  <CharactersWithSpaces>2662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Liuuuuu-</cp:lastModifiedBy>
  <dcterms:modified xsi:type="dcterms:W3CDTF">2024-05-16T06:12:30Z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F3D6DD8E82284BAB964786797AA8C54F_13</vt:lpwstr>
  </property>
</Properties>
</file>