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091C0">
      <w:pPr>
        <w:spacing w:line="360" w:lineRule="auto"/>
        <w:rPr>
          <w:rFonts w:ascii="宋体" w:hAnsi="宋体"/>
          <w:b/>
          <w:color w:val="000000" w:themeColor="text1"/>
          <w:sz w:val="52"/>
          <w:szCs w:val="52"/>
          <w:highlight w:val="none"/>
          <w14:textFill>
            <w14:solidFill>
              <w14:schemeClr w14:val="tx1"/>
            </w14:solidFill>
          </w14:textFill>
        </w:rPr>
      </w:pPr>
      <w:bookmarkStart w:id="7" w:name="_GoBack"/>
    </w:p>
    <w:p w14:paraId="35235D7A">
      <w:pPr>
        <w:spacing w:line="360" w:lineRule="auto"/>
        <w:jc w:val="center"/>
        <w:rPr>
          <w:rFonts w:ascii="宋体" w:hAnsi="宋体"/>
          <w:b/>
          <w:color w:val="000000" w:themeColor="text1"/>
          <w:sz w:val="52"/>
          <w:szCs w:val="52"/>
          <w:highlight w:val="none"/>
          <w14:textFill>
            <w14:solidFill>
              <w14:schemeClr w14:val="tx1"/>
            </w14:solidFill>
          </w14:textFill>
        </w:rPr>
      </w:pPr>
    </w:p>
    <w:p w14:paraId="786AA44C">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政府采购——（服务类） </w:t>
      </w:r>
    </w:p>
    <w:p w14:paraId="7FF1A056">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bCs/>
          <w:color w:val="000000" w:themeColor="text1"/>
          <w:sz w:val="52"/>
          <w:highlight w:val="none"/>
          <w14:textFill>
            <w14:solidFill>
              <w14:schemeClr w14:val="tx1"/>
            </w14:solidFill>
          </w14:textFill>
        </w:rPr>
        <w:t>竞争性谈判采购文件</w:t>
      </w:r>
    </w:p>
    <w:p w14:paraId="0AA0A6D2">
      <w:pPr>
        <w:spacing w:line="360" w:lineRule="auto"/>
        <w:ind w:firstLine="1303" w:firstLineChars="543"/>
        <w:rPr>
          <w:rFonts w:ascii="宋体" w:hAnsi="宋体"/>
          <w:color w:val="000000" w:themeColor="text1"/>
          <w:sz w:val="24"/>
          <w:szCs w:val="24"/>
          <w:highlight w:val="none"/>
          <w14:textFill>
            <w14:solidFill>
              <w14:schemeClr w14:val="tx1"/>
            </w14:solidFill>
          </w14:textFill>
        </w:rPr>
      </w:pPr>
    </w:p>
    <w:p w14:paraId="07F94BAB">
      <w:pPr>
        <w:spacing w:line="360" w:lineRule="auto"/>
        <w:ind w:firstLine="2399" w:firstLineChars="543"/>
        <w:rPr>
          <w:rFonts w:ascii="宋体" w:hAnsi="宋体"/>
          <w:b/>
          <w:color w:val="000000" w:themeColor="text1"/>
          <w:sz w:val="44"/>
          <w:highlight w:val="none"/>
          <w14:textFill>
            <w14:solidFill>
              <w14:schemeClr w14:val="tx1"/>
            </w14:solidFill>
          </w14:textFill>
        </w:rPr>
      </w:pPr>
    </w:p>
    <w:p w14:paraId="21C3125B">
      <w:pPr>
        <w:spacing w:line="360" w:lineRule="auto"/>
        <w:ind w:firstLine="2399" w:firstLineChars="543"/>
        <w:rPr>
          <w:rFonts w:ascii="宋体" w:hAnsi="宋体"/>
          <w:b/>
          <w:color w:val="000000" w:themeColor="text1"/>
          <w:sz w:val="44"/>
          <w:highlight w:val="none"/>
          <w14:textFill>
            <w14:solidFill>
              <w14:schemeClr w14:val="tx1"/>
            </w14:solidFill>
          </w14:textFill>
        </w:rPr>
      </w:pPr>
    </w:p>
    <w:p w14:paraId="3921B57D">
      <w:pPr>
        <w:spacing w:line="360" w:lineRule="auto"/>
        <w:ind w:firstLine="883" w:firstLineChars="200"/>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项目编号：</w:t>
      </w:r>
      <w:r>
        <w:rPr>
          <w:rFonts w:ascii="宋体" w:hAnsi="宋体"/>
          <w:b/>
          <w:color w:val="000000" w:themeColor="text1"/>
          <w:sz w:val="44"/>
          <w:highlight w:val="none"/>
          <w14:textFill>
            <w14:solidFill>
              <w14:schemeClr w14:val="tx1"/>
            </w14:solidFill>
          </w14:textFill>
        </w:rPr>
        <w:t>XM2024-</w:t>
      </w:r>
      <w:r>
        <w:rPr>
          <w:rFonts w:ascii="宋体" w:hAnsi="宋体"/>
          <w:b/>
          <w:color w:val="000000" w:themeColor="text1"/>
          <w:sz w:val="44"/>
          <w:highlight w:val="none"/>
          <w14:textFill>
            <w14:solidFill>
              <w14:schemeClr w14:val="tx1"/>
            </w14:solidFill>
          </w14:textFill>
        </w:rPr>
        <w:t>TZ0506</w:t>
      </w:r>
    </w:p>
    <w:p w14:paraId="13C5038E">
      <w:pPr>
        <w:spacing w:line="360" w:lineRule="auto"/>
        <w:ind w:firstLine="885"/>
        <w:jc w:val="left"/>
        <w:rPr>
          <w:rFonts w:ascii="宋体" w:hAnsi="宋体"/>
          <w:b/>
          <w:color w:val="000000" w:themeColor="text1"/>
          <w:sz w:val="44"/>
          <w:szCs w:val="20"/>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项目名称：</w:t>
      </w:r>
      <w:r>
        <w:rPr>
          <w:rFonts w:hint="eastAsia" w:ascii="宋体" w:hAnsi="宋体"/>
          <w:b/>
          <w:color w:val="000000" w:themeColor="text1"/>
          <w:sz w:val="44"/>
          <w:szCs w:val="20"/>
          <w:highlight w:val="none"/>
          <w14:textFill>
            <w14:solidFill>
              <w14:schemeClr w14:val="tx1"/>
            </w14:solidFill>
          </w14:textFill>
        </w:rPr>
        <w:t>市级应急储备</w:t>
      </w:r>
    </w:p>
    <w:p w14:paraId="19EA0EC6">
      <w:pPr>
        <w:spacing w:line="360" w:lineRule="auto"/>
        <w:ind w:firstLine="885"/>
        <w:jc w:val="center"/>
        <w:rPr>
          <w:rFonts w:ascii="宋体" w:hAnsi="宋体"/>
          <w:b/>
          <w:color w:val="000000" w:themeColor="text1"/>
          <w:sz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小麦粉</w:t>
      </w:r>
      <w:r>
        <w:rPr>
          <w:rFonts w:hint="eastAsia" w:ascii="宋体" w:hAnsi="宋体"/>
          <w:b/>
          <w:color w:val="000000" w:themeColor="text1"/>
          <w:sz w:val="44"/>
          <w:szCs w:val="20"/>
          <w:highlight w:val="none"/>
          <w14:textFill>
            <w14:solidFill>
              <w14:schemeClr w14:val="tx1"/>
            </w14:solidFill>
          </w14:textFill>
        </w:rPr>
        <w:t>代储业务</w:t>
      </w:r>
    </w:p>
    <w:p w14:paraId="79915697">
      <w:pPr>
        <w:spacing w:line="360" w:lineRule="auto"/>
        <w:rPr>
          <w:rFonts w:ascii="宋体" w:hAnsi="宋体"/>
          <w:b/>
          <w:color w:val="000000" w:themeColor="text1"/>
          <w:sz w:val="44"/>
          <w:highlight w:val="none"/>
          <w14:textFill>
            <w14:solidFill>
              <w14:schemeClr w14:val="tx1"/>
            </w14:solidFill>
          </w14:textFill>
        </w:rPr>
      </w:pPr>
    </w:p>
    <w:p w14:paraId="27F3335D">
      <w:pPr>
        <w:spacing w:line="360" w:lineRule="auto"/>
        <w:jc w:val="center"/>
        <w:rPr>
          <w:rFonts w:ascii="宋体" w:hAnsi="宋体"/>
          <w:b/>
          <w:color w:val="000000" w:themeColor="text1"/>
          <w:sz w:val="32"/>
          <w:szCs w:val="32"/>
          <w:highlight w:val="none"/>
          <w14:textFill>
            <w14:solidFill>
              <w14:schemeClr w14:val="tx1"/>
            </w14:solidFill>
          </w14:textFill>
        </w:rPr>
      </w:pPr>
    </w:p>
    <w:p w14:paraId="39EEDAF2">
      <w:pPr>
        <w:spacing w:line="360" w:lineRule="auto"/>
        <w:jc w:val="center"/>
        <w:rPr>
          <w:rFonts w:ascii="宋体" w:hAnsi="宋体"/>
          <w:b/>
          <w:color w:val="000000" w:themeColor="text1"/>
          <w:sz w:val="32"/>
          <w:szCs w:val="32"/>
          <w:highlight w:val="none"/>
          <w14:textFill>
            <w14:solidFill>
              <w14:schemeClr w14:val="tx1"/>
            </w14:solidFill>
          </w14:textFill>
        </w:rPr>
      </w:pPr>
    </w:p>
    <w:p w14:paraId="0EC87DE0">
      <w:pPr>
        <w:spacing w:line="360" w:lineRule="auto"/>
        <w:jc w:val="center"/>
        <w:rPr>
          <w:rFonts w:ascii="宋体" w:hAnsi="宋体"/>
          <w:b/>
          <w:color w:val="000000" w:themeColor="text1"/>
          <w:sz w:val="32"/>
          <w:szCs w:val="32"/>
          <w:highlight w:val="none"/>
          <w14:textFill>
            <w14:solidFill>
              <w14:schemeClr w14:val="tx1"/>
            </w14:solidFill>
          </w14:textFill>
        </w:rPr>
      </w:pPr>
    </w:p>
    <w:p w14:paraId="2C8614F1">
      <w:pPr>
        <w:spacing w:line="360" w:lineRule="auto"/>
        <w:jc w:val="center"/>
        <w:rPr>
          <w:rFonts w:ascii="宋体" w:hAnsi="宋体"/>
          <w:b/>
          <w:color w:val="000000" w:themeColor="text1"/>
          <w:sz w:val="32"/>
          <w:szCs w:val="32"/>
          <w:highlight w:val="none"/>
          <w14:textFill>
            <w14:solidFill>
              <w14:schemeClr w14:val="tx1"/>
            </w14:solidFill>
          </w14:textFill>
        </w:rPr>
      </w:pPr>
    </w:p>
    <w:p w14:paraId="1E16FBD3">
      <w:pPr>
        <w:spacing w:line="360" w:lineRule="auto"/>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t xml:space="preserve">    采  购  人 ：</w:t>
      </w:r>
      <w:r>
        <w:rPr>
          <w:rFonts w:hint="eastAsia" w:ascii="宋体" w:hAnsi="宋体"/>
          <w:b/>
          <w:color w:val="000000" w:themeColor="text1"/>
          <w:sz w:val="32"/>
          <w:szCs w:val="32"/>
          <w:highlight w:val="none"/>
          <w14:textFill>
            <w14:solidFill>
              <w14:schemeClr w14:val="tx1"/>
            </w14:solidFill>
          </w14:textFill>
        </w:rPr>
        <w:t>厦门市储备粮管理集团有限公司</w:t>
      </w:r>
    </w:p>
    <w:p w14:paraId="5638AE37">
      <w:pPr>
        <w:spacing w:line="360" w:lineRule="auto"/>
        <w:ind w:right="-63" w:rightChars="-30"/>
        <w:rPr>
          <w:rFonts w:ascii="宋体" w:hAnsi="宋体"/>
          <w:color w:val="000000" w:themeColor="text1"/>
          <w:szCs w:val="21"/>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t xml:space="preserve">    采购代理机构：厦门万翔招标有限公司</w:t>
      </w:r>
    </w:p>
    <w:p w14:paraId="25A7459F">
      <w:pPr>
        <w:spacing w:line="360" w:lineRule="auto"/>
        <w:jc w:val="center"/>
        <w:rPr>
          <w:rFonts w:ascii="宋体" w:hAnsi="宋体"/>
          <w:b/>
          <w:color w:val="000000" w:themeColor="text1"/>
          <w:sz w:val="32"/>
          <w:szCs w:val="32"/>
          <w:highlight w:val="none"/>
          <w14:textFill>
            <w14:solidFill>
              <w14:schemeClr w14:val="tx1"/>
            </w14:solidFill>
          </w14:textFill>
        </w:rPr>
      </w:pPr>
    </w:p>
    <w:p w14:paraId="5074A845">
      <w:pPr>
        <w:spacing w:line="360" w:lineRule="auto"/>
        <w:rPr>
          <w:rFonts w:ascii="宋体" w:hAnsi="宋体"/>
          <w:b/>
          <w:color w:val="000000" w:themeColor="text1"/>
          <w:sz w:val="32"/>
          <w:szCs w:val="32"/>
          <w:highlight w:val="none"/>
          <w14:textFill>
            <w14:solidFill>
              <w14:schemeClr w14:val="tx1"/>
            </w14:solidFill>
          </w14:textFill>
        </w:rPr>
      </w:pPr>
    </w:p>
    <w:p w14:paraId="1A1A1A5B">
      <w:pPr>
        <w:spacing w:line="360" w:lineRule="auto"/>
        <w:jc w:val="center"/>
        <w:rPr>
          <w:rFonts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202</w:t>
      </w:r>
      <w:r>
        <w:rPr>
          <w:rFonts w:hint="eastAsia" w:ascii="宋体" w:hAnsi="宋体"/>
          <w:b/>
          <w:color w:val="000000" w:themeColor="text1"/>
          <w:sz w:val="36"/>
          <w:szCs w:val="36"/>
          <w:highlight w:val="none"/>
          <w14:textFill>
            <w14:solidFill>
              <w14:schemeClr w14:val="tx1"/>
            </w14:solidFill>
          </w14:textFill>
        </w:rPr>
        <w:t>4年</w:t>
      </w:r>
    </w:p>
    <w:p w14:paraId="0358FB1C">
      <w:pPr>
        <w:spacing w:line="360" w:lineRule="auto"/>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关于政府采购信用贷款的提示</w:t>
      </w:r>
    </w:p>
    <w:p w14:paraId="154F57F0">
      <w:pPr>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w:t>
      </w:r>
      <w:r>
        <w:rPr>
          <w:rFonts w:ascii="宋体" w:hAnsi="宋体" w:cs="宋体"/>
          <w:b/>
          <w:bCs/>
          <w:color w:val="000000" w:themeColor="text1"/>
          <w:sz w:val="28"/>
          <w:szCs w:val="28"/>
          <w:highlight w:val="none"/>
          <w14:textFill>
            <w14:solidFill>
              <w14:schemeClr w14:val="tx1"/>
            </w14:solidFill>
          </w14:textFill>
        </w:rPr>
        <w:t>201608版）</w:t>
      </w:r>
    </w:p>
    <w:p w14:paraId="61D4B95B">
      <w:pPr>
        <w:rPr>
          <w:rFonts w:ascii="宋体" w:hAnsi="宋体"/>
          <w:color w:val="000000" w:themeColor="text1"/>
          <w:sz w:val="24"/>
          <w:szCs w:val="24"/>
          <w:highlight w:val="none"/>
          <w14:textFill>
            <w14:solidFill>
              <w14:schemeClr w14:val="tx1"/>
            </w14:solidFill>
          </w14:textFill>
        </w:rPr>
      </w:pPr>
    </w:p>
    <w:p w14:paraId="42DBCB17">
      <w:pPr>
        <w:spacing w:line="52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政府采购项目中标（成交）供应商</w:t>
      </w:r>
      <w:r>
        <w:rPr>
          <w:rFonts w:ascii="宋体" w:hAnsi="宋体" w:cs="仿宋_GB2312"/>
          <w:color w:val="000000" w:themeColor="text1"/>
          <w:sz w:val="24"/>
          <w:szCs w:val="24"/>
          <w:highlight w:val="none"/>
          <w14:textFill>
            <w14:solidFill>
              <w14:schemeClr w14:val="tx1"/>
            </w14:solidFill>
          </w14:textFill>
        </w:rPr>
        <w:t>(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35F2F4DB">
      <w:pPr>
        <w:spacing w:line="520" w:lineRule="exact"/>
        <w:ind w:firstLine="482" w:firstLineChars="200"/>
        <w:rPr>
          <w:rFonts w:ascii="宋体" w:hAnsi="宋体" w:cs="仿宋_GB2312"/>
          <w:b/>
          <w:bCs/>
          <w:color w:val="000000" w:themeColor="text1"/>
          <w:sz w:val="24"/>
          <w:szCs w:val="24"/>
          <w:highlight w:val="none"/>
          <w14:textFill>
            <w14:solidFill>
              <w14:schemeClr w14:val="tx1"/>
            </w14:solidFill>
          </w14:textFill>
        </w:rPr>
      </w:pPr>
      <w:r>
        <w:rPr>
          <w:rFonts w:hint="eastAsia" w:ascii="宋体" w:hAnsi="宋体" w:cs="仿宋_GB2312"/>
          <w:b/>
          <w:bCs/>
          <w:color w:val="000000" w:themeColor="text1"/>
          <w:sz w:val="24"/>
          <w:szCs w:val="24"/>
          <w:highlight w:val="none"/>
          <w14:textFill>
            <w14:solidFill>
              <w14:schemeClr w14:val="tx1"/>
            </w14:solidFill>
          </w14:textFill>
        </w:rPr>
        <w:t>有关金融机构联系方式：</w:t>
      </w:r>
    </w:p>
    <w:p w14:paraId="45C96106">
      <w:pPr>
        <w:spacing w:line="52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（一）中国建设银行厦门分行：</w:t>
      </w:r>
    </w:p>
    <w:p w14:paraId="1FFA04AA">
      <w:pPr>
        <w:spacing w:line="520" w:lineRule="exact"/>
        <w:ind w:firstLine="600" w:firstLineChars="250"/>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联系人：魏慧媛</w:t>
      </w:r>
      <w:r>
        <w:rPr>
          <w:rFonts w:ascii="宋体" w:hAnsi="宋体" w:cs="仿宋_GB2312"/>
          <w:color w:val="000000" w:themeColor="text1"/>
          <w:sz w:val="24"/>
          <w:szCs w:val="24"/>
          <w:highlight w:val="none"/>
          <w14:textFill>
            <w14:solidFill>
              <w14:schemeClr w14:val="tx1"/>
            </w14:solidFill>
          </w14:textFill>
        </w:rPr>
        <w:t xml:space="preserve">   2158595 </w:t>
      </w:r>
    </w:p>
    <w:p w14:paraId="1319F4FE">
      <w:pPr>
        <w:spacing w:line="52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（二）中国光大银行厦门分行：</w:t>
      </w:r>
    </w:p>
    <w:p w14:paraId="10DE7E46">
      <w:pPr>
        <w:spacing w:line="520" w:lineRule="exact"/>
        <w:ind w:firstLine="600" w:firstLineChars="250"/>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联系人：陈虹</w:t>
      </w:r>
      <w:r>
        <w:rPr>
          <w:rFonts w:ascii="宋体" w:hAnsi="宋体" w:cs="仿宋_GB2312"/>
          <w:color w:val="000000" w:themeColor="text1"/>
          <w:sz w:val="24"/>
          <w:szCs w:val="24"/>
          <w:highlight w:val="none"/>
          <w14:textFill>
            <w14:solidFill>
              <w14:schemeClr w14:val="tx1"/>
            </w14:solidFill>
          </w14:textFill>
        </w:rPr>
        <w:t xml:space="preserve">   2283776、13806013400；朱姗姗   2991131、18050082825</w:t>
      </w:r>
    </w:p>
    <w:p w14:paraId="12BACC1A">
      <w:pPr>
        <w:spacing w:line="360" w:lineRule="auto"/>
        <w:ind w:firstLine="480" w:firstLineChars="200"/>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（三）兴业银行厦门分行</w:t>
      </w:r>
    </w:p>
    <w:p w14:paraId="7AF67B3A">
      <w:pPr>
        <w:spacing w:line="360" w:lineRule="auto"/>
        <w:ind w:firstLine="600" w:firstLineChars="250"/>
        <w:rPr>
          <w:rFonts w:ascii="宋体" w:hAnsi="宋体"/>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联系人：陈小姐</w:t>
      </w:r>
      <w:r>
        <w:rPr>
          <w:rFonts w:ascii="宋体" w:hAnsi="宋体" w:cs="仿宋_GB2312"/>
          <w:color w:val="000000" w:themeColor="text1"/>
          <w:sz w:val="24"/>
          <w:szCs w:val="24"/>
          <w:highlight w:val="none"/>
          <w14:textFill>
            <w14:solidFill>
              <w14:schemeClr w14:val="tx1"/>
            </w14:solidFill>
          </w14:textFill>
        </w:rPr>
        <w:t xml:space="preserve">  0592-5312509 13599531245 ；高经理  0592-5312350 13850017508 </w:t>
      </w:r>
    </w:p>
    <w:p w14:paraId="4593264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（四）厦门市担保有限公司：</w:t>
      </w:r>
    </w:p>
    <w:p w14:paraId="6C78BBC0">
      <w:pPr>
        <w:spacing w:line="360" w:lineRule="auto"/>
        <w:ind w:firstLine="600" w:firstLineChars="250"/>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联系人：陈文辉</w:t>
      </w:r>
      <w:r>
        <w:rPr>
          <w:rFonts w:ascii="宋体" w:hAnsi="宋体" w:cs="仿宋_GB2312"/>
          <w:color w:val="000000" w:themeColor="text1"/>
          <w:sz w:val="24"/>
          <w:szCs w:val="24"/>
          <w:highlight w:val="none"/>
          <w14:textFill>
            <w14:solidFill>
              <w14:schemeClr w14:val="tx1"/>
            </w14:solidFill>
          </w14:textFill>
        </w:rPr>
        <w:t xml:space="preserve">   5125116；吴龙辉   5120019</w:t>
      </w:r>
    </w:p>
    <w:p w14:paraId="0A022E7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厦门银行股份有限公司</w:t>
      </w:r>
    </w:p>
    <w:p w14:paraId="7375E57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联系人：张冬梅</w:t>
      </w:r>
      <w:r>
        <w:rPr>
          <w:rFonts w:ascii="宋体" w:hAnsi="宋体"/>
          <w:color w:val="000000" w:themeColor="text1"/>
          <w:sz w:val="24"/>
          <w:szCs w:val="24"/>
          <w:highlight w:val="none"/>
          <w14:textFill>
            <w14:solidFill>
              <w14:schemeClr w14:val="tx1"/>
            </w14:solidFill>
          </w14:textFill>
        </w:rPr>
        <w:t xml:space="preserve"> 13395990009 </w:t>
      </w:r>
      <w:r>
        <w:rPr>
          <w:rFonts w:hint="eastAsia" w:ascii="宋体" w:hAnsi="宋体"/>
          <w:color w:val="000000" w:themeColor="text1"/>
          <w:sz w:val="24"/>
          <w:szCs w:val="24"/>
          <w:highlight w:val="none"/>
          <w14:textFill>
            <w14:solidFill>
              <w14:schemeClr w14:val="tx1"/>
            </w14:solidFill>
          </w14:textFill>
        </w:rPr>
        <w:t>；陈韵</w:t>
      </w:r>
      <w:r>
        <w:rPr>
          <w:rFonts w:ascii="宋体" w:hAnsi="宋体"/>
          <w:color w:val="000000" w:themeColor="text1"/>
          <w:sz w:val="24"/>
          <w:szCs w:val="24"/>
          <w:highlight w:val="none"/>
          <w14:textFill>
            <w14:solidFill>
              <w14:schemeClr w14:val="tx1"/>
            </w14:solidFill>
          </w14:textFill>
        </w:rPr>
        <w:t xml:space="preserve"> 13656021986</w:t>
      </w:r>
    </w:p>
    <w:p w14:paraId="4E992542">
      <w:pPr>
        <w:spacing w:line="52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以上具体贷款事项，以贷款机构与贷款人最终签订的贷款合同约定为准，贷款人应进一步与贷款金融机构了解详细情况。任何单位和个人均不得干预银企双方开展政府采购信用贷款业务。</w:t>
      </w:r>
    </w:p>
    <w:p w14:paraId="7B5F4806">
      <w:pPr>
        <w:spacing w:line="520" w:lineRule="exact"/>
        <w:ind w:firstLine="480" w:firstLineChars="200"/>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本提示仅作为信息告知，具体贷款事宜以银行等有关金融机构审批为准。</w:t>
      </w:r>
    </w:p>
    <w:p w14:paraId="7F68DFDA">
      <w:pPr>
        <w:spacing w:line="520" w:lineRule="exact"/>
        <w:ind w:firstLine="480" w:firstLineChars="200"/>
        <w:rPr>
          <w:rFonts w:ascii="宋体" w:hAnsi="宋体" w:cs="仿宋_GB2312"/>
          <w:color w:val="000000" w:themeColor="text1"/>
          <w:sz w:val="24"/>
          <w:szCs w:val="24"/>
          <w:highlight w:val="none"/>
          <w14:textFill>
            <w14:solidFill>
              <w14:schemeClr w14:val="tx1"/>
            </w14:solidFill>
          </w14:textFill>
        </w:rPr>
      </w:pPr>
    </w:p>
    <w:p w14:paraId="18D4075B">
      <w:pPr>
        <w:spacing w:line="520" w:lineRule="exact"/>
        <w:ind w:firstLine="482" w:firstLineChars="200"/>
        <w:rPr>
          <w:rFonts w:ascii="宋体" w:hAnsi="宋体" w:cs="仿宋_GB2312"/>
          <w:b/>
          <w:bCs/>
          <w:color w:val="000000" w:themeColor="text1"/>
          <w:sz w:val="24"/>
          <w:szCs w:val="24"/>
          <w:highlight w:val="none"/>
          <w14:textFill>
            <w14:solidFill>
              <w14:schemeClr w14:val="tx1"/>
            </w14:solidFill>
          </w14:textFill>
        </w:rPr>
      </w:pPr>
    </w:p>
    <w:p w14:paraId="3D5E7DCD">
      <w:pPr>
        <w:spacing w:line="520" w:lineRule="exact"/>
        <w:ind w:firstLine="480" w:firstLineChars="200"/>
        <w:rPr>
          <w:rFonts w:ascii="宋体" w:hAnsi="宋体"/>
          <w:color w:val="000000" w:themeColor="text1"/>
          <w:sz w:val="24"/>
          <w:szCs w:val="24"/>
          <w:highlight w:val="none"/>
          <w14:textFill>
            <w14:solidFill>
              <w14:schemeClr w14:val="tx1"/>
            </w14:solidFill>
          </w14:textFill>
        </w:rPr>
      </w:pPr>
    </w:p>
    <w:p w14:paraId="6FFA1D7D">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目录</w:t>
      </w:r>
    </w:p>
    <w:p w14:paraId="3187249B">
      <w:pPr>
        <w:spacing w:line="360" w:lineRule="auto"/>
        <w:jc w:val="center"/>
        <w:rPr>
          <w:rFonts w:ascii="宋体" w:hAnsi="宋体"/>
          <w:b/>
          <w:color w:val="000000" w:themeColor="text1"/>
          <w:szCs w:val="21"/>
          <w:highlight w:val="none"/>
          <w14:textFill>
            <w14:solidFill>
              <w14:schemeClr w14:val="tx1"/>
            </w14:solidFill>
          </w14:textFill>
        </w:rPr>
      </w:pPr>
    </w:p>
    <w:p w14:paraId="217E396C">
      <w:pPr>
        <w:pStyle w:val="14"/>
        <w:tabs>
          <w:tab w:val="right" w:leader="dot" w:pos="9537"/>
        </w:tabs>
        <w:spacing w:line="360" w:lineRule="auto"/>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fldChar w:fldCharType="begin"/>
      </w:r>
      <w:r>
        <w:rPr>
          <w:rFonts w:ascii="宋体" w:hAnsi="宋体"/>
          <w:b/>
          <w:color w:val="000000" w:themeColor="text1"/>
          <w:szCs w:val="21"/>
          <w:highlight w:val="none"/>
          <w14:textFill>
            <w14:solidFill>
              <w14:schemeClr w14:val="tx1"/>
            </w14:solidFill>
          </w14:textFill>
        </w:rPr>
        <w:instrText xml:space="preserve"> TOC \o "1-3" \h \z \u </w:instrText>
      </w:r>
      <w:r>
        <w:rPr>
          <w:rFonts w:ascii="宋体" w:hAnsi="宋体"/>
          <w:b/>
          <w:color w:val="000000" w:themeColor="text1"/>
          <w:szCs w:val="21"/>
          <w:highlight w:val="none"/>
          <w14:textFill>
            <w14:solidFill>
              <w14:schemeClr w14:val="tx1"/>
            </w14:solidFill>
          </w14:textFill>
        </w:rPr>
        <w:fldChar w:fldCharType="separate"/>
      </w:r>
      <w:r>
        <w:rPr>
          <w:rFonts w:hint="eastAsia" w:ascii="宋体" w:hAnsi="宋体"/>
          <w:b/>
          <w:color w:val="000000" w:themeColor="text1"/>
          <w:szCs w:val="21"/>
          <w:highlight w:val="none"/>
          <w14:textFill>
            <w14:solidFill>
              <w14:schemeClr w14:val="tx1"/>
            </w14:solidFill>
          </w14:textFill>
        </w:rPr>
        <w:t>第一章</w:t>
      </w:r>
      <w:r>
        <w:rPr>
          <w:rFonts w:ascii="宋体" w:hAnsi="宋体"/>
          <w:b/>
          <w:color w:val="000000" w:themeColor="text1"/>
          <w:szCs w:val="21"/>
          <w:highlight w:val="none"/>
          <w14:textFill>
            <w14:solidFill>
              <w14:schemeClr w14:val="tx1"/>
            </w14:solidFill>
          </w14:textFill>
        </w:rPr>
        <w:t xml:space="preserve"> 谈判邀请 </w:t>
      </w:r>
      <w:r>
        <w:rPr>
          <w:rFonts w:ascii="宋体" w:hAnsi="宋体"/>
          <w:color w:val="000000" w:themeColor="text1"/>
          <w:szCs w:val="21"/>
          <w:highlight w:val="none"/>
          <w14:textFill>
            <w14:solidFill>
              <w14:schemeClr w14:val="tx1"/>
            </w14:solidFill>
          </w14:textFill>
        </w:rPr>
        <w:t>...................................... .... ..... ......... .....</w:t>
      </w:r>
    </w:p>
    <w:p w14:paraId="7892F5F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第二章报价人须知</w:t>
      </w:r>
      <w:r>
        <w:rPr>
          <w:rFonts w:ascii="宋体" w:hAnsi="宋体"/>
          <w:color w:val="000000" w:themeColor="text1"/>
          <w:szCs w:val="21"/>
          <w:highlight w:val="none"/>
          <w14:textFill>
            <w14:solidFill>
              <w14:schemeClr w14:val="tx1"/>
            </w14:solidFill>
          </w14:textFill>
        </w:rPr>
        <w:t xml:space="preserve"> ............................ ......... .... ..... ......... ....</w:t>
      </w:r>
    </w:p>
    <w:p w14:paraId="42A05036">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w:t>
      </w:r>
      <w:r>
        <w:rPr>
          <w:rFonts w:ascii="宋体" w:hAnsi="宋体"/>
          <w:color w:val="000000" w:themeColor="text1"/>
          <w:szCs w:val="21"/>
          <w:highlight w:val="none"/>
          <w14:textFill>
            <w14:solidFill>
              <w14:schemeClr w14:val="tx1"/>
            </w14:solidFill>
          </w14:textFill>
        </w:rPr>
        <w:t>1 .................................... ......... .....</w:t>
      </w:r>
    </w:p>
    <w:p w14:paraId="56BFB18F">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w:t>
      </w:r>
      <w:r>
        <w:rPr>
          <w:rFonts w:ascii="宋体" w:hAnsi="宋体"/>
          <w:color w:val="000000" w:themeColor="text1"/>
          <w:szCs w:val="21"/>
          <w:highlight w:val="none"/>
          <w14:textFill>
            <w14:solidFill>
              <w14:schemeClr w14:val="tx1"/>
            </w14:solidFill>
          </w14:textFill>
        </w:rPr>
        <w:t>2 .................................... ......... .....</w:t>
      </w:r>
    </w:p>
    <w:p w14:paraId="02FC04E9">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w:t>
      </w:r>
      <w:r>
        <w:rPr>
          <w:rFonts w:ascii="宋体" w:hAnsi="宋体"/>
          <w:color w:val="000000" w:themeColor="text1"/>
          <w:szCs w:val="21"/>
          <w:highlight w:val="none"/>
          <w14:textFill>
            <w14:solidFill>
              <w14:schemeClr w14:val="tx1"/>
            </w14:solidFill>
          </w14:textFill>
        </w:rPr>
        <w:t>3 ..................................... ......... ....</w:t>
      </w:r>
    </w:p>
    <w:p w14:paraId="5D584213">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w:t>
      </w:r>
      <w:r>
        <w:rPr>
          <w:rFonts w:ascii="宋体" w:hAnsi="宋体"/>
          <w:color w:val="000000" w:themeColor="text1"/>
          <w:szCs w:val="21"/>
          <w:highlight w:val="none"/>
          <w14:textFill>
            <w14:solidFill>
              <w14:schemeClr w14:val="tx1"/>
            </w14:solidFill>
          </w14:textFill>
        </w:rPr>
        <w:t>4..................................... ......... ....</w:t>
      </w:r>
    </w:p>
    <w:p w14:paraId="343FC957">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一、说明</w:t>
      </w:r>
      <w:r>
        <w:rPr>
          <w:rFonts w:ascii="宋体" w:hAnsi="宋体"/>
          <w:color w:val="000000" w:themeColor="text1"/>
          <w:szCs w:val="21"/>
          <w:highlight w:val="none"/>
          <w14:textFill>
            <w14:solidFill>
              <w14:schemeClr w14:val="tx1"/>
            </w14:solidFill>
          </w14:textFill>
        </w:rPr>
        <w:t>....................................................... ... ..</w:t>
      </w:r>
    </w:p>
    <w:p w14:paraId="14A13C1B">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二、采购文件</w:t>
      </w:r>
      <w:r>
        <w:rPr>
          <w:rFonts w:ascii="宋体" w:hAnsi="宋体"/>
          <w:color w:val="000000" w:themeColor="text1"/>
          <w:szCs w:val="21"/>
          <w:highlight w:val="none"/>
          <w14:textFill>
            <w14:solidFill>
              <w14:schemeClr w14:val="tx1"/>
            </w14:solidFill>
          </w14:textFill>
        </w:rPr>
        <w:t>................................................... .... .</w:t>
      </w:r>
    </w:p>
    <w:p w14:paraId="64F3F5CA">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三、报价文件的编写</w:t>
      </w:r>
      <w:r>
        <w:rPr>
          <w:rFonts w:ascii="宋体" w:hAnsi="宋体"/>
          <w:color w:val="000000" w:themeColor="text1"/>
          <w:szCs w:val="21"/>
          <w:highlight w:val="none"/>
          <w14:textFill>
            <w14:solidFill>
              <w14:schemeClr w14:val="tx1"/>
            </w14:solidFill>
          </w14:textFill>
        </w:rPr>
        <w:t>......................................... ...... ...</w:t>
      </w:r>
    </w:p>
    <w:p w14:paraId="71465DD2">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四、报价文件的提交</w:t>
      </w:r>
      <w:r>
        <w:rPr>
          <w:rFonts w:ascii="宋体" w:hAnsi="宋体"/>
          <w:color w:val="000000" w:themeColor="text1"/>
          <w:szCs w:val="21"/>
          <w:highlight w:val="none"/>
          <w14:textFill>
            <w14:solidFill>
              <w14:schemeClr w14:val="tx1"/>
            </w14:solidFill>
          </w14:textFill>
        </w:rPr>
        <w:t>......................................... ...... ...</w:t>
      </w:r>
    </w:p>
    <w:p w14:paraId="6119433F">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五、报价文件的评估和比较</w:t>
      </w:r>
      <w:r>
        <w:rPr>
          <w:rFonts w:ascii="宋体" w:hAnsi="宋体"/>
          <w:color w:val="000000" w:themeColor="text1"/>
          <w:szCs w:val="21"/>
          <w:highlight w:val="none"/>
          <w14:textFill>
            <w14:solidFill>
              <w14:schemeClr w14:val="tx1"/>
            </w14:solidFill>
          </w14:textFill>
        </w:rPr>
        <w:t>................................... ....... ..</w:t>
      </w:r>
    </w:p>
    <w:p w14:paraId="6E52147F">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六、授予合同</w:t>
      </w:r>
      <w:r>
        <w:rPr>
          <w:rFonts w:ascii="宋体" w:hAnsi="宋体"/>
          <w:color w:val="000000" w:themeColor="text1"/>
          <w:szCs w:val="21"/>
          <w:highlight w:val="none"/>
          <w14:textFill>
            <w14:solidFill>
              <w14:schemeClr w14:val="tx1"/>
            </w14:solidFill>
          </w14:textFill>
        </w:rPr>
        <w:t>................................................... ... ..</w:t>
      </w:r>
    </w:p>
    <w:p w14:paraId="2BFA6254">
      <w:pPr>
        <w:pStyle w:val="14"/>
        <w:tabs>
          <w:tab w:val="right" w:leader="dot" w:pos="9537"/>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第三章谈判内容及要求</w:t>
      </w:r>
      <w:r>
        <w:rPr>
          <w:rFonts w:ascii="宋体" w:hAnsi="宋体"/>
          <w:color w:val="000000" w:themeColor="text1"/>
          <w:szCs w:val="21"/>
          <w:highlight w:val="none"/>
          <w14:textFill>
            <w14:solidFill>
              <w14:schemeClr w14:val="tx1"/>
            </w14:solidFill>
          </w14:textFill>
        </w:rPr>
        <w:t>.................................. ... ............. ... ...</w:t>
      </w:r>
    </w:p>
    <w:p w14:paraId="2117F043">
      <w:pPr>
        <w:pStyle w:val="14"/>
        <w:tabs>
          <w:tab w:val="right" w:leader="dot" w:pos="9537"/>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第四章政府采购合同</w:t>
      </w:r>
      <w:r>
        <w:rPr>
          <w:rFonts w:ascii="宋体" w:hAnsi="宋体"/>
          <w:color w:val="000000" w:themeColor="text1"/>
          <w:szCs w:val="21"/>
          <w:highlight w:val="none"/>
          <w14:textFill>
            <w14:solidFill>
              <w14:schemeClr w14:val="tx1"/>
            </w14:solidFill>
          </w14:textFill>
        </w:rPr>
        <w:t>.................................... ... ............. ... ...</w:t>
      </w:r>
    </w:p>
    <w:p w14:paraId="51DE4E02">
      <w:pPr>
        <w:spacing w:line="360" w:lineRule="auto"/>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fldChar w:fldCharType="end"/>
      </w:r>
      <w:r>
        <w:rPr>
          <w:rFonts w:hint="eastAsia" w:ascii="宋体" w:hAnsi="宋体"/>
          <w:b/>
          <w:color w:val="000000" w:themeColor="text1"/>
          <w:szCs w:val="21"/>
          <w:highlight w:val="none"/>
          <w14:textFill>
            <w14:solidFill>
              <w14:schemeClr w14:val="tx1"/>
            </w14:solidFill>
          </w14:textFill>
        </w:rPr>
        <w:t>第五章 报价文件（格式）</w:t>
      </w:r>
      <w:r>
        <w:rPr>
          <w:rFonts w:ascii="宋体" w:hAnsi="宋体"/>
          <w:color w:val="000000" w:themeColor="text1"/>
          <w:szCs w:val="21"/>
          <w:highlight w:val="none"/>
          <w14:textFill>
            <w14:solidFill>
              <w14:schemeClr w14:val="tx1"/>
            </w14:solidFill>
          </w14:textFill>
        </w:rPr>
        <w:t>........................... ...... ... ............. ... ...</w:t>
      </w:r>
    </w:p>
    <w:p w14:paraId="49F2671F">
      <w:pPr>
        <w:spacing w:line="360" w:lineRule="auto"/>
        <w:rPr>
          <w:rFonts w:ascii="宋体" w:hAnsi="宋体"/>
          <w:color w:val="000000" w:themeColor="text1"/>
          <w:szCs w:val="21"/>
          <w:highlight w:val="none"/>
          <w14:textFill>
            <w14:solidFill>
              <w14:schemeClr w14:val="tx1"/>
            </w14:solidFill>
          </w14:textFill>
        </w:rPr>
      </w:pPr>
    </w:p>
    <w:p w14:paraId="60D01BA7">
      <w:pPr>
        <w:spacing w:line="360" w:lineRule="auto"/>
        <w:rPr>
          <w:rFonts w:ascii="宋体" w:hAnsi="宋体"/>
          <w:color w:val="000000" w:themeColor="text1"/>
          <w:szCs w:val="21"/>
          <w:highlight w:val="none"/>
          <w14:textFill>
            <w14:solidFill>
              <w14:schemeClr w14:val="tx1"/>
            </w14:solidFill>
          </w14:textFill>
        </w:rPr>
      </w:pPr>
    </w:p>
    <w:p w14:paraId="17D9BEED">
      <w:pPr>
        <w:spacing w:line="360" w:lineRule="auto"/>
        <w:rPr>
          <w:rFonts w:ascii="宋体" w:hAnsi="宋体"/>
          <w:color w:val="000000" w:themeColor="text1"/>
          <w:szCs w:val="21"/>
          <w:highlight w:val="none"/>
          <w14:textFill>
            <w14:solidFill>
              <w14:schemeClr w14:val="tx1"/>
            </w14:solidFill>
          </w14:textFill>
        </w:rPr>
      </w:pPr>
    </w:p>
    <w:p w14:paraId="29237395">
      <w:pPr>
        <w:spacing w:line="360" w:lineRule="auto"/>
        <w:rPr>
          <w:rFonts w:ascii="宋体" w:hAnsi="宋体"/>
          <w:color w:val="000000" w:themeColor="text1"/>
          <w:szCs w:val="21"/>
          <w:highlight w:val="none"/>
          <w14:textFill>
            <w14:solidFill>
              <w14:schemeClr w14:val="tx1"/>
            </w14:solidFill>
          </w14:textFill>
        </w:rPr>
      </w:pPr>
    </w:p>
    <w:p w14:paraId="357321C6">
      <w:pPr>
        <w:spacing w:line="360" w:lineRule="auto"/>
        <w:rPr>
          <w:rFonts w:ascii="宋体" w:hAnsi="宋体"/>
          <w:color w:val="000000" w:themeColor="text1"/>
          <w:szCs w:val="21"/>
          <w:highlight w:val="none"/>
          <w14:textFill>
            <w14:solidFill>
              <w14:schemeClr w14:val="tx1"/>
            </w14:solidFill>
          </w14:textFill>
        </w:rPr>
      </w:pPr>
    </w:p>
    <w:p w14:paraId="5EEDE6F1">
      <w:pPr>
        <w:spacing w:line="360" w:lineRule="auto"/>
        <w:rPr>
          <w:rFonts w:ascii="宋体" w:hAnsi="宋体"/>
          <w:color w:val="000000" w:themeColor="text1"/>
          <w:szCs w:val="21"/>
          <w:highlight w:val="none"/>
          <w14:textFill>
            <w14:solidFill>
              <w14:schemeClr w14:val="tx1"/>
            </w14:solidFill>
          </w14:textFill>
        </w:rPr>
      </w:pPr>
    </w:p>
    <w:p w14:paraId="01E8FBE4">
      <w:pPr>
        <w:spacing w:line="360" w:lineRule="auto"/>
        <w:rPr>
          <w:rFonts w:ascii="宋体" w:hAnsi="宋体"/>
          <w:color w:val="000000" w:themeColor="text1"/>
          <w:szCs w:val="21"/>
          <w:highlight w:val="none"/>
          <w14:textFill>
            <w14:solidFill>
              <w14:schemeClr w14:val="tx1"/>
            </w14:solidFill>
          </w14:textFill>
        </w:rPr>
      </w:pPr>
    </w:p>
    <w:p w14:paraId="7A89CCA3">
      <w:pPr>
        <w:spacing w:line="360" w:lineRule="auto"/>
        <w:rPr>
          <w:rFonts w:ascii="宋体" w:hAnsi="宋体"/>
          <w:color w:val="000000" w:themeColor="text1"/>
          <w:szCs w:val="21"/>
          <w:highlight w:val="none"/>
          <w14:textFill>
            <w14:solidFill>
              <w14:schemeClr w14:val="tx1"/>
            </w14:solidFill>
          </w14:textFill>
        </w:rPr>
      </w:pPr>
    </w:p>
    <w:p w14:paraId="326B809D">
      <w:pPr>
        <w:spacing w:line="360" w:lineRule="auto"/>
        <w:rPr>
          <w:rFonts w:ascii="宋体" w:hAnsi="宋体"/>
          <w:color w:val="000000" w:themeColor="text1"/>
          <w:szCs w:val="21"/>
          <w:highlight w:val="none"/>
          <w14:textFill>
            <w14:solidFill>
              <w14:schemeClr w14:val="tx1"/>
            </w14:solidFill>
          </w14:textFill>
        </w:rPr>
      </w:pPr>
    </w:p>
    <w:p w14:paraId="15EED0E8">
      <w:pPr>
        <w:spacing w:line="360" w:lineRule="auto"/>
        <w:rPr>
          <w:rFonts w:ascii="宋体" w:hAnsi="宋体"/>
          <w:color w:val="000000" w:themeColor="text1"/>
          <w:szCs w:val="21"/>
          <w:highlight w:val="none"/>
          <w14:textFill>
            <w14:solidFill>
              <w14:schemeClr w14:val="tx1"/>
            </w14:solidFill>
          </w14:textFill>
        </w:rPr>
      </w:pPr>
    </w:p>
    <w:p w14:paraId="7FA68A74">
      <w:pPr>
        <w:spacing w:line="360" w:lineRule="auto"/>
        <w:rPr>
          <w:rFonts w:ascii="宋体" w:hAnsi="宋体"/>
          <w:b/>
          <w:color w:val="000000" w:themeColor="text1"/>
          <w:szCs w:val="21"/>
          <w:highlight w:val="none"/>
          <w14:textFill>
            <w14:solidFill>
              <w14:schemeClr w14:val="tx1"/>
            </w14:solidFill>
          </w14:textFill>
        </w:rPr>
      </w:pPr>
    </w:p>
    <w:p w14:paraId="5963230C">
      <w:pPr>
        <w:spacing w:line="360" w:lineRule="auto"/>
        <w:outlineLvl w:val="0"/>
        <w:rPr>
          <w:rFonts w:ascii="宋体" w:hAnsi="宋体"/>
          <w:b/>
          <w:bCs/>
          <w:color w:val="000000" w:themeColor="text1"/>
          <w:sz w:val="30"/>
          <w:szCs w:val="30"/>
          <w:highlight w:val="none"/>
          <w14:textFill>
            <w14:solidFill>
              <w14:schemeClr w14:val="tx1"/>
            </w14:solidFill>
          </w14:textFill>
        </w:rPr>
      </w:pPr>
      <w:bookmarkStart w:id="0" w:name="_Toc268599006"/>
    </w:p>
    <w:bookmarkEnd w:id="0"/>
    <w:p w14:paraId="26967EB6">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r>
        <w:rPr>
          <w:rFonts w:ascii="宋体" w:hAnsi="宋体"/>
          <w:b/>
          <w:bCs/>
          <w:color w:val="000000" w:themeColor="text1"/>
          <w:sz w:val="30"/>
          <w:szCs w:val="30"/>
          <w:highlight w:val="none"/>
          <w14:textFill>
            <w14:solidFill>
              <w14:schemeClr w14:val="tx1"/>
            </w14:solidFill>
          </w14:textFill>
        </w:rPr>
        <w:t xml:space="preserve"> 第一章  </w:t>
      </w:r>
    </w:p>
    <w:p w14:paraId="4E958B65">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谈判邀请</w:t>
      </w:r>
    </w:p>
    <w:p w14:paraId="788B7E6F">
      <w:pPr>
        <w:tabs>
          <w:tab w:val="left" w:pos="900"/>
        </w:tabs>
        <w:spacing w:line="360" w:lineRule="auto"/>
        <w:ind w:firstLine="482" w:firstLineChars="200"/>
        <w:rPr>
          <w:rFonts w:ascii="宋体" w:hAnsi="宋体"/>
          <w:b/>
          <w:bCs/>
          <w:color w:val="000000" w:themeColor="text1"/>
          <w:sz w:val="24"/>
          <w:highlight w:val="none"/>
          <w:u w:val="single"/>
          <w14:textFill>
            <w14:solidFill>
              <w14:schemeClr w14:val="tx1"/>
            </w14:solidFill>
          </w14:textFill>
        </w:rPr>
      </w:pPr>
      <w:r>
        <w:rPr>
          <w:rFonts w:hint="eastAsia" w:ascii="宋体" w:hAnsi="宋体" w:cs="Arial"/>
          <w:b/>
          <w:color w:val="000000" w:themeColor="text1"/>
          <w:sz w:val="24"/>
          <w:highlight w:val="none"/>
          <w:u w:val="single"/>
          <w14:textFill>
            <w14:solidFill>
              <w14:schemeClr w14:val="tx1"/>
            </w14:solidFill>
          </w14:textFill>
        </w:rPr>
        <w:t>厦门万翔招标有限公司</w:t>
      </w:r>
      <w:r>
        <w:rPr>
          <w:rFonts w:hint="eastAsia" w:ascii="宋体" w:hAnsi="宋体" w:cs="Arial"/>
          <w:color w:val="000000" w:themeColor="text1"/>
          <w:sz w:val="24"/>
          <w:highlight w:val="none"/>
          <w14:textFill>
            <w14:solidFill>
              <w14:schemeClr w14:val="tx1"/>
            </w14:solidFill>
          </w14:textFill>
        </w:rPr>
        <w:t>受采购人</w:t>
      </w:r>
      <w:r>
        <w:rPr>
          <w:rFonts w:hint="eastAsia" w:ascii="宋体" w:hAnsi="宋体" w:cs="Arial"/>
          <w:b/>
          <w:color w:val="000000" w:themeColor="text1"/>
          <w:sz w:val="24"/>
          <w:highlight w:val="none"/>
          <w:u w:val="single"/>
          <w14:textFill>
            <w14:solidFill>
              <w14:schemeClr w14:val="tx1"/>
            </w14:solidFill>
          </w14:textFill>
        </w:rPr>
        <w:t>厦门市储备粮管理集团有限公司</w:t>
      </w:r>
      <w:r>
        <w:rPr>
          <w:rFonts w:hint="eastAsia" w:ascii="宋体" w:hAnsi="宋体" w:cs="Arial"/>
          <w:color w:val="000000" w:themeColor="text1"/>
          <w:sz w:val="24"/>
          <w:highlight w:val="none"/>
          <w14:textFill>
            <w14:solidFill>
              <w14:schemeClr w14:val="tx1"/>
            </w14:solidFill>
          </w14:textFill>
        </w:rPr>
        <w:t>委托，</w:t>
      </w:r>
      <w:r>
        <w:rPr>
          <w:rFonts w:hint="eastAsia" w:ascii="宋体" w:hAnsi="宋体"/>
          <w:color w:val="000000" w:themeColor="text1"/>
          <w:sz w:val="24"/>
          <w:highlight w:val="none"/>
          <w14:textFill>
            <w14:solidFill>
              <w14:schemeClr w14:val="tx1"/>
            </w14:solidFill>
          </w14:textFill>
        </w:rPr>
        <w:t>对</w:t>
      </w:r>
      <w:r>
        <w:rPr>
          <w:rFonts w:hint="eastAsia" w:ascii="宋体" w:hAnsi="宋体"/>
          <w:b/>
          <w:color w:val="000000" w:themeColor="text1"/>
          <w:sz w:val="24"/>
          <w:szCs w:val="20"/>
          <w:highlight w:val="none"/>
          <w:u w:val="single"/>
          <w14:textFill>
            <w14:solidFill>
              <w14:schemeClr w14:val="tx1"/>
            </w14:solidFill>
          </w14:textFill>
        </w:rPr>
        <w:t>市级应急储备小麦粉代储业务</w:t>
      </w:r>
      <w:r>
        <w:rPr>
          <w:rFonts w:hint="eastAsia" w:ascii="宋体" w:hAnsi="宋体"/>
          <w:bCs/>
          <w:color w:val="000000" w:themeColor="text1"/>
          <w:sz w:val="24"/>
          <w:highlight w:val="none"/>
          <w14:textFill>
            <w14:solidFill>
              <w14:schemeClr w14:val="tx1"/>
            </w14:solidFill>
          </w14:textFill>
        </w:rPr>
        <w:t>项目的采购</w:t>
      </w:r>
      <w:r>
        <w:rPr>
          <w:rFonts w:hint="eastAsia" w:ascii="宋体" w:hAnsi="宋体"/>
          <w:color w:val="000000" w:themeColor="text1"/>
          <w:sz w:val="24"/>
          <w:highlight w:val="none"/>
          <w14:textFill>
            <w14:solidFill>
              <w14:schemeClr w14:val="tx1"/>
            </w14:solidFill>
          </w14:textFill>
        </w:rPr>
        <w:t>采用</w:t>
      </w:r>
      <w:r>
        <w:rPr>
          <w:rFonts w:hint="eastAsia" w:ascii="宋体" w:hAnsi="宋体"/>
          <w:b/>
          <w:color w:val="000000" w:themeColor="text1"/>
          <w:sz w:val="24"/>
          <w:highlight w:val="none"/>
          <w:u w:val="single"/>
          <w14:textFill>
            <w14:solidFill>
              <w14:schemeClr w14:val="tx1"/>
            </w14:solidFill>
          </w14:textFill>
        </w:rPr>
        <w:t>竞争性谈判方式</w:t>
      </w:r>
      <w:r>
        <w:rPr>
          <w:rFonts w:hint="eastAsia" w:ascii="宋体" w:hAnsi="宋体"/>
          <w:color w:val="000000" w:themeColor="text1"/>
          <w:sz w:val="24"/>
          <w:highlight w:val="none"/>
          <w14:textFill>
            <w14:solidFill>
              <w14:schemeClr w14:val="tx1"/>
            </w14:solidFill>
          </w14:textFill>
        </w:rPr>
        <w:t>进行。现欢迎国内合格报价人密封提交报价文件。</w:t>
      </w:r>
    </w:p>
    <w:p w14:paraId="1B942EA6">
      <w:pPr>
        <w:spacing w:line="360" w:lineRule="auto"/>
        <w:ind w:left="48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1.项目编号：</w:t>
      </w:r>
      <w:r>
        <w:rPr>
          <w:rFonts w:ascii="宋体" w:hAnsi="宋体"/>
          <w:color w:val="000000" w:themeColor="text1"/>
          <w:sz w:val="24"/>
          <w:highlight w:val="none"/>
          <w:u w:val="single"/>
          <w14:textFill>
            <w14:solidFill>
              <w14:schemeClr w14:val="tx1"/>
            </w14:solidFill>
          </w14:textFill>
        </w:rPr>
        <w:t>XM2024-</w:t>
      </w:r>
      <w:r>
        <w:rPr>
          <w:rFonts w:ascii="宋体" w:hAnsi="宋体"/>
          <w:color w:val="000000" w:themeColor="text1"/>
          <w:sz w:val="24"/>
          <w:highlight w:val="none"/>
          <w:u w:val="single"/>
          <w14:textFill>
            <w14:solidFill>
              <w14:schemeClr w14:val="tx1"/>
            </w14:solidFill>
          </w14:textFill>
        </w:rPr>
        <w:t>TZ0506</w:t>
      </w:r>
      <w:r>
        <w:rPr>
          <w:rFonts w:hint="eastAsia" w:ascii="宋体" w:hAnsi="宋体" w:cs="Arial"/>
          <w:color w:val="000000" w:themeColor="text1"/>
          <w:sz w:val="24"/>
          <w:highlight w:val="none"/>
          <w14:textFill>
            <w14:solidFill>
              <w14:schemeClr w14:val="tx1"/>
            </w14:solidFill>
          </w14:textFill>
        </w:rPr>
        <w:t>。</w:t>
      </w:r>
    </w:p>
    <w:p w14:paraId="6F0BCB33">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2.采购服务名称、数量及主要技术规格：见</w:t>
      </w:r>
      <w:r>
        <w:rPr>
          <w:rFonts w:hint="eastAsia" w:ascii="宋体" w:hAnsi="宋体" w:cs="Arial"/>
          <w:color w:val="000000" w:themeColor="text1"/>
          <w:sz w:val="24"/>
          <w:highlight w:val="none"/>
          <w14:textFill>
            <w14:solidFill>
              <w14:schemeClr w14:val="tx1"/>
            </w14:solidFill>
          </w14:textFill>
        </w:rPr>
        <w:t>后附采购</w:t>
      </w:r>
      <w:r>
        <w:rPr>
          <w:rFonts w:ascii="宋体" w:hAnsi="宋体" w:cs="Arial"/>
          <w:color w:val="000000" w:themeColor="text1"/>
          <w:sz w:val="24"/>
          <w:highlight w:val="none"/>
          <w14:textFill>
            <w14:solidFill>
              <w14:schemeClr w14:val="tx1"/>
            </w14:solidFill>
          </w14:textFill>
        </w:rPr>
        <w:t>服务一览表</w:t>
      </w:r>
      <w:r>
        <w:rPr>
          <w:rFonts w:hint="eastAsia" w:ascii="宋体" w:hAnsi="宋体" w:cs="Arial"/>
          <w:color w:val="000000" w:themeColor="text1"/>
          <w:sz w:val="24"/>
          <w:highlight w:val="none"/>
          <w14:textFill>
            <w14:solidFill>
              <w14:schemeClr w14:val="tx1"/>
            </w14:solidFill>
          </w14:textFill>
        </w:rPr>
        <w:t>。</w:t>
      </w:r>
    </w:p>
    <w:p w14:paraId="3D55FCA6">
      <w:pPr>
        <w:spacing w:line="360" w:lineRule="auto"/>
        <w:ind w:left="69" w:leftChars="33" w:firstLine="360" w:firstLineChars="15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采购文件获取方式：</w:t>
      </w:r>
      <w:r>
        <w:rPr>
          <w:rFonts w:ascii="宋体" w:hAnsi="宋体"/>
          <w:bCs/>
          <w:color w:val="000000" w:themeColor="text1"/>
          <w:sz w:val="24"/>
          <w:highlight w:val="none"/>
          <w14:textFill>
            <w14:solidFill>
              <w14:schemeClr w14:val="tx1"/>
            </w14:solidFill>
          </w14:textFill>
        </w:rPr>
        <w:t>2024年</w:t>
      </w:r>
      <w:r>
        <w:rPr>
          <w:rFonts w:hint="eastAsia" w:ascii="宋体" w:hAnsi="宋体"/>
          <w:bCs/>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5日至</w:t>
      </w:r>
      <w:r>
        <w:rPr>
          <w:rFonts w:ascii="宋体" w:hAnsi="宋体"/>
          <w:color w:val="000000" w:themeColor="text1"/>
          <w:sz w:val="24"/>
          <w:highlight w:val="none"/>
          <w14:textFill>
            <w14:solidFill>
              <w14:schemeClr w14:val="tx1"/>
            </w14:solidFill>
          </w14:textFill>
        </w:rPr>
        <w:t>2024年</w:t>
      </w:r>
      <w:r>
        <w:rPr>
          <w:rFonts w:hint="eastAsia" w:ascii="宋体" w:hAnsi="宋体"/>
          <w:color w:val="000000" w:themeColor="text1"/>
          <w:sz w:val="24"/>
          <w:highlight w:val="none"/>
          <w14:textFill>
            <w14:solidFill>
              <w14:schemeClr w14:val="tx1"/>
            </w14:solidFill>
          </w14:textFill>
        </w:rPr>
        <w:t>11</w:t>
      </w:r>
      <w:r>
        <w:rPr>
          <w:rFonts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0日(</w:t>
      </w:r>
      <w:r>
        <w:rPr>
          <w:rFonts w:hint="eastAsia" w:ascii="宋体" w:hAnsi="宋体"/>
          <w:color w:val="000000" w:themeColor="text1"/>
          <w:sz w:val="24"/>
          <w:highlight w:val="none"/>
          <w14:textFill>
            <w14:solidFill>
              <w14:schemeClr w14:val="tx1"/>
            </w14:solidFill>
          </w14:textFill>
        </w:rPr>
        <w:t>节假日除外</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上午</w:t>
      </w:r>
      <w:r>
        <w:rPr>
          <w:rFonts w:ascii="宋体" w:hAnsi="宋体"/>
          <w:color w:val="000000" w:themeColor="text1"/>
          <w:sz w:val="24"/>
          <w:highlight w:val="none"/>
          <w14:textFill>
            <w14:solidFill>
              <w14:schemeClr w14:val="tx1"/>
            </w14:solidFill>
          </w14:textFill>
        </w:rPr>
        <w:t>8：30至12：00，下午2：00至5：30（北京时间）在</w:t>
      </w:r>
      <w:r>
        <w:rPr>
          <w:rFonts w:hint="eastAsia" w:ascii="宋体" w:hAnsi="宋体" w:cs="Arial"/>
          <w:color w:val="000000" w:themeColor="text1"/>
          <w:sz w:val="24"/>
          <w:highlight w:val="none"/>
          <w14:textFill>
            <w14:solidFill>
              <w14:schemeClr w14:val="tx1"/>
            </w14:solidFill>
          </w14:textFill>
        </w:rPr>
        <w:t>厦门市湖里区机场北路476号四楼售标室购买采购文件，联系人及电话：蒋小姐0592-2219823。</w:t>
      </w:r>
    </w:p>
    <w:p w14:paraId="4730CAA7">
      <w:pPr>
        <w:adjustRightInd w:val="0"/>
        <w:snapToGrid w:val="0"/>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4.采购文件售价每个合同包均为50元人民币，</w:t>
      </w:r>
      <w:r>
        <w:rPr>
          <w:rFonts w:hint="eastAsia" w:hAnsi="宋体" w:eastAsia="宋体" w:cs="宋体"/>
          <w:color w:val="000000" w:themeColor="text1"/>
          <w:sz w:val="24"/>
          <w:szCs w:val="24"/>
          <w:highlight w:val="none"/>
          <w14:textFill>
            <w14:solidFill>
              <w14:schemeClr w14:val="tx1"/>
            </w14:solidFill>
          </w14:textFill>
        </w:rPr>
        <w:t>邮寄费人民币50元，</w:t>
      </w:r>
      <w:r>
        <w:rPr>
          <w:rFonts w:hint="eastAsia" w:ascii="宋体" w:hAnsi="宋体" w:cs="Arial"/>
          <w:color w:val="000000" w:themeColor="text1"/>
          <w:sz w:val="24"/>
          <w:highlight w:val="none"/>
          <w14:textFill>
            <w14:solidFill>
              <w14:schemeClr w14:val="tx1"/>
            </w14:solidFill>
          </w14:textFill>
        </w:rPr>
        <w:t>售后不退。</w:t>
      </w:r>
    </w:p>
    <w:p w14:paraId="1F1CB119">
      <w:pPr>
        <w:spacing w:line="360" w:lineRule="auto"/>
        <w:ind w:left="69" w:leftChars="33" w:firstLine="361" w:firstLineChars="150"/>
        <w:rPr>
          <w:rFonts w:ascii="宋体" w:hAnsi="宋体" w:cs="Arial"/>
          <w:color w:val="000000" w:themeColor="text1"/>
          <w:sz w:val="24"/>
          <w:highlight w:val="none"/>
          <w14:textFill>
            <w14:solidFill>
              <w14:schemeClr w14:val="tx1"/>
            </w14:solidFill>
          </w14:textFill>
        </w:rPr>
      </w:pPr>
      <w:r>
        <w:rPr>
          <w:rFonts w:hint="eastAsia" w:ascii="宋体" w:hAnsi="宋体" w:cs="Arial"/>
          <w:b/>
          <w:color w:val="000000" w:themeColor="text1"/>
          <w:sz w:val="24"/>
          <w:highlight w:val="none"/>
          <w:u w:val="single"/>
          <w14:textFill>
            <w14:solidFill>
              <w14:schemeClr w14:val="tx1"/>
            </w14:solidFill>
          </w14:textFill>
        </w:rPr>
        <w:t>5</w:t>
      </w:r>
      <w:r>
        <w:rPr>
          <w:rFonts w:ascii="宋体" w:hAnsi="宋体" w:cs="Arial"/>
          <w:color w:val="000000" w:themeColor="text1"/>
          <w:sz w:val="24"/>
          <w:highlight w:val="none"/>
          <w14:textFill>
            <w14:solidFill>
              <w14:schemeClr w14:val="tx1"/>
            </w14:solidFill>
          </w14:textFill>
        </w:rPr>
        <w:t>.提交报价文件截止时间：</w:t>
      </w:r>
      <w:r>
        <w:rPr>
          <w:rFonts w:ascii="宋体" w:hAnsi="宋体" w:cs="Arial"/>
          <w:color w:val="000000" w:themeColor="text1"/>
          <w:sz w:val="24"/>
          <w:highlight w:val="none"/>
          <w14:textFill>
            <w14:solidFill>
              <w14:schemeClr w14:val="tx1"/>
            </w14:solidFill>
          </w14:textFill>
        </w:rPr>
        <w:t>2024年</w:t>
      </w:r>
      <w:r>
        <w:rPr>
          <w:rFonts w:hint="eastAsia" w:ascii="宋体" w:hAnsi="宋体" w:cs="Arial"/>
          <w:color w:val="000000" w:themeColor="text1"/>
          <w:sz w:val="24"/>
          <w:highlight w:val="none"/>
          <w14:textFill>
            <w14:solidFill>
              <w14:schemeClr w14:val="tx1"/>
            </w14:solidFill>
          </w14:textFill>
        </w:rPr>
        <w:t>11</w:t>
      </w:r>
      <w:r>
        <w:rPr>
          <w:rFonts w:ascii="宋体" w:hAnsi="宋体" w:cs="Arial"/>
          <w:color w:val="000000" w:themeColor="text1"/>
          <w:sz w:val="24"/>
          <w:highlight w:val="none"/>
          <w14:textFill>
            <w14:solidFill>
              <w14:schemeClr w14:val="tx1"/>
            </w14:solidFill>
          </w14:textFill>
        </w:rPr>
        <w:t>月</w:t>
      </w:r>
      <w:r>
        <w:rPr>
          <w:rFonts w:hint="eastAsia" w:ascii="宋体" w:hAnsi="宋体" w:cs="Arial"/>
          <w:color w:val="000000" w:themeColor="text1"/>
          <w:sz w:val="24"/>
          <w:highlight w:val="none"/>
          <w14:textFill>
            <w14:solidFill>
              <w14:schemeClr w14:val="tx1"/>
            </w14:solidFill>
          </w14:textFill>
        </w:rPr>
        <w:t>1</w:t>
      </w:r>
      <w:r>
        <w:rPr>
          <w:rFonts w:ascii="宋体" w:hAnsi="宋体" w:cs="Arial"/>
          <w:color w:val="000000" w:themeColor="text1"/>
          <w:sz w:val="24"/>
          <w:highlight w:val="none"/>
          <w14:textFill>
            <w14:solidFill>
              <w14:schemeClr w14:val="tx1"/>
            </w14:solidFill>
          </w14:textFill>
        </w:rPr>
        <w:t>1日</w:t>
      </w:r>
      <w:r>
        <w:rPr>
          <w:rFonts w:hint="eastAsia" w:ascii="宋体" w:hAnsi="宋体"/>
          <w:color w:val="000000" w:themeColor="text1"/>
          <w:sz w:val="24"/>
          <w:highlight w:val="none"/>
          <w14:textFill>
            <w14:solidFill>
              <w14:schemeClr w14:val="tx1"/>
            </w14:solidFill>
          </w14:textFill>
        </w:rPr>
        <w:t>下午</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:30</w:t>
      </w:r>
      <w:r>
        <w:rPr>
          <w:rFonts w:ascii="宋体" w:hAnsi="宋体" w:cs="Arial"/>
          <w:color w:val="000000" w:themeColor="text1"/>
          <w:sz w:val="24"/>
          <w:highlight w:val="none"/>
          <w14:textFill>
            <w14:solidFill>
              <w14:schemeClr w14:val="tx1"/>
            </w14:solidFill>
          </w14:textFill>
        </w:rPr>
        <w:t>（北京时间），</w:t>
      </w:r>
      <w:r>
        <w:rPr>
          <w:rFonts w:hint="eastAsia" w:ascii="宋体" w:hAnsi="宋体" w:cs="Arial"/>
          <w:color w:val="000000" w:themeColor="text1"/>
          <w:sz w:val="24"/>
          <w:highlight w:val="none"/>
          <w14:textFill>
            <w14:solidFill>
              <w14:schemeClr w14:val="tx1"/>
            </w14:solidFill>
          </w14:textFill>
        </w:rPr>
        <w:t>报价文件</w:t>
      </w:r>
      <w:r>
        <w:rPr>
          <w:rFonts w:ascii="宋体" w:hAnsi="宋体" w:cs="Arial"/>
          <w:color w:val="000000" w:themeColor="text1"/>
          <w:sz w:val="24"/>
          <w:highlight w:val="none"/>
          <w14:textFill>
            <w14:solidFill>
              <w14:schemeClr w14:val="tx1"/>
            </w14:solidFill>
          </w14:textFill>
        </w:rPr>
        <w:t>应在截止时间前将报价文件递交到</w:t>
      </w:r>
      <w:r>
        <w:rPr>
          <w:rFonts w:hint="eastAsia" w:ascii="宋体" w:hAnsi="宋体"/>
          <w:b/>
          <w:color w:val="000000" w:themeColor="text1"/>
          <w:sz w:val="24"/>
          <w:szCs w:val="24"/>
          <w:highlight w:val="none"/>
          <w:u w:val="single"/>
          <w14:textFill>
            <w14:solidFill>
              <w14:schemeClr w14:val="tx1"/>
            </w14:solidFill>
          </w14:textFill>
        </w:rPr>
        <w:t>厦门市湖里区机场北路</w:t>
      </w:r>
      <w:r>
        <w:rPr>
          <w:rFonts w:ascii="宋体" w:hAnsi="宋体"/>
          <w:b/>
          <w:color w:val="000000" w:themeColor="text1"/>
          <w:sz w:val="24"/>
          <w:szCs w:val="24"/>
          <w:highlight w:val="none"/>
          <w:u w:val="single"/>
          <w14:textFill>
            <w14:solidFill>
              <w14:schemeClr w14:val="tx1"/>
            </w14:solidFill>
          </w14:textFill>
        </w:rPr>
        <w:t>476号四楼</w:t>
      </w:r>
      <w:r>
        <w:rPr>
          <w:rFonts w:hint="eastAsia" w:ascii="宋体" w:hAnsi="宋体"/>
          <w:b/>
          <w:color w:val="000000" w:themeColor="text1"/>
          <w:sz w:val="24"/>
          <w:highlight w:val="none"/>
          <w:u w:val="single"/>
          <w14:textFill>
            <w14:solidFill>
              <w14:schemeClr w14:val="tx1"/>
            </w14:solidFill>
          </w14:textFill>
        </w:rPr>
        <w:t>开标厅</w:t>
      </w:r>
      <w:r>
        <w:rPr>
          <w:rFonts w:ascii="宋体" w:hAnsi="宋体" w:cs="Arial"/>
          <w:color w:val="000000" w:themeColor="text1"/>
          <w:sz w:val="24"/>
          <w:highlight w:val="none"/>
          <w14:textFill>
            <w14:solidFill>
              <w14:schemeClr w14:val="tx1"/>
            </w14:solidFill>
          </w14:textFill>
        </w:rPr>
        <w:t>，逾期收到的或不符合规定的报价文件将被拒绝。</w:t>
      </w:r>
    </w:p>
    <w:p w14:paraId="78B51844">
      <w:pPr>
        <w:spacing w:line="360" w:lineRule="auto"/>
        <w:ind w:left="480"/>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6</w:t>
      </w:r>
      <w:r>
        <w:rPr>
          <w:rFonts w:ascii="宋体" w:hAnsi="宋体" w:cs="Arial"/>
          <w:color w:val="000000" w:themeColor="text1"/>
          <w:sz w:val="24"/>
          <w:highlight w:val="none"/>
          <w14:textFill>
            <w14:solidFill>
              <w14:schemeClr w14:val="tx1"/>
            </w14:solidFill>
          </w14:textFill>
        </w:rPr>
        <w:t>.谈判时间：</w:t>
      </w:r>
      <w:r>
        <w:rPr>
          <w:rFonts w:ascii="宋体" w:hAnsi="宋体" w:cs="Arial"/>
          <w:color w:val="000000" w:themeColor="text1"/>
          <w:sz w:val="24"/>
          <w:highlight w:val="none"/>
          <w14:textFill>
            <w14:solidFill>
              <w14:schemeClr w14:val="tx1"/>
            </w14:solidFill>
          </w14:textFill>
        </w:rPr>
        <w:t>2024年</w:t>
      </w:r>
      <w:r>
        <w:rPr>
          <w:rFonts w:hint="eastAsia" w:ascii="宋体" w:hAnsi="宋体" w:cs="Arial"/>
          <w:color w:val="000000" w:themeColor="text1"/>
          <w:sz w:val="24"/>
          <w:highlight w:val="none"/>
          <w14:textFill>
            <w14:solidFill>
              <w14:schemeClr w14:val="tx1"/>
            </w14:solidFill>
          </w14:textFill>
        </w:rPr>
        <w:t>11</w:t>
      </w:r>
      <w:r>
        <w:rPr>
          <w:rFonts w:ascii="宋体" w:hAnsi="宋体" w:cs="Arial"/>
          <w:color w:val="000000" w:themeColor="text1"/>
          <w:sz w:val="24"/>
          <w:highlight w:val="none"/>
          <w14:textFill>
            <w14:solidFill>
              <w14:schemeClr w14:val="tx1"/>
            </w14:solidFill>
          </w14:textFill>
        </w:rPr>
        <w:t>月</w:t>
      </w:r>
      <w:r>
        <w:rPr>
          <w:rFonts w:hint="eastAsia" w:ascii="宋体" w:hAnsi="宋体" w:cs="Arial"/>
          <w:color w:val="000000" w:themeColor="text1"/>
          <w:sz w:val="24"/>
          <w:highlight w:val="none"/>
          <w14:textFill>
            <w14:solidFill>
              <w14:schemeClr w14:val="tx1"/>
            </w14:solidFill>
          </w14:textFill>
        </w:rPr>
        <w:t>1</w:t>
      </w:r>
      <w:r>
        <w:rPr>
          <w:rFonts w:ascii="宋体" w:hAnsi="宋体" w:cs="Arial"/>
          <w:color w:val="000000" w:themeColor="text1"/>
          <w:sz w:val="24"/>
          <w:highlight w:val="none"/>
          <w14:textFill>
            <w14:solidFill>
              <w14:schemeClr w14:val="tx1"/>
            </w14:solidFill>
          </w14:textFill>
        </w:rPr>
        <w:t>1日</w:t>
      </w:r>
      <w:r>
        <w:rPr>
          <w:rFonts w:hint="eastAsia" w:ascii="宋体" w:hAnsi="宋体"/>
          <w:color w:val="000000" w:themeColor="text1"/>
          <w:sz w:val="24"/>
          <w:highlight w:val="none"/>
          <w14:textFill>
            <w14:solidFill>
              <w14:schemeClr w14:val="tx1"/>
            </w14:solidFill>
          </w14:textFill>
        </w:rPr>
        <w:t>下午</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:30</w:t>
      </w:r>
      <w:r>
        <w:rPr>
          <w:rFonts w:ascii="宋体" w:hAnsi="宋体" w:cs="Arial"/>
          <w:color w:val="000000" w:themeColor="text1"/>
          <w:sz w:val="24"/>
          <w:highlight w:val="none"/>
          <w14:textFill>
            <w14:solidFill>
              <w14:schemeClr w14:val="tx1"/>
            </w14:solidFill>
          </w14:textFill>
        </w:rPr>
        <w:t>（北京时间）</w:t>
      </w:r>
    </w:p>
    <w:p w14:paraId="4E09A6B3">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7</w:t>
      </w:r>
      <w:r>
        <w:rPr>
          <w:rFonts w:ascii="宋体" w:hAnsi="宋体" w:cs="Arial"/>
          <w:color w:val="000000" w:themeColor="text1"/>
          <w:sz w:val="24"/>
          <w:highlight w:val="none"/>
          <w14:textFill>
            <w14:solidFill>
              <w14:schemeClr w14:val="tx1"/>
            </w14:solidFill>
          </w14:textFill>
        </w:rPr>
        <w:t>.报价人对本次谈判活动事项</w:t>
      </w:r>
      <w:r>
        <w:rPr>
          <w:rFonts w:hint="eastAsia" w:ascii="宋体" w:hAnsi="宋体" w:cs="Arial"/>
          <w:color w:val="000000" w:themeColor="text1"/>
          <w:sz w:val="24"/>
          <w:highlight w:val="none"/>
          <w14:textFill>
            <w14:solidFill>
              <w14:schemeClr w14:val="tx1"/>
            </w14:solidFill>
          </w14:textFill>
        </w:rPr>
        <w:t>如有</w:t>
      </w:r>
      <w:r>
        <w:rPr>
          <w:rFonts w:ascii="宋体" w:hAnsi="宋体" w:cs="Arial"/>
          <w:color w:val="000000" w:themeColor="text1"/>
          <w:sz w:val="24"/>
          <w:highlight w:val="none"/>
          <w14:textFill>
            <w14:solidFill>
              <w14:schemeClr w14:val="tx1"/>
            </w14:solidFill>
          </w14:textFill>
        </w:rPr>
        <w:t>疑问的，请在提交报价文件截止时间3日之前</w:t>
      </w:r>
      <w:r>
        <w:rPr>
          <w:rFonts w:hint="eastAsia" w:ascii="宋体" w:hAnsi="宋体" w:cs="Arial"/>
          <w:color w:val="000000" w:themeColor="text1"/>
          <w:sz w:val="24"/>
          <w:highlight w:val="none"/>
          <w14:textFill>
            <w14:solidFill>
              <w14:schemeClr w14:val="tx1"/>
            </w14:solidFill>
          </w14:textFill>
        </w:rPr>
        <w:t>，</w:t>
      </w:r>
      <w:r>
        <w:rPr>
          <w:rFonts w:ascii="宋体" w:hAnsi="宋体" w:cs="Arial"/>
          <w:color w:val="000000" w:themeColor="text1"/>
          <w:sz w:val="24"/>
          <w:highlight w:val="none"/>
          <w14:textFill>
            <w14:solidFill>
              <w14:schemeClr w14:val="tx1"/>
            </w14:solidFill>
          </w14:textFill>
        </w:rPr>
        <w:t>以</w:t>
      </w:r>
      <w:r>
        <w:rPr>
          <w:rFonts w:hint="eastAsia" w:ascii="宋体" w:hAnsi="宋体" w:cs="Arial"/>
          <w:color w:val="000000" w:themeColor="text1"/>
          <w:sz w:val="24"/>
          <w:highlight w:val="none"/>
          <w14:textFill>
            <w14:solidFill>
              <w14:schemeClr w14:val="tx1"/>
            </w14:solidFill>
          </w14:textFill>
        </w:rPr>
        <w:t>书面</w:t>
      </w:r>
      <w:r>
        <w:rPr>
          <w:rFonts w:ascii="宋体" w:hAnsi="宋体" w:cs="Arial"/>
          <w:color w:val="000000" w:themeColor="text1"/>
          <w:sz w:val="24"/>
          <w:highlight w:val="none"/>
          <w14:textFill>
            <w14:solidFill>
              <w14:schemeClr w14:val="tx1"/>
            </w14:solidFill>
          </w14:textFill>
        </w:rPr>
        <w:t>形式与</w:t>
      </w:r>
      <w:r>
        <w:rPr>
          <w:rFonts w:hint="eastAsia" w:ascii="宋体" w:hAnsi="宋体" w:cs="Arial"/>
          <w:color w:val="000000" w:themeColor="text1"/>
          <w:sz w:val="24"/>
          <w:highlight w:val="none"/>
          <w14:textFill>
            <w14:solidFill>
              <w14:schemeClr w14:val="tx1"/>
            </w14:solidFill>
          </w14:textFill>
        </w:rPr>
        <w:t>采购</w:t>
      </w:r>
      <w:r>
        <w:rPr>
          <w:rFonts w:ascii="宋体" w:hAnsi="宋体" w:cs="Arial"/>
          <w:color w:val="000000" w:themeColor="text1"/>
          <w:sz w:val="24"/>
          <w:highlight w:val="none"/>
          <w14:textFill>
            <w14:solidFill>
              <w14:schemeClr w14:val="tx1"/>
            </w14:solidFill>
          </w14:textFill>
        </w:rPr>
        <w:t>代理机构联系。</w:t>
      </w:r>
    </w:p>
    <w:p w14:paraId="1F2EFD5F">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8</w:t>
      </w:r>
      <w:r>
        <w:rPr>
          <w:rFonts w:ascii="宋体" w:hAnsi="宋体" w:cs="Arial"/>
          <w:color w:val="000000" w:themeColor="text1"/>
          <w:sz w:val="24"/>
          <w:highlight w:val="none"/>
          <w14:textFill>
            <w14:solidFill>
              <w14:schemeClr w14:val="tx1"/>
            </w14:solidFill>
          </w14:textFill>
        </w:rPr>
        <w:t>.以上</w:t>
      </w:r>
      <w:r>
        <w:rPr>
          <w:rFonts w:hint="eastAsia" w:ascii="宋体" w:hAnsi="宋体" w:cs="Arial"/>
          <w:color w:val="000000" w:themeColor="text1"/>
          <w:sz w:val="24"/>
          <w:highlight w:val="none"/>
          <w14:textFill>
            <w14:solidFill>
              <w14:schemeClr w14:val="tx1"/>
            </w14:solidFill>
          </w14:textFill>
        </w:rPr>
        <w:t>信息</w:t>
      </w:r>
      <w:r>
        <w:rPr>
          <w:rFonts w:ascii="宋体" w:hAnsi="宋体" w:cs="Arial"/>
          <w:color w:val="000000" w:themeColor="text1"/>
          <w:sz w:val="24"/>
          <w:highlight w:val="none"/>
          <w14:textFill>
            <w14:solidFill>
              <w14:schemeClr w14:val="tx1"/>
            </w14:solidFill>
          </w14:textFill>
        </w:rPr>
        <w:t>如有变更</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color w:val="000000" w:themeColor="text1"/>
          <w:sz w:val="24"/>
          <w:highlight w:val="none"/>
          <w:u w:val="single"/>
          <w14:textFill>
            <w14:solidFill>
              <w14:schemeClr w14:val="tx1"/>
            </w14:solidFill>
          </w14:textFill>
        </w:rPr>
        <w:t>采购</w:t>
      </w:r>
      <w:r>
        <w:rPr>
          <w:rFonts w:ascii="宋体" w:hAnsi="宋体" w:cs="Arial"/>
          <w:color w:val="000000" w:themeColor="text1"/>
          <w:sz w:val="24"/>
          <w:highlight w:val="none"/>
          <w:u w:val="single"/>
          <w14:textFill>
            <w14:solidFill>
              <w14:schemeClr w14:val="tx1"/>
            </w14:solidFill>
          </w14:textFill>
        </w:rPr>
        <w:t>代理机构</w:t>
      </w:r>
      <w:r>
        <w:rPr>
          <w:rFonts w:hint="eastAsia" w:ascii="宋体" w:hAnsi="宋体" w:cs="Arial"/>
          <w:color w:val="000000" w:themeColor="text1"/>
          <w:sz w:val="24"/>
          <w:highlight w:val="none"/>
          <w14:textFill>
            <w14:solidFill>
              <w14:schemeClr w14:val="tx1"/>
            </w14:solidFill>
          </w14:textFill>
        </w:rPr>
        <w:t>将通过</w:t>
      </w:r>
      <w:r>
        <w:rPr>
          <w:rFonts w:hint="eastAsia" w:ascii="宋体" w:hAnsi="宋体"/>
          <w:bCs/>
          <w:color w:val="000000" w:themeColor="text1"/>
          <w:sz w:val="24"/>
          <w:highlight w:val="none"/>
          <w14:textFill>
            <w14:solidFill>
              <w14:schemeClr w14:val="tx1"/>
            </w14:solidFill>
          </w14:textFill>
        </w:rPr>
        <w:t>厦门招投标网信息发布媒体通知</w:t>
      </w:r>
      <w:r>
        <w:rPr>
          <w:rFonts w:ascii="宋体" w:hAnsi="宋体"/>
          <w:bCs/>
          <w:color w:val="000000" w:themeColor="text1"/>
          <w:sz w:val="24"/>
          <w:highlight w:val="none"/>
          <w14:textFill>
            <w14:solidFill>
              <w14:schemeClr w14:val="tx1"/>
            </w14:solidFill>
          </w14:textFill>
        </w:rPr>
        <w:t>,</w:t>
      </w:r>
      <w:r>
        <w:rPr>
          <w:rFonts w:ascii="宋体" w:hAnsi="宋体" w:cs="Arial"/>
          <w:color w:val="000000" w:themeColor="text1"/>
          <w:sz w:val="24"/>
          <w:highlight w:val="none"/>
          <w14:textFill>
            <w14:solidFill>
              <w14:schemeClr w14:val="tx1"/>
            </w14:solidFill>
          </w14:textFill>
        </w:rPr>
        <w:t>请</w:t>
      </w:r>
      <w:r>
        <w:rPr>
          <w:rFonts w:hint="eastAsia" w:ascii="宋体" w:hAnsi="宋体" w:cs="Arial"/>
          <w:color w:val="000000" w:themeColor="text1"/>
          <w:sz w:val="24"/>
          <w:highlight w:val="none"/>
          <w14:textFill>
            <w14:solidFill>
              <w14:schemeClr w14:val="tx1"/>
            </w14:solidFill>
          </w14:textFill>
        </w:rPr>
        <w:t>报价人</w:t>
      </w:r>
      <w:r>
        <w:rPr>
          <w:rFonts w:ascii="宋体" w:hAnsi="宋体" w:cs="Arial"/>
          <w:color w:val="000000" w:themeColor="text1"/>
          <w:sz w:val="24"/>
          <w:highlight w:val="none"/>
          <w14:textFill>
            <w14:solidFill>
              <w14:schemeClr w14:val="tx1"/>
            </w14:solidFill>
          </w14:textFill>
        </w:rPr>
        <w:t>关注。</w:t>
      </w:r>
    </w:p>
    <w:p w14:paraId="3BC0C5BD">
      <w:pPr>
        <w:tabs>
          <w:tab w:val="left" w:pos="1140"/>
        </w:tabs>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9</w:t>
      </w:r>
      <w:r>
        <w:rPr>
          <w:rFonts w:ascii="宋体" w:hAnsi="宋体" w:cs="Arial"/>
          <w:color w:val="000000" w:themeColor="text1"/>
          <w:sz w:val="24"/>
          <w:highlight w:val="none"/>
          <w14:textFill>
            <w14:solidFill>
              <w14:schemeClr w14:val="tx1"/>
            </w14:solidFill>
          </w14:textFill>
        </w:rPr>
        <w:t>.本项目（不接受）联合体报价。</w:t>
      </w:r>
    </w:p>
    <w:p w14:paraId="3AA69BD7">
      <w:pPr>
        <w:tabs>
          <w:tab w:val="left" w:pos="11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10</w:t>
      </w:r>
      <w:r>
        <w:rPr>
          <w:rFonts w:ascii="宋体" w:hAnsi="宋体" w:cs="Arial"/>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各有关联系方式</w:t>
      </w:r>
    </w:p>
    <w:tbl>
      <w:tblPr>
        <w:tblStyle w:val="20"/>
        <w:tblW w:w="988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3"/>
        <w:gridCol w:w="1409"/>
        <w:gridCol w:w="993"/>
        <w:gridCol w:w="3594"/>
        <w:gridCol w:w="2976"/>
      </w:tblGrid>
      <w:tr w14:paraId="645F4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3" w:type="dxa"/>
            <w:tcBorders>
              <w:top w:val="double" w:color="auto" w:sz="4" w:space="0"/>
              <w:left w:val="double" w:color="auto" w:sz="4" w:space="0"/>
              <w:bottom w:val="single" w:color="auto" w:sz="6" w:space="0"/>
              <w:right w:val="single" w:color="auto" w:sz="6" w:space="0"/>
            </w:tcBorders>
            <w:vAlign w:val="center"/>
          </w:tcPr>
          <w:p w14:paraId="36E6E218">
            <w:pPr>
              <w:spacing w:line="360" w:lineRule="auto"/>
              <w:jc w:val="center"/>
              <w:rPr>
                <w:rFonts w:ascii="宋体" w:hAnsi="宋体"/>
                <w:b/>
                <w:color w:val="000000" w:themeColor="text1"/>
                <w:kern w:val="0"/>
                <w:sz w:val="24"/>
                <w:szCs w:val="24"/>
                <w:highlight w:val="none"/>
                <w14:textFill>
                  <w14:solidFill>
                    <w14:schemeClr w14:val="tx1"/>
                  </w14:solidFill>
                </w14:textFill>
              </w:rPr>
            </w:pPr>
            <w:r>
              <w:rPr>
                <w:rFonts w:hint="eastAsia" w:ascii="宋体" w:hAnsi="宋体"/>
                <w:b/>
                <w:color w:val="000000" w:themeColor="text1"/>
                <w:kern w:val="0"/>
                <w:sz w:val="24"/>
                <w:szCs w:val="24"/>
                <w:highlight w:val="none"/>
                <w14:textFill>
                  <w14:solidFill>
                    <w14:schemeClr w14:val="tx1"/>
                  </w14:solidFill>
                </w14:textFill>
              </w:rPr>
              <w:t>序号</w:t>
            </w:r>
          </w:p>
        </w:tc>
        <w:tc>
          <w:tcPr>
            <w:tcW w:w="1409" w:type="dxa"/>
            <w:tcBorders>
              <w:top w:val="double" w:color="auto" w:sz="4" w:space="0"/>
              <w:left w:val="single" w:color="auto" w:sz="6" w:space="0"/>
              <w:bottom w:val="single" w:color="auto" w:sz="6" w:space="0"/>
              <w:right w:val="single" w:color="auto" w:sz="6" w:space="0"/>
            </w:tcBorders>
            <w:vAlign w:val="center"/>
          </w:tcPr>
          <w:p w14:paraId="6F1C2D12">
            <w:pPr>
              <w:spacing w:line="360" w:lineRule="auto"/>
              <w:jc w:val="center"/>
              <w:rPr>
                <w:rFonts w:ascii="宋体" w:hAnsi="宋体"/>
                <w:b/>
                <w:color w:val="000000" w:themeColor="text1"/>
                <w:kern w:val="0"/>
                <w:sz w:val="24"/>
                <w:szCs w:val="24"/>
                <w:highlight w:val="none"/>
                <w14:textFill>
                  <w14:solidFill>
                    <w14:schemeClr w14:val="tx1"/>
                  </w14:solidFill>
                </w14:textFill>
              </w:rPr>
            </w:pPr>
            <w:r>
              <w:rPr>
                <w:rFonts w:hint="eastAsia" w:ascii="宋体" w:hAnsi="宋体"/>
                <w:b/>
                <w:color w:val="000000" w:themeColor="text1"/>
                <w:kern w:val="0"/>
                <w:sz w:val="24"/>
                <w:szCs w:val="24"/>
                <w:highlight w:val="none"/>
                <w14:textFill>
                  <w14:solidFill>
                    <w14:schemeClr w14:val="tx1"/>
                  </w14:solidFill>
                </w14:textFill>
              </w:rPr>
              <w:t>分工</w:t>
            </w:r>
          </w:p>
        </w:tc>
        <w:tc>
          <w:tcPr>
            <w:tcW w:w="993" w:type="dxa"/>
            <w:tcBorders>
              <w:top w:val="double" w:color="auto" w:sz="4" w:space="0"/>
              <w:left w:val="single" w:color="auto" w:sz="6" w:space="0"/>
              <w:bottom w:val="single" w:color="auto" w:sz="6" w:space="0"/>
              <w:right w:val="single" w:color="auto" w:sz="6" w:space="0"/>
            </w:tcBorders>
            <w:vAlign w:val="center"/>
          </w:tcPr>
          <w:p w14:paraId="3B45B0F7">
            <w:pPr>
              <w:spacing w:line="360" w:lineRule="auto"/>
              <w:jc w:val="center"/>
              <w:rPr>
                <w:rFonts w:ascii="宋体" w:hAnsi="宋体"/>
                <w:b/>
                <w:color w:val="000000" w:themeColor="text1"/>
                <w:kern w:val="0"/>
                <w:sz w:val="24"/>
                <w:szCs w:val="24"/>
                <w:highlight w:val="none"/>
                <w14:textFill>
                  <w14:solidFill>
                    <w14:schemeClr w14:val="tx1"/>
                  </w14:solidFill>
                </w14:textFill>
              </w:rPr>
            </w:pPr>
            <w:r>
              <w:rPr>
                <w:rFonts w:hint="eastAsia" w:ascii="宋体" w:hAnsi="宋体"/>
                <w:b/>
                <w:color w:val="000000" w:themeColor="text1"/>
                <w:kern w:val="0"/>
                <w:sz w:val="24"/>
                <w:szCs w:val="24"/>
                <w:highlight w:val="none"/>
                <w14:textFill>
                  <w14:solidFill>
                    <w14:schemeClr w14:val="tx1"/>
                  </w14:solidFill>
                </w14:textFill>
              </w:rPr>
              <w:t>联系人</w:t>
            </w:r>
          </w:p>
        </w:tc>
        <w:tc>
          <w:tcPr>
            <w:tcW w:w="3594" w:type="dxa"/>
            <w:tcBorders>
              <w:top w:val="double" w:color="auto" w:sz="4" w:space="0"/>
              <w:left w:val="single" w:color="auto" w:sz="6" w:space="0"/>
              <w:bottom w:val="single" w:color="auto" w:sz="6" w:space="0"/>
              <w:right w:val="single" w:color="auto" w:sz="6" w:space="0"/>
            </w:tcBorders>
            <w:vAlign w:val="center"/>
          </w:tcPr>
          <w:p w14:paraId="59D547D7">
            <w:pPr>
              <w:spacing w:line="360" w:lineRule="auto"/>
              <w:jc w:val="center"/>
              <w:rPr>
                <w:rFonts w:ascii="宋体" w:hAnsi="宋体"/>
                <w:b/>
                <w:color w:val="000000" w:themeColor="text1"/>
                <w:kern w:val="0"/>
                <w:sz w:val="24"/>
                <w:szCs w:val="24"/>
                <w:highlight w:val="none"/>
                <w14:textFill>
                  <w14:solidFill>
                    <w14:schemeClr w14:val="tx1"/>
                  </w14:solidFill>
                </w14:textFill>
              </w:rPr>
            </w:pPr>
            <w:r>
              <w:rPr>
                <w:rFonts w:hint="eastAsia" w:ascii="宋体" w:hAnsi="宋体"/>
                <w:b/>
                <w:color w:val="000000" w:themeColor="text1"/>
                <w:kern w:val="0"/>
                <w:sz w:val="24"/>
                <w:szCs w:val="24"/>
                <w:highlight w:val="none"/>
                <w14:textFill>
                  <w14:solidFill>
                    <w14:schemeClr w14:val="tx1"/>
                  </w14:solidFill>
                </w14:textFill>
              </w:rPr>
              <w:t>职责范围</w:t>
            </w:r>
          </w:p>
        </w:tc>
        <w:tc>
          <w:tcPr>
            <w:tcW w:w="2976" w:type="dxa"/>
            <w:tcBorders>
              <w:top w:val="double" w:color="auto" w:sz="4" w:space="0"/>
              <w:left w:val="single" w:color="auto" w:sz="6" w:space="0"/>
              <w:bottom w:val="single" w:color="auto" w:sz="6" w:space="0"/>
              <w:right w:val="double" w:color="auto" w:sz="4" w:space="0"/>
            </w:tcBorders>
            <w:vAlign w:val="center"/>
          </w:tcPr>
          <w:p w14:paraId="6F96E4B2">
            <w:pPr>
              <w:spacing w:line="360" w:lineRule="auto"/>
              <w:jc w:val="center"/>
              <w:rPr>
                <w:rFonts w:ascii="宋体" w:hAnsi="宋体"/>
                <w:b/>
                <w:color w:val="000000" w:themeColor="text1"/>
                <w:kern w:val="0"/>
                <w:sz w:val="24"/>
                <w:szCs w:val="24"/>
                <w:highlight w:val="none"/>
                <w14:textFill>
                  <w14:solidFill>
                    <w14:schemeClr w14:val="tx1"/>
                  </w14:solidFill>
                </w14:textFill>
              </w:rPr>
            </w:pPr>
            <w:r>
              <w:rPr>
                <w:rFonts w:hint="eastAsia" w:ascii="宋体" w:hAnsi="宋体"/>
                <w:b/>
                <w:color w:val="000000" w:themeColor="text1"/>
                <w:kern w:val="0"/>
                <w:sz w:val="24"/>
                <w:szCs w:val="24"/>
                <w:highlight w:val="none"/>
                <w14:textFill>
                  <w14:solidFill>
                    <w14:schemeClr w14:val="tx1"/>
                  </w14:solidFill>
                </w14:textFill>
              </w:rPr>
              <w:t>联系电话</w:t>
            </w:r>
          </w:p>
        </w:tc>
      </w:tr>
      <w:tr w14:paraId="3C07E0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1746DE11">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w:t>
            </w:r>
          </w:p>
        </w:tc>
        <w:tc>
          <w:tcPr>
            <w:tcW w:w="1409" w:type="dxa"/>
            <w:tcBorders>
              <w:top w:val="single" w:color="auto" w:sz="6" w:space="0"/>
              <w:left w:val="single" w:color="auto" w:sz="6" w:space="0"/>
              <w:bottom w:val="single" w:color="auto" w:sz="6" w:space="0"/>
              <w:right w:val="single" w:color="auto" w:sz="6" w:space="0"/>
            </w:tcBorders>
            <w:vAlign w:val="center"/>
          </w:tcPr>
          <w:p w14:paraId="334B4995">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项目经办</w:t>
            </w:r>
          </w:p>
        </w:tc>
        <w:tc>
          <w:tcPr>
            <w:tcW w:w="993" w:type="dxa"/>
            <w:tcBorders>
              <w:top w:val="single" w:color="auto" w:sz="6" w:space="0"/>
              <w:left w:val="single" w:color="auto" w:sz="6" w:space="0"/>
              <w:bottom w:val="single" w:color="auto" w:sz="6" w:space="0"/>
              <w:right w:val="single" w:color="auto" w:sz="6" w:space="0"/>
            </w:tcBorders>
            <w:vAlign w:val="center"/>
          </w:tcPr>
          <w:p w14:paraId="6FD24354">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黄先生、翁小姐、郑小姐</w:t>
            </w:r>
          </w:p>
        </w:tc>
        <w:tc>
          <w:tcPr>
            <w:tcW w:w="3594" w:type="dxa"/>
            <w:tcBorders>
              <w:top w:val="single" w:color="auto" w:sz="6" w:space="0"/>
              <w:left w:val="single" w:color="auto" w:sz="6" w:space="0"/>
              <w:bottom w:val="single" w:color="auto" w:sz="6" w:space="0"/>
              <w:right w:val="single" w:color="auto" w:sz="6" w:space="0"/>
            </w:tcBorders>
            <w:vAlign w:val="center"/>
          </w:tcPr>
          <w:p w14:paraId="48AF0A91">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负责采购文件的咨询、答疑等工作</w:t>
            </w:r>
          </w:p>
        </w:tc>
        <w:tc>
          <w:tcPr>
            <w:tcW w:w="2976" w:type="dxa"/>
            <w:tcBorders>
              <w:top w:val="single" w:color="auto" w:sz="6" w:space="0"/>
              <w:left w:val="single" w:color="auto" w:sz="6" w:space="0"/>
              <w:bottom w:val="single" w:color="auto" w:sz="6" w:space="0"/>
              <w:right w:val="double" w:color="auto" w:sz="4" w:space="0"/>
            </w:tcBorders>
            <w:vAlign w:val="center"/>
          </w:tcPr>
          <w:p w14:paraId="69D93A95">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0592-</w:t>
            </w:r>
            <w:r>
              <w:rPr>
                <w:rFonts w:ascii="宋体" w:hAnsi="宋体"/>
                <w:color w:val="000000" w:themeColor="text1"/>
                <w:sz w:val="24"/>
                <w:highlight w:val="none"/>
                <w14:textFill>
                  <w14:solidFill>
                    <w14:schemeClr w14:val="tx1"/>
                  </w14:solidFill>
                </w14:textFill>
              </w:rPr>
              <w:t>2298127、5735523、22981</w:t>
            </w:r>
            <w:r>
              <w:rPr>
                <w:rFonts w:hint="eastAsia" w:ascii="宋体" w:hAnsi="宋体"/>
                <w:color w:val="000000" w:themeColor="text1"/>
                <w:sz w:val="24"/>
                <w:highlight w:val="none"/>
                <w14:textFill>
                  <w14:solidFill>
                    <w14:schemeClr w14:val="tx1"/>
                  </w14:solidFill>
                </w14:textFill>
              </w:rPr>
              <w:t>22</w:t>
            </w:r>
          </w:p>
          <w:p w14:paraId="16FEC2B2">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w:t>
            </w:r>
            <w:r>
              <w:rPr>
                <w:rFonts w:ascii="宋体" w:hAnsi="宋体"/>
                <w:color w:val="000000" w:themeColor="text1"/>
                <w:sz w:val="24"/>
                <w:highlight w:val="none"/>
                <w14:textFill>
                  <w14:solidFill>
                    <w14:schemeClr w14:val="tx1"/>
                  </w14:solidFill>
                </w14:textFill>
              </w:rPr>
              <w:t>0592-5706660-6969</w:t>
            </w:r>
          </w:p>
        </w:tc>
      </w:tr>
      <w:tr w14:paraId="0064D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494AD9D8">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w:t>
            </w:r>
          </w:p>
        </w:tc>
        <w:tc>
          <w:tcPr>
            <w:tcW w:w="1409" w:type="dxa"/>
            <w:tcBorders>
              <w:top w:val="single" w:color="auto" w:sz="6" w:space="0"/>
              <w:left w:val="single" w:color="auto" w:sz="6" w:space="0"/>
              <w:bottom w:val="single" w:color="auto" w:sz="6" w:space="0"/>
              <w:right w:val="single" w:color="auto" w:sz="6" w:space="0"/>
            </w:tcBorders>
            <w:vAlign w:val="center"/>
          </w:tcPr>
          <w:p w14:paraId="015ACC38">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谈判保证金</w:t>
            </w:r>
          </w:p>
        </w:tc>
        <w:tc>
          <w:tcPr>
            <w:tcW w:w="993" w:type="dxa"/>
            <w:tcBorders>
              <w:top w:val="single" w:color="auto" w:sz="6" w:space="0"/>
              <w:left w:val="single" w:color="auto" w:sz="6" w:space="0"/>
              <w:bottom w:val="single" w:color="auto" w:sz="6" w:space="0"/>
              <w:right w:val="single" w:color="auto" w:sz="6" w:space="0"/>
            </w:tcBorders>
            <w:vAlign w:val="center"/>
          </w:tcPr>
          <w:p w14:paraId="2E0D850C">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陈小姐</w:t>
            </w:r>
          </w:p>
        </w:tc>
        <w:tc>
          <w:tcPr>
            <w:tcW w:w="3594" w:type="dxa"/>
            <w:tcBorders>
              <w:top w:val="single" w:color="auto" w:sz="6" w:space="0"/>
              <w:left w:val="single" w:color="auto" w:sz="6" w:space="0"/>
              <w:bottom w:val="single" w:color="auto" w:sz="6" w:space="0"/>
              <w:right w:val="single" w:color="auto" w:sz="6" w:space="0"/>
            </w:tcBorders>
            <w:vAlign w:val="center"/>
          </w:tcPr>
          <w:p w14:paraId="671CE4B9">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谈判保证金收、退</w:t>
            </w:r>
          </w:p>
        </w:tc>
        <w:tc>
          <w:tcPr>
            <w:tcW w:w="2976" w:type="dxa"/>
            <w:tcBorders>
              <w:top w:val="single" w:color="auto" w:sz="6" w:space="0"/>
              <w:left w:val="single" w:color="auto" w:sz="6" w:space="0"/>
              <w:bottom w:val="single" w:color="auto" w:sz="6" w:space="0"/>
              <w:right w:val="double" w:color="auto" w:sz="4" w:space="0"/>
            </w:tcBorders>
            <w:vAlign w:val="center"/>
          </w:tcPr>
          <w:p w14:paraId="33332B82">
            <w:pPr>
              <w:spacing w:line="360" w:lineRule="auto"/>
              <w:rPr>
                <w:rFonts w:ascii="宋体" w:hAnsi="宋体" w:cs="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0592-5703367</w:t>
            </w:r>
          </w:p>
        </w:tc>
      </w:tr>
      <w:tr w14:paraId="140EA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15B08A01">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3</w:t>
            </w:r>
          </w:p>
        </w:tc>
        <w:tc>
          <w:tcPr>
            <w:tcW w:w="1409" w:type="dxa"/>
            <w:tcBorders>
              <w:top w:val="single" w:color="auto" w:sz="6" w:space="0"/>
              <w:left w:val="single" w:color="auto" w:sz="6" w:space="0"/>
              <w:bottom w:val="single" w:color="auto" w:sz="6" w:space="0"/>
              <w:right w:val="single" w:color="auto" w:sz="6" w:space="0"/>
            </w:tcBorders>
            <w:vAlign w:val="center"/>
          </w:tcPr>
          <w:p w14:paraId="6E9615AD">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财务</w:t>
            </w:r>
          </w:p>
        </w:tc>
        <w:tc>
          <w:tcPr>
            <w:tcW w:w="993" w:type="dxa"/>
            <w:tcBorders>
              <w:top w:val="single" w:color="auto" w:sz="6" w:space="0"/>
              <w:left w:val="single" w:color="auto" w:sz="6" w:space="0"/>
              <w:bottom w:val="single" w:color="auto" w:sz="6" w:space="0"/>
              <w:right w:val="single" w:color="auto" w:sz="6" w:space="0"/>
            </w:tcBorders>
            <w:vAlign w:val="center"/>
          </w:tcPr>
          <w:p w14:paraId="1E5C32EE">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张先生</w:t>
            </w:r>
          </w:p>
        </w:tc>
        <w:tc>
          <w:tcPr>
            <w:tcW w:w="3594" w:type="dxa"/>
            <w:tcBorders>
              <w:top w:val="single" w:color="auto" w:sz="6" w:space="0"/>
              <w:left w:val="single" w:color="auto" w:sz="6" w:space="0"/>
              <w:bottom w:val="single" w:color="auto" w:sz="6" w:space="0"/>
              <w:right w:val="single" w:color="auto" w:sz="6" w:space="0"/>
            </w:tcBorders>
            <w:vAlign w:val="center"/>
          </w:tcPr>
          <w:p w14:paraId="635B87E9">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文件费、谈判保证金到账咨询</w:t>
            </w:r>
          </w:p>
        </w:tc>
        <w:tc>
          <w:tcPr>
            <w:tcW w:w="2976" w:type="dxa"/>
            <w:tcBorders>
              <w:top w:val="single" w:color="auto" w:sz="6" w:space="0"/>
              <w:left w:val="single" w:color="auto" w:sz="6" w:space="0"/>
              <w:bottom w:val="single" w:color="auto" w:sz="6" w:space="0"/>
              <w:right w:val="double" w:color="auto" w:sz="4" w:space="0"/>
            </w:tcBorders>
            <w:vAlign w:val="center"/>
          </w:tcPr>
          <w:p w14:paraId="66E49C8A">
            <w:pPr>
              <w:spacing w:line="360" w:lineRule="auto"/>
              <w:rPr>
                <w:rFonts w:ascii="宋体" w:hAnsi="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0592-2298139</w:t>
            </w:r>
          </w:p>
        </w:tc>
      </w:tr>
      <w:tr w14:paraId="50BA87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21F8335F">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4</w:t>
            </w:r>
          </w:p>
        </w:tc>
        <w:tc>
          <w:tcPr>
            <w:tcW w:w="1409" w:type="dxa"/>
            <w:tcBorders>
              <w:top w:val="single" w:color="auto" w:sz="6" w:space="0"/>
              <w:left w:val="single" w:color="auto" w:sz="6" w:space="0"/>
              <w:bottom w:val="single" w:color="auto" w:sz="6" w:space="0"/>
              <w:right w:val="single" w:color="auto" w:sz="6" w:space="0"/>
            </w:tcBorders>
            <w:vAlign w:val="center"/>
          </w:tcPr>
          <w:p w14:paraId="3A2F9C55">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服务费</w:t>
            </w:r>
          </w:p>
        </w:tc>
        <w:tc>
          <w:tcPr>
            <w:tcW w:w="993" w:type="dxa"/>
            <w:tcBorders>
              <w:top w:val="single" w:color="auto" w:sz="6" w:space="0"/>
              <w:left w:val="single" w:color="auto" w:sz="6" w:space="0"/>
              <w:bottom w:val="single" w:color="auto" w:sz="6" w:space="0"/>
              <w:right w:val="single" w:color="auto" w:sz="6" w:space="0"/>
            </w:tcBorders>
            <w:vAlign w:val="center"/>
          </w:tcPr>
          <w:p w14:paraId="194F1A05">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陈小姐</w:t>
            </w:r>
          </w:p>
        </w:tc>
        <w:tc>
          <w:tcPr>
            <w:tcW w:w="3594" w:type="dxa"/>
            <w:tcBorders>
              <w:top w:val="single" w:color="auto" w:sz="6" w:space="0"/>
              <w:left w:val="single" w:color="auto" w:sz="6" w:space="0"/>
              <w:bottom w:val="single" w:color="auto" w:sz="6" w:space="0"/>
              <w:right w:val="single" w:color="auto" w:sz="6" w:space="0"/>
            </w:tcBorders>
            <w:vAlign w:val="center"/>
          </w:tcPr>
          <w:p w14:paraId="3EBED982">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服务费收取</w:t>
            </w:r>
          </w:p>
        </w:tc>
        <w:tc>
          <w:tcPr>
            <w:tcW w:w="2976" w:type="dxa"/>
            <w:tcBorders>
              <w:top w:val="single" w:color="auto" w:sz="6" w:space="0"/>
              <w:left w:val="single" w:color="auto" w:sz="6" w:space="0"/>
              <w:bottom w:val="single" w:color="auto" w:sz="6" w:space="0"/>
              <w:right w:val="double" w:color="auto" w:sz="4" w:space="0"/>
            </w:tcBorders>
            <w:vAlign w:val="center"/>
          </w:tcPr>
          <w:p w14:paraId="3D0F3EBF">
            <w:pPr>
              <w:spacing w:line="360" w:lineRule="auto"/>
              <w:rPr>
                <w:rFonts w:ascii="宋体" w:hAnsi="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0592-5703367</w:t>
            </w:r>
          </w:p>
        </w:tc>
      </w:tr>
      <w:tr w14:paraId="11DED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0B916219">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5</w:t>
            </w:r>
          </w:p>
        </w:tc>
        <w:tc>
          <w:tcPr>
            <w:tcW w:w="1409" w:type="dxa"/>
            <w:tcBorders>
              <w:top w:val="single" w:color="auto" w:sz="6" w:space="0"/>
              <w:left w:val="single" w:color="auto" w:sz="6" w:space="0"/>
              <w:bottom w:val="single" w:color="auto" w:sz="6" w:space="0"/>
              <w:right w:val="single" w:color="auto" w:sz="6" w:space="0"/>
            </w:tcBorders>
            <w:vAlign w:val="center"/>
          </w:tcPr>
          <w:p w14:paraId="0D8F1575">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监督</w:t>
            </w:r>
          </w:p>
        </w:tc>
        <w:tc>
          <w:tcPr>
            <w:tcW w:w="993" w:type="dxa"/>
            <w:tcBorders>
              <w:top w:val="single" w:color="auto" w:sz="6" w:space="0"/>
              <w:left w:val="single" w:color="auto" w:sz="6" w:space="0"/>
              <w:bottom w:val="single" w:color="auto" w:sz="6" w:space="0"/>
              <w:right w:val="single" w:color="auto" w:sz="6" w:space="0"/>
            </w:tcBorders>
            <w:vAlign w:val="center"/>
          </w:tcPr>
          <w:p w14:paraId="3A74BA91">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黄经理</w:t>
            </w:r>
          </w:p>
        </w:tc>
        <w:tc>
          <w:tcPr>
            <w:tcW w:w="3594" w:type="dxa"/>
            <w:tcBorders>
              <w:top w:val="single" w:color="auto" w:sz="6" w:space="0"/>
              <w:left w:val="single" w:color="auto" w:sz="6" w:space="0"/>
              <w:bottom w:val="single" w:color="auto" w:sz="6" w:space="0"/>
              <w:right w:val="single" w:color="auto" w:sz="6" w:space="0"/>
            </w:tcBorders>
            <w:vAlign w:val="center"/>
          </w:tcPr>
          <w:p w14:paraId="25FA0E41">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欢迎报价人对项目采购过程中公告发布、采购文件购买、谈判保证金缴交和退还、服务费收取、成交通知书发放等环节的服务进行监督。我们将竭诚为您提供最优质的服务。</w:t>
            </w:r>
          </w:p>
        </w:tc>
        <w:tc>
          <w:tcPr>
            <w:tcW w:w="2976" w:type="dxa"/>
            <w:tcBorders>
              <w:top w:val="single" w:color="auto" w:sz="6" w:space="0"/>
              <w:left w:val="single" w:color="auto" w:sz="6" w:space="0"/>
              <w:bottom w:val="single" w:color="auto" w:sz="6" w:space="0"/>
              <w:right w:val="double" w:color="auto" w:sz="4" w:space="0"/>
            </w:tcBorders>
            <w:vAlign w:val="center"/>
          </w:tcPr>
          <w:p w14:paraId="6237EF2B">
            <w:pPr>
              <w:spacing w:line="360" w:lineRule="auto"/>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0592-5705656</w:t>
            </w:r>
          </w:p>
        </w:tc>
      </w:tr>
      <w:tr w14:paraId="2C785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1A78109F">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6</w:t>
            </w:r>
          </w:p>
        </w:tc>
        <w:tc>
          <w:tcPr>
            <w:tcW w:w="1409" w:type="dxa"/>
            <w:tcBorders>
              <w:top w:val="single" w:color="auto" w:sz="6" w:space="0"/>
              <w:left w:val="single" w:color="auto" w:sz="6" w:space="0"/>
              <w:bottom w:val="single" w:color="auto" w:sz="6" w:space="0"/>
              <w:right w:val="single" w:color="auto" w:sz="6" w:space="0"/>
            </w:tcBorders>
            <w:vAlign w:val="center"/>
          </w:tcPr>
          <w:p w14:paraId="23ED507A">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接收质疑</w:t>
            </w:r>
          </w:p>
        </w:tc>
        <w:tc>
          <w:tcPr>
            <w:tcW w:w="993" w:type="dxa"/>
            <w:tcBorders>
              <w:top w:val="single" w:color="auto" w:sz="6" w:space="0"/>
              <w:left w:val="single" w:color="auto" w:sz="6" w:space="0"/>
              <w:bottom w:val="single" w:color="auto" w:sz="6" w:space="0"/>
              <w:right w:val="single" w:color="auto" w:sz="6" w:space="0"/>
            </w:tcBorders>
            <w:vAlign w:val="center"/>
          </w:tcPr>
          <w:p w14:paraId="5BC49D9D">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黄经理</w:t>
            </w:r>
          </w:p>
        </w:tc>
        <w:tc>
          <w:tcPr>
            <w:tcW w:w="3594" w:type="dxa"/>
            <w:tcBorders>
              <w:top w:val="single" w:color="auto" w:sz="6" w:space="0"/>
              <w:left w:val="single" w:color="auto" w:sz="6" w:space="0"/>
              <w:bottom w:val="single" w:color="auto" w:sz="6" w:space="0"/>
              <w:right w:val="single" w:color="auto" w:sz="6" w:space="0"/>
            </w:tcBorders>
            <w:vAlign w:val="center"/>
          </w:tcPr>
          <w:p w14:paraId="50F8457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负责接收质疑</w:t>
            </w:r>
          </w:p>
        </w:tc>
        <w:tc>
          <w:tcPr>
            <w:tcW w:w="2976" w:type="dxa"/>
            <w:tcBorders>
              <w:top w:val="single" w:color="auto" w:sz="6" w:space="0"/>
              <w:left w:val="single" w:color="auto" w:sz="6" w:space="0"/>
              <w:bottom w:val="single" w:color="auto" w:sz="6" w:space="0"/>
              <w:right w:val="double" w:color="auto" w:sz="4" w:space="0"/>
            </w:tcBorders>
            <w:vAlign w:val="center"/>
          </w:tcPr>
          <w:p w14:paraId="15366B1D">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ascii="宋体" w:hAnsi="宋体"/>
                <w:color w:val="000000" w:themeColor="text1"/>
                <w:sz w:val="24"/>
                <w:szCs w:val="24"/>
                <w:highlight w:val="none"/>
                <w14:textFill>
                  <w14:solidFill>
                    <w14:schemeClr w14:val="tx1"/>
                  </w14:solidFill>
                </w14:textFill>
              </w:rPr>
              <w:t>0592-2298125</w:t>
            </w:r>
          </w:p>
          <w:p w14:paraId="0F40A717">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传真</w:t>
            </w:r>
            <w:r>
              <w:rPr>
                <w:rFonts w:ascii="宋体" w:hAnsi="宋体"/>
                <w:color w:val="000000" w:themeColor="text1"/>
                <w:sz w:val="24"/>
                <w:szCs w:val="24"/>
                <w:highlight w:val="none"/>
                <w14:textFill>
                  <w14:solidFill>
                    <w14:schemeClr w14:val="tx1"/>
                  </w14:solidFill>
                </w14:textFill>
              </w:rPr>
              <w:t>0592-5706660-6969</w:t>
            </w:r>
          </w:p>
          <w:p w14:paraId="4998AD2E">
            <w:pPr>
              <w:spacing w:line="360" w:lineRule="auto"/>
              <w:rPr>
                <w:rFonts w:ascii="宋体" w:hAnsi="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"mailto:邮箱hcq@iport.com.cn"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4"/>
                <w:highlight w:val="none"/>
                <w14:textFill>
                  <w14:solidFill>
                    <w14:schemeClr w14:val="tx1"/>
                  </w14:solidFill>
                </w14:textFill>
              </w:rPr>
              <w:t>邮箱</w:t>
            </w:r>
            <w:r>
              <w:rPr>
                <w:rFonts w:ascii="宋体" w:hAnsi="宋体"/>
                <w:color w:val="000000" w:themeColor="text1"/>
                <w:szCs w:val="24"/>
                <w:highlight w:val="none"/>
                <w14:textFill>
                  <w14:solidFill>
                    <w14:schemeClr w14:val="tx1"/>
                  </w14:solidFill>
                </w14:textFill>
              </w:rPr>
              <w:t>hcq@iport.com.cn</w:t>
            </w:r>
            <w:r>
              <w:rPr>
                <w:rFonts w:ascii="宋体" w:hAnsi="宋体"/>
                <w:color w:val="000000" w:themeColor="text1"/>
                <w:szCs w:val="24"/>
                <w:highlight w:val="none"/>
                <w14:textFill>
                  <w14:solidFill>
                    <w14:schemeClr w14:val="tx1"/>
                  </w14:solidFill>
                </w14:textFill>
              </w:rPr>
              <w:fldChar w:fldCharType="end"/>
            </w:r>
          </w:p>
          <w:p w14:paraId="408F1C1F">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通讯地址：厦门市湖里区机场北路</w:t>
            </w:r>
            <w:r>
              <w:rPr>
                <w:rFonts w:ascii="宋体" w:hAnsi="宋体"/>
                <w:color w:val="000000" w:themeColor="text1"/>
                <w:sz w:val="24"/>
                <w:szCs w:val="24"/>
                <w:highlight w:val="none"/>
                <w14:textFill>
                  <w14:solidFill>
                    <w14:schemeClr w14:val="tx1"/>
                  </w14:solidFill>
                </w14:textFill>
              </w:rPr>
              <w:t>476号4楼</w:t>
            </w:r>
          </w:p>
        </w:tc>
      </w:tr>
      <w:tr w14:paraId="5310F0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double" w:color="auto" w:sz="4" w:space="0"/>
              <w:right w:val="single" w:color="auto" w:sz="6" w:space="0"/>
            </w:tcBorders>
            <w:vAlign w:val="center"/>
          </w:tcPr>
          <w:p w14:paraId="5EFCAB6F">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7</w:t>
            </w:r>
          </w:p>
        </w:tc>
        <w:tc>
          <w:tcPr>
            <w:tcW w:w="1409" w:type="dxa"/>
            <w:tcBorders>
              <w:top w:val="single" w:color="auto" w:sz="6" w:space="0"/>
              <w:left w:val="single" w:color="auto" w:sz="6" w:space="0"/>
              <w:bottom w:val="double" w:color="auto" w:sz="4" w:space="0"/>
              <w:right w:val="single" w:color="auto" w:sz="6" w:space="0"/>
            </w:tcBorders>
            <w:vAlign w:val="center"/>
          </w:tcPr>
          <w:p w14:paraId="13014BE1">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售标</w:t>
            </w:r>
          </w:p>
        </w:tc>
        <w:tc>
          <w:tcPr>
            <w:tcW w:w="993" w:type="dxa"/>
            <w:tcBorders>
              <w:top w:val="single" w:color="auto" w:sz="6" w:space="0"/>
              <w:left w:val="single" w:color="auto" w:sz="6" w:space="0"/>
              <w:bottom w:val="double" w:color="auto" w:sz="4" w:space="0"/>
              <w:right w:val="single" w:color="auto" w:sz="6" w:space="0"/>
            </w:tcBorders>
            <w:vAlign w:val="center"/>
          </w:tcPr>
          <w:p w14:paraId="221C253F">
            <w:pPr>
              <w:spacing w:line="360" w:lineRule="auto"/>
              <w:jc w:val="center"/>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蒋小姐</w:t>
            </w:r>
          </w:p>
        </w:tc>
        <w:tc>
          <w:tcPr>
            <w:tcW w:w="3594" w:type="dxa"/>
            <w:tcBorders>
              <w:top w:val="single" w:color="auto" w:sz="6" w:space="0"/>
              <w:left w:val="single" w:color="auto" w:sz="6" w:space="0"/>
              <w:bottom w:val="double" w:color="auto" w:sz="4" w:space="0"/>
              <w:right w:val="single" w:color="auto" w:sz="6" w:space="0"/>
            </w:tcBorders>
            <w:vAlign w:val="center"/>
          </w:tcPr>
          <w:p w14:paraId="17F36CCB">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负责受理采购文件出售（邮寄）</w:t>
            </w:r>
          </w:p>
        </w:tc>
        <w:tc>
          <w:tcPr>
            <w:tcW w:w="2976" w:type="dxa"/>
            <w:tcBorders>
              <w:top w:val="single" w:color="auto" w:sz="6" w:space="0"/>
              <w:left w:val="single" w:color="auto" w:sz="6" w:space="0"/>
              <w:bottom w:val="double" w:color="auto" w:sz="4" w:space="0"/>
              <w:right w:val="double" w:color="auto" w:sz="4" w:space="0"/>
            </w:tcBorders>
            <w:vAlign w:val="center"/>
          </w:tcPr>
          <w:p w14:paraId="24427E5E">
            <w:pPr>
              <w:spacing w:line="360" w:lineRule="auto"/>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0592-2219823</w:t>
            </w:r>
          </w:p>
          <w:p w14:paraId="7C0F42EE">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传真</w:t>
            </w:r>
            <w:r>
              <w:rPr>
                <w:rFonts w:ascii="宋体" w:hAnsi="宋体"/>
                <w:color w:val="000000" w:themeColor="text1"/>
                <w:sz w:val="24"/>
                <w:highlight w:val="none"/>
                <w14:textFill>
                  <w14:solidFill>
                    <w14:schemeClr w14:val="tx1"/>
                  </w14:solidFill>
                </w14:textFill>
              </w:rPr>
              <w:t>0592-5706660-6969</w:t>
            </w:r>
          </w:p>
        </w:tc>
      </w:tr>
    </w:tbl>
    <w:p w14:paraId="583CF3AB">
      <w:pPr>
        <w:tabs>
          <w:tab w:val="left" w:pos="1140"/>
        </w:tabs>
        <w:spacing w:line="360" w:lineRule="auto"/>
        <w:ind w:left="426"/>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1</w:t>
      </w:r>
      <w:r>
        <w:rPr>
          <w:rFonts w:ascii="宋体" w:hAnsi="宋体" w:cs="Arial"/>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谈判保证金及服务费、文件费缴交账户：</w:t>
      </w:r>
    </w:p>
    <w:tbl>
      <w:tblPr>
        <w:tblStyle w:val="20"/>
        <w:tblW w:w="91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3782"/>
        <w:gridCol w:w="4057"/>
      </w:tblGrid>
      <w:tr w14:paraId="672B8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26" w:type="dxa"/>
            <w:tcBorders>
              <w:top w:val="double" w:color="auto" w:sz="4" w:space="0"/>
              <w:left w:val="double" w:color="auto" w:sz="4" w:space="0"/>
              <w:bottom w:val="single" w:color="auto" w:sz="6" w:space="0"/>
              <w:right w:val="single" w:color="auto" w:sz="6" w:space="0"/>
            </w:tcBorders>
            <w:vAlign w:val="center"/>
          </w:tcPr>
          <w:p w14:paraId="63DAFC6F">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类别</w:t>
            </w:r>
          </w:p>
        </w:tc>
        <w:tc>
          <w:tcPr>
            <w:tcW w:w="3782" w:type="dxa"/>
            <w:tcBorders>
              <w:top w:val="double" w:color="auto" w:sz="4" w:space="0"/>
              <w:left w:val="single" w:color="auto" w:sz="6" w:space="0"/>
              <w:bottom w:val="single" w:color="auto" w:sz="6" w:space="0"/>
              <w:right w:val="single" w:color="auto" w:sz="6" w:space="0"/>
            </w:tcBorders>
            <w:vAlign w:val="center"/>
          </w:tcPr>
          <w:p w14:paraId="27A438D5">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谈判保证金缴交账户</w:t>
            </w:r>
          </w:p>
        </w:tc>
        <w:tc>
          <w:tcPr>
            <w:tcW w:w="4057" w:type="dxa"/>
            <w:tcBorders>
              <w:top w:val="double" w:color="auto" w:sz="4" w:space="0"/>
              <w:left w:val="single" w:color="auto" w:sz="6" w:space="0"/>
              <w:bottom w:val="single" w:color="auto" w:sz="6" w:space="0"/>
              <w:right w:val="double" w:color="auto" w:sz="4" w:space="0"/>
            </w:tcBorders>
            <w:vAlign w:val="center"/>
          </w:tcPr>
          <w:p w14:paraId="20CBD179">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文件费、服务费缴交账户</w:t>
            </w:r>
          </w:p>
        </w:tc>
      </w:tr>
      <w:tr w14:paraId="4B4438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326" w:type="dxa"/>
            <w:tcBorders>
              <w:top w:val="single" w:color="auto" w:sz="6" w:space="0"/>
              <w:left w:val="double" w:color="auto" w:sz="4" w:space="0"/>
              <w:bottom w:val="single" w:color="auto" w:sz="6" w:space="0"/>
              <w:right w:val="single" w:color="auto" w:sz="6" w:space="0"/>
            </w:tcBorders>
            <w:vAlign w:val="center"/>
          </w:tcPr>
          <w:p w14:paraId="4A5CD576">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开户行</w:t>
            </w:r>
          </w:p>
        </w:tc>
        <w:tc>
          <w:tcPr>
            <w:tcW w:w="3782" w:type="dxa"/>
            <w:tcBorders>
              <w:top w:val="single" w:color="auto" w:sz="6" w:space="0"/>
              <w:left w:val="single" w:color="auto" w:sz="6" w:space="0"/>
              <w:bottom w:val="single" w:color="auto" w:sz="6" w:space="0"/>
              <w:right w:val="single" w:color="auto" w:sz="6" w:space="0"/>
            </w:tcBorders>
            <w:vAlign w:val="center"/>
          </w:tcPr>
          <w:p w14:paraId="2966FB2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中国建设银行股份有限公司</w:t>
            </w:r>
          </w:p>
          <w:p w14:paraId="174E2ECD">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厦门自贸试验区航空港支行</w:t>
            </w:r>
          </w:p>
        </w:tc>
        <w:tc>
          <w:tcPr>
            <w:tcW w:w="4057" w:type="dxa"/>
            <w:tcBorders>
              <w:top w:val="single" w:color="auto" w:sz="6" w:space="0"/>
              <w:left w:val="single" w:color="auto" w:sz="6" w:space="0"/>
              <w:bottom w:val="single" w:color="auto" w:sz="6" w:space="0"/>
              <w:right w:val="double" w:color="auto" w:sz="4" w:space="0"/>
            </w:tcBorders>
            <w:vAlign w:val="center"/>
          </w:tcPr>
          <w:p w14:paraId="5758512C">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中国建设银行股份有限公司</w:t>
            </w:r>
          </w:p>
          <w:p w14:paraId="06663258">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厦门自贸试验区航空港支行</w:t>
            </w:r>
          </w:p>
        </w:tc>
      </w:tr>
      <w:tr w14:paraId="2AFE06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tcBorders>
              <w:top w:val="single" w:color="auto" w:sz="6" w:space="0"/>
              <w:left w:val="double" w:color="auto" w:sz="4" w:space="0"/>
              <w:bottom w:val="single" w:color="auto" w:sz="6" w:space="0"/>
              <w:right w:val="single" w:color="auto" w:sz="6" w:space="0"/>
            </w:tcBorders>
            <w:vAlign w:val="center"/>
          </w:tcPr>
          <w:p w14:paraId="16BF342F">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账号</w:t>
            </w:r>
          </w:p>
        </w:tc>
        <w:tc>
          <w:tcPr>
            <w:tcW w:w="3782" w:type="dxa"/>
            <w:tcBorders>
              <w:top w:val="single" w:color="auto" w:sz="6" w:space="0"/>
              <w:left w:val="single" w:color="auto" w:sz="6" w:space="0"/>
              <w:bottom w:val="single" w:color="auto" w:sz="6" w:space="0"/>
              <w:right w:val="single" w:color="auto" w:sz="6" w:space="0"/>
            </w:tcBorders>
            <w:vAlign w:val="center"/>
          </w:tcPr>
          <w:p w14:paraId="0F8D6A75">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35101570201052504219</w:t>
            </w:r>
          </w:p>
        </w:tc>
        <w:tc>
          <w:tcPr>
            <w:tcW w:w="4057" w:type="dxa"/>
            <w:tcBorders>
              <w:top w:val="single" w:color="auto" w:sz="6" w:space="0"/>
              <w:left w:val="single" w:color="auto" w:sz="6" w:space="0"/>
              <w:bottom w:val="single" w:color="auto" w:sz="6" w:space="0"/>
              <w:right w:val="double" w:color="auto" w:sz="4" w:space="0"/>
            </w:tcBorders>
            <w:vAlign w:val="center"/>
          </w:tcPr>
          <w:p w14:paraId="407FF37C">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35101570201052504219</w:t>
            </w:r>
          </w:p>
        </w:tc>
      </w:tr>
      <w:tr w14:paraId="5AEBEA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tcBorders>
              <w:top w:val="single" w:color="auto" w:sz="6" w:space="0"/>
              <w:left w:val="double" w:color="auto" w:sz="4" w:space="0"/>
              <w:bottom w:val="double" w:color="auto" w:sz="4" w:space="0"/>
              <w:right w:val="single" w:color="auto" w:sz="6" w:space="0"/>
            </w:tcBorders>
            <w:vAlign w:val="center"/>
          </w:tcPr>
          <w:p w14:paraId="5CEE0B23">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14:paraId="7E4C23D8">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厦门万翔招标有限公司</w:t>
            </w:r>
          </w:p>
        </w:tc>
      </w:tr>
    </w:tbl>
    <w:p w14:paraId="45FEB50C">
      <w:pPr>
        <w:spacing w:line="360" w:lineRule="auto"/>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14:paraId="21B5979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12.注意事项：</w:t>
      </w:r>
    </w:p>
    <w:p w14:paraId="1B6E7C5C">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（1）有意向的潜在</w:t>
      </w:r>
      <w:r>
        <w:rPr>
          <w:rFonts w:hint="eastAsia"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14:textFill>
            <w14:solidFill>
              <w14:schemeClr w14:val="tx1"/>
            </w14:solidFill>
          </w14:textFill>
        </w:rPr>
        <w:t>发邮件至wxsb@iport.com.cn索取</w:t>
      </w:r>
      <w:r>
        <w:rPr>
          <w:rFonts w:hint="eastAsia" w:ascii="宋体" w:hAnsi="宋体" w:cs="宋体"/>
          <w:color w:val="000000" w:themeColor="text1"/>
          <w:sz w:val="24"/>
          <w:szCs w:val="24"/>
          <w:highlight w:val="none"/>
          <w14:textFill>
            <w14:solidFill>
              <w14:schemeClr w14:val="tx1"/>
            </w14:solidFill>
          </w14:textFill>
        </w:rPr>
        <w:t>采购文件</w:t>
      </w:r>
      <w:r>
        <w:rPr>
          <w:rFonts w:ascii="宋体" w:hAnsi="宋体" w:cs="宋体"/>
          <w:color w:val="000000" w:themeColor="text1"/>
          <w:sz w:val="24"/>
          <w:szCs w:val="24"/>
          <w:highlight w:val="none"/>
          <w14:textFill>
            <w14:solidFill>
              <w14:schemeClr w14:val="tx1"/>
            </w14:solidFill>
          </w14:textFill>
        </w:rPr>
        <w:t>购买登记表。</w:t>
      </w:r>
    </w:p>
    <w:p w14:paraId="00948DC0">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（2）建议采用电汇或网银购买</w:t>
      </w:r>
      <w:r>
        <w:rPr>
          <w:rFonts w:hint="eastAsia" w:ascii="宋体" w:hAnsi="宋体" w:cs="宋体"/>
          <w:color w:val="000000" w:themeColor="text1"/>
          <w:sz w:val="24"/>
          <w:szCs w:val="24"/>
          <w:highlight w:val="none"/>
          <w14:textFill>
            <w14:solidFill>
              <w14:schemeClr w14:val="tx1"/>
            </w14:solidFill>
          </w14:textFill>
        </w:rPr>
        <w:t>采购文件</w:t>
      </w:r>
      <w:r>
        <w:rPr>
          <w:rFonts w:ascii="宋体" w:hAnsi="宋体" w:cs="宋体"/>
          <w:color w:val="000000" w:themeColor="text1"/>
          <w:sz w:val="24"/>
          <w:szCs w:val="24"/>
          <w:highlight w:val="none"/>
          <w14:textFill>
            <w14:solidFill>
              <w14:schemeClr w14:val="tx1"/>
            </w14:solidFill>
          </w14:textFill>
        </w:rPr>
        <w:t>，请</w:t>
      </w:r>
      <w:r>
        <w:rPr>
          <w:rFonts w:hint="eastAsia" w:ascii="宋体" w:hAnsi="宋体" w:cs="宋体"/>
          <w:color w:val="000000" w:themeColor="text1"/>
          <w:sz w:val="24"/>
          <w:szCs w:val="24"/>
          <w:highlight w:val="none"/>
          <w14:textFill>
            <w14:solidFill>
              <w14:schemeClr w14:val="tx1"/>
            </w14:solidFill>
          </w14:textFill>
        </w:rPr>
        <w:t>报价</w:t>
      </w:r>
      <w:r>
        <w:rPr>
          <w:rFonts w:ascii="宋体" w:hAnsi="宋体" w:cs="宋体"/>
          <w:color w:val="000000" w:themeColor="text1"/>
          <w:sz w:val="24"/>
          <w:szCs w:val="24"/>
          <w:highlight w:val="none"/>
          <w14:textFill>
            <w14:solidFill>
              <w14:schemeClr w14:val="tx1"/>
            </w14:solidFill>
          </w14:textFill>
        </w:rPr>
        <w:t>付款时务必注明“</w:t>
      </w:r>
      <w:r>
        <w:rPr>
          <w:rFonts w:hint="eastAsia" w:ascii="宋体" w:hAnsi="宋体" w:cs="宋体"/>
          <w:color w:val="000000" w:themeColor="text1"/>
          <w:sz w:val="24"/>
          <w:szCs w:val="24"/>
          <w:highlight w:val="none"/>
          <w14:textFill>
            <w14:solidFill>
              <w14:schemeClr w14:val="tx1"/>
            </w14:solidFill>
          </w14:textFill>
        </w:rPr>
        <w:t>项目</w:t>
      </w:r>
      <w:r>
        <w:rPr>
          <w:rFonts w:ascii="宋体" w:hAnsi="宋体" w:cs="宋体"/>
          <w:color w:val="000000" w:themeColor="text1"/>
          <w:sz w:val="24"/>
          <w:szCs w:val="24"/>
          <w:highlight w:val="none"/>
          <w14:textFill>
            <w14:solidFill>
              <w14:schemeClr w14:val="tx1"/>
            </w14:solidFill>
          </w14:textFill>
        </w:rPr>
        <w:t>编号+用途”（比如：XM2024-NB00XX文件费）。</w:t>
      </w:r>
    </w:p>
    <w:p w14:paraId="069543EC">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（3）潜在</w:t>
      </w:r>
      <w:r>
        <w:rPr>
          <w:rFonts w:hint="eastAsia" w:ascii="宋体" w:hAnsi="宋体" w:cs="宋体"/>
          <w:color w:val="000000" w:themeColor="text1"/>
          <w:sz w:val="24"/>
          <w:szCs w:val="24"/>
          <w:highlight w:val="none"/>
          <w14:textFill>
            <w14:solidFill>
              <w14:schemeClr w14:val="tx1"/>
            </w14:solidFill>
          </w14:textFill>
        </w:rPr>
        <w:t>报价</w:t>
      </w:r>
      <w:r>
        <w:rPr>
          <w:rFonts w:ascii="宋体" w:hAnsi="宋体" w:cs="宋体"/>
          <w:color w:val="000000" w:themeColor="text1"/>
          <w:sz w:val="24"/>
          <w:szCs w:val="24"/>
          <w:highlight w:val="none"/>
          <w14:textFill>
            <w14:solidFill>
              <w14:schemeClr w14:val="tx1"/>
            </w14:solidFill>
          </w14:textFill>
        </w:rPr>
        <w:t>填好购买登记表后将加盖公章的文件购买登记表扫描件及文件购买付款凭证发至wxsb@iport.com.cn进行购买登记，收到登记资料后发送</w:t>
      </w:r>
      <w:r>
        <w:rPr>
          <w:rFonts w:hint="eastAsia" w:ascii="宋体" w:hAnsi="宋体" w:cs="宋体"/>
          <w:color w:val="000000" w:themeColor="text1"/>
          <w:sz w:val="24"/>
          <w:szCs w:val="24"/>
          <w:highlight w:val="none"/>
          <w14:textFill>
            <w14:solidFill>
              <w14:schemeClr w14:val="tx1"/>
            </w14:solidFill>
          </w14:textFill>
        </w:rPr>
        <w:t>采购文件</w:t>
      </w:r>
      <w:r>
        <w:rPr>
          <w:rFonts w:ascii="宋体" w:hAnsi="宋体" w:cs="宋体"/>
          <w:color w:val="000000" w:themeColor="text1"/>
          <w:sz w:val="24"/>
          <w:szCs w:val="24"/>
          <w:highlight w:val="none"/>
          <w14:textFill>
            <w14:solidFill>
              <w14:schemeClr w14:val="tx1"/>
            </w14:solidFill>
          </w14:textFill>
        </w:rPr>
        <w:t>电子版，如需纸质版，</w:t>
      </w:r>
      <w:r>
        <w:rPr>
          <w:rFonts w:hint="eastAsia" w:ascii="宋体" w:hAnsi="宋体" w:cs="宋体"/>
          <w:color w:val="000000" w:themeColor="text1"/>
          <w:sz w:val="24"/>
          <w:szCs w:val="24"/>
          <w:highlight w:val="none"/>
          <w14:textFill>
            <w14:solidFill>
              <w14:schemeClr w14:val="tx1"/>
            </w14:solidFill>
          </w14:textFill>
        </w:rPr>
        <w:t>采购代理机构</w:t>
      </w:r>
      <w:r>
        <w:rPr>
          <w:rFonts w:ascii="宋体" w:hAnsi="宋体" w:cs="宋体"/>
          <w:color w:val="000000" w:themeColor="text1"/>
          <w:sz w:val="24"/>
          <w:szCs w:val="24"/>
          <w:highlight w:val="none"/>
          <w14:textFill>
            <w14:solidFill>
              <w14:schemeClr w14:val="tx1"/>
            </w14:solidFill>
          </w14:textFill>
        </w:rPr>
        <w:t>可以邮寄，邮费需到付。</w:t>
      </w:r>
    </w:p>
    <w:p w14:paraId="526AACA1">
      <w:pPr>
        <w:spacing w:line="36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（4）文件费及项目</w:t>
      </w:r>
      <w:r>
        <w:rPr>
          <w:rFonts w:hint="eastAsia" w:ascii="宋体" w:hAnsi="宋体" w:cs="宋体"/>
          <w:color w:val="000000" w:themeColor="text1"/>
          <w:sz w:val="24"/>
          <w:szCs w:val="24"/>
          <w:highlight w:val="none"/>
          <w14:textFill>
            <w14:solidFill>
              <w14:schemeClr w14:val="tx1"/>
            </w14:solidFill>
          </w14:textFill>
        </w:rPr>
        <w:t>成交</w:t>
      </w:r>
      <w:r>
        <w:rPr>
          <w:rFonts w:ascii="宋体" w:hAnsi="宋体" w:cs="宋体"/>
          <w:color w:val="000000" w:themeColor="text1"/>
          <w:sz w:val="24"/>
          <w:szCs w:val="24"/>
          <w:highlight w:val="none"/>
          <w14:textFill>
            <w14:solidFill>
              <w14:schemeClr w14:val="tx1"/>
            </w14:solidFill>
          </w14:textFill>
        </w:rPr>
        <w:t>供应商服务费等发票均以邮件方式发送至购标指定邮箱。</w:t>
      </w:r>
    </w:p>
    <w:p w14:paraId="1540E3C1">
      <w:pPr>
        <w:spacing w:line="360" w:lineRule="auto"/>
        <w:ind w:firstLine="480" w:firstLineChars="200"/>
        <w:rPr>
          <w:rFonts w:ascii="宋体" w:hAnsi="宋体" w:cs="Arial"/>
          <w:color w:val="000000" w:themeColor="text1"/>
          <w:sz w:val="24"/>
          <w:highlight w:val="none"/>
          <w14:textFill>
            <w14:solidFill>
              <w14:schemeClr w14:val="tx1"/>
            </w14:solidFill>
          </w14:textFill>
        </w:rPr>
      </w:pPr>
    </w:p>
    <w:p w14:paraId="195E374A">
      <w:pPr>
        <w:spacing w:line="360" w:lineRule="auto"/>
        <w:ind w:firstLine="480" w:firstLineChars="200"/>
        <w:rPr>
          <w:rFonts w:ascii="宋体" w:hAnsi="宋体" w:cs="Arial"/>
          <w:color w:val="000000" w:themeColor="text1"/>
          <w:sz w:val="24"/>
          <w:highlight w:val="none"/>
          <w14:textFill>
            <w14:solidFill>
              <w14:schemeClr w14:val="tx1"/>
            </w14:solidFill>
          </w14:textFill>
        </w:rPr>
      </w:pPr>
    </w:p>
    <w:p w14:paraId="59C4E556">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采购</w:t>
      </w:r>
      <w:r>
        <w:rPr>
          <w:rFonts w:ascii="宋体" w:hAnsi="宋体" w:cs="Arial"/>
          <w:color w:val="000000" w:themeColor="text1"/>
          <w:sz w:val="24"/>
          <w:highlight w:val="none"/>
          <w14:textFill>
            <w14:solidFill>
              <w14:schemeClr w14:val="tx1"/>
            </w14:solidFill>
          </w14:textFill>
        </w:rPr>
        <w:t>代理机构：</w:t>
      </w:r>
      <w:r>
        <w:rPr>
          <w:rFonts w:hint="eastAsia" w:ascii="宋体" w:hAnsi="宋体"/>
          <w:color w:val="000000" w:themeColor="text1"/>
          <w:szCs w:val="21"/>
          <w:highlight w:val="none"/>
          <w14:textFill>
            <w14:solidFill>
              <w14:schemeClr w14:val="tx1"/>
            </w14:solidFill>
          </w14:textFill>
        </w:rPr>
        <w:t>厦门万翔招标有限公司</w:t>
      </w:r>
    </w:p>
    <w:p w14:paraId="39CE4A22">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14:textFill>
            <w14:solidFill>
              <w14:schemeClr w14:val="tx1"/>
            </w14:solidFill>
          </w14:textFill>
        </w:rPr>
        <w:t>厦门市湖里区机场北路</w:t>
      </w:r>
      <w:r>
        <w:rPr>
          <w:rFonts w:ascii="宋体" w:hAnsi="宋体"/>
          <w:color w:val="000000" w:themeColor="text1"/>
          <w:sz w:val="24"/>
          <w:highlight w:val="none"/>
          <w14:textFill>
            <w14:solidFill>
              <w14:schemeClr w14:val="tx1"/>
            </w14:solidFill>
          </w14:textFill>
        </w:rPr>
        <w:t>476号四楼</w:t>
      </w:r>
    </w:p>
    <w:p w14:paraId="0EE336E5">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邮编：</w:t>
      </w:r>
      <w:r>
        <w:rPr>
          <w:rFonts w:ascii="宋体" w:hAnsi="宋体"/>
          <w:color w:val="000000" w:themeColor="text1"/>
          <w:sz w:val="24"/>
          <w:highlight w:val="none"/>
          <w14:textFill>
            <w14:solidFill>
              <w14:schemeClr w14:val="tx1"/>
            </w14:solidFill>
          </w14:textFill>
        </w:rPr>
        <w:t>361006</w:t>
      </w:r>
    </w:p>
    <w:p w14:paraId="1B1DC975">
      <w:pPr>
        <w:pStyle w:val="7"/>
        <w:spacing w:after="0" w:line="360" w:lineRule="auto"/>
        <w:jc w:val="right"/>
        <w:rPr>
          <w:rFonts w:ascii="宋体" w:hAnsi="宋体" w:cs="Arial"/>
          <w:color w:val="000000" w:themeColor="text1"/>
          <w:sz w:val="24"/>
          <w:highlight w:val="none"/>
          <w14:textFill>
            <w14:solidFill>
              <w14:schemeClr w14:val="tx1"/>
            </w14:solidFill>
          </w14:textFill>
        </w:rPr>
        <w:sectPr>
          <w:headerReference r:id="rId3" w:type="first"/>
          <w:footerReference r:id="rId5" w:type="first"/>
          <w:footerReference r:id="rId4" w:type="default"/>
          <w:pgSz w:w="11906" w:h="16838"/>
          <w:pgMar w:top="1440" w:right="1800" w:bottom="1440" w:left="1800" w:header="851" w:footer="992" w:gutter="0"/>
          <w:cols w:space="425" w:num="1"/>
          <w:docGrid w:type="lines" w:linePitch="312" w:charSpace="0"/>
        </w:sectPr>
      </w:pPr>
    </w:p>
    <w:p w14:paraId="20B49A3F">
      <w:pPr>
        <w:spacing w:line="360" w:lineRule="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附：采购服务一览表</w:t>
      </w:r>
    </w:p>
    <w:tbl>
      <w:tblPr>
        <w:tblStyle w:val="20"/>
        <w:tblpPr w:leftFromText="180" w:rightFromText="180" w:vertAnchor="text" w:horzAnchor="page" w:tblpX="1500" w:tblpY="478"/>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828"/>
        <w:gridCol w:w="1426"/>
        <w:gridCol w:w="1454"/>
        <w:gridCol w:w="1560"/>
      </w:tblGrid>
      <w:tr w14:paraId="7F38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ign w:val="center"/>
          </w:tcPr>
          <w:p w14:paraId="1EA44409">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项目编号、名称</w:t>
            </w:r>
          </w:p>
        </w:tc>
        <w:tc>
          <w:tcPr>
            <w:tcW w:w="851" w:type="dxa"/>
            <w:noWrap/>
            <w:vAlign w:val="center"/>
          </w:tcPr>
          <w:p w14:paraId="33C95F24">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w:t>
            </w:r>
          </w:p>
          <w:p w14:paraId="59C92E76">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包号</w:t>
            </w:r>
          </w:p>
        </w:tc>
        <w:tc>
          <w:tcPr>
            <w:tcW w:w="1828" w:type="dxa"/>
            <w:noWrap/>
            <w:vAlign w:val="center"/>
          </w:tcPr>
          <w:p w14:paraId="05EAB3CF">
            <w:pPr>
              <w:keepNext/>
              <w:keepLines/>
              <w:spacing w:before="260" w:after="260" w:line="360" w:lineRule="auto"/>
              <w:ind w:firstLine="210" w:firstLineChars="100"/>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p w14:paraId="2E1D7BAF">
            <w:pPr>
              <w:keepNext/>
              <w:keepLines/>
              <w:spacing w:before="260" w:after="260" w:line="360" w:lineRule="auto"/>
              <w:ind w:firstLine="210" w:firstLineChars="100"/>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426" w:type="dxa"/>
            <w:noWrap/>
            <w:vAlign w:val="center"/>
          </w:tcPr>
          <w:p w14:paraId="7806B387">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技术规格及要求</w:t>
            </w:r>
            <w:r>
              <w:rPr>
                <w:rFonts w:ascii="宋体" w:hAnsi="宋体"/>
                <w:color w:val="000000" w:themeColor="text1"/>
                <w:szCs w:val="21"/>
                <w:highlight w:val="none"/>
                <w14:textFill>
                  <w14:solidFill>
                    <w14:schemeClr w14:val="tx1"/>
                  </w14:solidFill>
                </w14:textFill>
              </w:rPr>
              <w:t>(服务要求)</w:t>
            </w:r>
          </w:p>
        </w:tc>
        <w:tc>
          <w:tcPr>
            <w:tcW w:w="1454" w:type="dxa"/>
            <w:noWrap/>
            <w:vAlign w:val="center"/>
          </w:tcPr>
          <w:p w14:paraId="46148D89">
            <w:pPr>
              <w:keepNext/>
              <w:keepLines/>
              <w:spacing w:before="260" w:after="260" w:line="360" w:lineRule="auto"/>
              <w:ind w:firstLine="210" w:firstLineChars="100"/>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w:t>
            </w:r>
          </w:p>
        </w:tc>
        <w:tc>
          <w:tcPr>
            <w:tcW w:w="1560" w:type="dxa"/>
            <w:noWrap/>
            <w:vAlign w:val="center"/>
          </w:tcPr>
          <w:p w14:paraId="1AFFA9A2">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服务地点</w:t>
            </w:r>
          </w:p>
        </w:tc>
      </w:tr>
      <w:tr w14:paraId="6CFD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920" w:type="dxa"/>
            <w:noWrap/>
            <w:vAlign w:val="center"/>
          </w:tcPr>
          <w:p w14:paraId="4AD6FA08">
            <w:pPr>
              <w:keepNext/>
              <w:keepLines/>
              <w:spacing w:before="260" w:after="260" w:line="360" w:lineRule="auto"/>
              <w:jc w:val="center"/>
              <w:outlineLvl w:val="1"/>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XM2024-</w:t>
            </w:r>
            <w:r>
              <w:rPr>
                <w:rFonts w:ascii="宋体" w:hAnsi="宋体"/>
                <w:color w:val="000000" w:themeColor="text1"/>
                <w:highlight w:val="none"/>
                <w14:textFill>
                  <w14:solidFill>
                    <w14:schemeClr w14:val="tx1"/>
                  </w14:solidFill>
                </w14:textFill>
              </w:rPr>
              <w:t>TZ0506</w:t>
            </w:r>
          </w:p>
          <w:p w14:paraId="4FE2D870">
            <w:pPr>
              <w:keepNext/>
              <w:keepLines/>
              <w:spacing w:before="260" w:after="260" w:line="360" w:lineRule="auto"/>
              <w:jc w:val="center"/>
              <w:outlineLvl w:val="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市级应急储备</w:t>
            </w:r>
          </w:p>
          <w:p w14:paraId="31CAC829">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小麦粉代储业务</w:t>
            </w:r>
          </w:p>
        </w:tc>
        <w:tc>
          <w:tcPr>
            <w:tcW w:w="851" w:type="dxa"/>
            <w:noWrap/>
            <w:vAlign w:val="center"/>
          </w:tcPr>
          <w:p w14:paraId="31E1EB9A">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1828" w:type="dxa"/>
            <w:noWrap/>
            <w:vAlign w:val="center"/>
          </w:tcPr>
          <w:p w14:paraId="1D9F2CD5">
            <w:pPr>
              <w:keepNext/>
              <w:keepLines/>
              <w:spacing w:before="260" w:after="260" w:line="360" w:lineRule="auto"/>
              <w:jc w:val="center"/>
              <w:outlineLvl w:val="1"/>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8</w:t>
            </w:r>
            <w:r>
              <w:rPr>
                <w:rFonts w:ascii="宋体" w:hAnsi="宋体"/>
                <w:color w:val="000000" w:themeColor="text1"/>
                <w:szCs w:val="20"/>
                <w:highlight w:val="none"/>
                <w14:textFill>
                  <w14:solidFill>
                    <w14:schemeClr w14:val="tx1"/>
                  </w14:solidFill>
                </w14:textFill>
              </w:rPr>
              <w:t>00吨</w:t>
            </w:r>
          </w:p>
        </w:tc>
        <w:tc>
          <w:tcPr>
            <w:tcW w:w="1426" w:type="dxa"/>
            <w:noWrap/>
            <w:vAlign w:val="center"/>
          </w:tcPr>
          <w:p w14:paraId="7E20EF57">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具体详见第三章</w:t>
            </w:r>
          </w:p>
        </w:tc>
        <w:tc>
          <w:tcPr>
            <w:tcW w:w="1454" w:type="dxa"/>
            <w:noWrap/>
            <w:vAlign w:val="center"/>
          </w:tcPr>
          <w:p w14:paraId="6E842110">
            <w:pPr>
              <w:keepNext/>
              <w:keepLines/>
              <w:spacing w:before="260" w:after="260" w:line="360" w:lineRule="auto"/>
              <w:ind w:right="171"/>
              <w:jc w:val="center"/>
              <w:outlineLvl w:val="1"/>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具体详见第三章</w:t>
            </w:r>
          </w:p>
        </w:tc>
        <w:tc>
          <w:tcPr>
            <w:tcW w:w="1560" w:type="dxa"/>
            <w:noWrap/>
            <w:vAlign w:val="center"/>
          </w:tcPr>
          <w:p w14:paraId="6A90173F">
            <w:pPr>
              <w:keepNext/>
              <w:keepLines/>
              <w:spacing w:before="260" w:after="260" w:line="360" w:lineRule="auto"/>
              <w:ind w:right="171"/>
              <w:jc w:val="center"/>
              <w:outlineLvl w:val="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厦门市</w:t>
            </w:r>
          </w:p>
          <w:p w14:paraId="2322E134">
            <w:pPr>
              <w:keepNext/>
              <w:keepLines/>
              <w:spacing w:before="260" w:after="260" w:line="360" w:lineRule="auto"/>
              <w:ind w:right="171"/>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集美</w:t>
            </w:r>
            <w:r>
              <w:rPr>
                <w:rFonts w:hint="eastAsia" w:ascii="宋体" w:hAnsi="宋体"/>
                <w:color w:val="000000" w:themeColor="text1"/>
                <w:highlight w:val="none"/>
                <w14:textFill>
                  <w14:solidFill>
                    <w14:schemeClr w14:val="tx1"/>
                  </w14:solidFill>
                </w14:textFill>
              </w:rPr>
              <w:t>区内</w:t>
            </w:r>
          </w:p>
        </w:tc>
      </w:tr>
      <w:tr w14:paraId="7591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trPr>
        <w:tc>
          <w:tcPr>
            <w:tcW w:w="1920" w:type="dxa"/>
            <w:noWrap/>
            <w:vAlign w:val="center"/>
          </w:tcPr>
          <w:p w14:paraId="798A83BB">
            <w:pPr>
              <w:keepNext/>
              <w:keepLines/>
              <w:spacing w:before="260" w:after="260" w:line="360" w:lineRule="auto"/>
              <w:jc w:val="center"/>
              <w:outlineLvl w:val="1"/>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XM2024-</w:t>
            </w:r>
            <w:r>
              <w:rPr>
                <w:rFonts w:hint="eastAsia" w:ascii="宋体" w:hAnsi="宋体"/>
                <w:color w:val="000000" w:themeColor="text1"/>
                <w:highlight w:val="none"/>
                <w14:textFill>
                  <w14:solidFill>
                    <w14:schemeClr w14:val="tx1"/>
                  </w14:solidFill>
                </w14:textFill>
              </w:rPr>
              <w:t>TZ0506</w:t>
            </w:r>
          </w:p>
          <w:p w14:paraId="3E4F8D38">
            <w:pPr>
              <w:keepNext/>
              <w:keepLines/>
              <w:spacing w:before="260" w:after="260" w:line="360" w:lineRule="auto"/>
              <w:jc w:val="center"/>
              <w:outlineLvl w:val="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市级应急储备</w:t>
            </w:r>
          </w:p>
          <w:p w14:paraId="459F8211">
            <w:pPr>
              <w:keepNext/>
              <w:keepLines/>
              <w:spacing w:before="260" w:after="260" w:line="360" w:lineRule="auto"/>
              <w:jc w:val="center"/>
              <w:outlineLvl w:val="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小麦粉代储业务</w:t>
            </w:r>
          </w:p>
        </w:tc>
        <w:tc>
          <w:tcPr>
            <w:tcW w:w="851" w:type="dxa"/>
            <w:noWrap/>
            <w:vAlign w:val="center"/>
          </w:tcPr>
          <w:p w14:paraId="4205DB3C">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p>
        </w:tc>
        <w:tc>
          <w:tcPr>
            <w:tcW w:w="1828" w:type="dxa"/>
            <w:noWrap/>
            <w:vAlign w:val="center"/>
          </w:tcPr>
          <w:p w14:paraId="4AA0CDA0">
            <w:pPr>
              <w:keepNext/>
              <w:keepLines/>
              <w:spacing w:before="260" w:after="260" w:line="360" w:lineRule="auto"/>
              <w:jc w:val="center"/>
              <w:outlineLvl w:val="1"/>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500吨</w:t>
            </w:r>
          </w:p>
        </w:tc>
        <w:tc>
          <w:tcPr>
            <w:tcW w:w="1426" w:type="dxa"/>
            <w:shd w:val="clear" w:color="auto" w:fill="auto"/>
            <w:noWrap/>
            <w:vAlign w:val="center"/>
          </w:tcPr>
          <w:p w14:paraId="671838A2">
            <w:pPr>
              <w:keepNext/>
              <w:keepLines/>
              <w:spacing w:before="260" w:after="260" w:line="360" w:lineRule="auto"/>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具体详见第三章</w:t>
            </w:r>
          </w:p>
        </w:tc>
        <w:tc>
          <w:tcPr>
            <w:tcW w:w="1454" w:type="dxa"/>
            <w:shd w:val="clear" w:color="auto" w:fill="auto"/>
            <w:noWrap/>
            <w:vAlign w:val="center"/>
          </w:tcPr>
          <w:p w14:paraId="29BA08FE">
            <w:pPr>
              <w:keepNext/>
              <w:keepLines/>
              <w:spacing w:before="260" w:after="260" w:line="360" w:lineRule="auto"/>
              <w:ind w:right="171"/>
              <w:jc w:val="center"/>
              <w:outlineLvl w:val="1"/>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具体详见第三章</w:t>
            </w:r>
          </w:p>
        </w:tc>
        <w:tc>
          <w:tcPr>
            <w:tcW w:w="1560" w:type="dxa"/>
            <w:shd w:val="clear" w:color="auto" w:fill="auto"/>
            <w:noWrap/>
            <w:vAlign w:val="center"/>
          </w:tcPr>
          <w:p w14:paraId="2A0E61C4">
            <w:pPr>
              <w:keepNext/>
              <w:keepLines/>
              <w:spacing w:before="260" w:after="260" w:line="360" w:lineRule="auto"/>
              <w:ind w:right="171"/>
              <w:jc w:val="center"/>
              <w:outlineLvl w:val="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厦门市</w:t>
            </w:r>
          </w:p>
          <w:p w14:paraId="1D026790">
            <w:pPr>
              <w:keepNext/>
              <w:keepLines/>
              <w:spacing w:before="260" w:after="260" w:line="360" w:lineRule="auto"/>
              <w:ind w:right="171"/>
              <w:jc w:val="center"/>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湖里</w:t>
            </w:r>
            <w:r>
              <w:rPr>
                <w:rFonts w:hint="eastAsia" w:ascii="宋体" w:hAnsi="宋体"/>
                <w:color w:val="000000" w:themeColor="text1"/>
                <w:highlight w:val="none"/>
                <w14:textFill>
                  <w14:solidFill>
                    <w14:schemeClr w14:val="tx1"/>
                  </w14:solidFill>
                </w14:textFill>
              </w:rPr>
              <w:t>区内</w:t>
            </w:r>
          </w:p>
        </w:tc>
      </w:tr>
      <w:tr w14:paraId="6D8B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920" w:type="dxa"/>
            <w:noWrap/>
            <w:vAlign w:val="center"/>
          </w:tcPr>
          <w:p w14:paraId="30AAE1B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服务范围</w:t>
            </w:r>
          </w:p>
        </w:tc>
        <w:tc>
          <w:tcPr>
            <w:tcW w:w="7119" w:type="dxa"/>
            <w:gridSpan w:val="5"/>
            <w:noWrap/>
            <w:vAlign w:val="center"/>
          </w:tcPr>
          <w:p w14:paraId="7FA70F97">
            <w:pPr>
              <w:spacing w:line="360" w:lineRule="auto"/>
              <w:ind w:right="171"/>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具体详见第三章</w:t>
            </w:r>
          </w:p>
        </w:tc>
      </w:tr>
      <w:tr w14:paraId="2B0E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920" w:type="dxa"/>
            <w:noWrap/>
            <w:vAlign w:val="center"/>
          </w:tcPr>
          <w:p w14:paraId="5705D69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服务要求</w:t>
            </w:r>
          </w:p>
        </w:tc>
        <w:tc>
          <w:tcPr>
            <w:tcW w:w="7119" w:type="dxa"/>
            <w:gridSpan w:val="5"/>
            <w:noWrap/>
            <w:vAlign w:val="center"/>
          </w:tcPr>
          <w:p w14:paraId="497376F7">
            <w:pPr>
              <w:spacing w:line="360" w:lineRule="auto"/>
              <w:ind w:right="171"/>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具体详见第三章</w:t>
            </w:r>
          </w:p>
        </w:tc>
      </w:tr>
      <w:tr w14:paraId="5472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920" w:type="dxa"/>
            <w:noWrap/>
            <w:vAlign w:val="center"/>
          </w:tcPr>
          <w:p w14:paraId="6DA5CA4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服务标准</w:t>
            </w:r>
          </w:p>
        </w:tc>
        <w:tc>
          <w:tcPr>
            <w:tcW w:w="7119" w:type="dxa"/>
            <w:gridSpan w:val="5"/>
            <w:noWrap/>
            <w:vAlign w:val="center"/>
          </w:tcPr>
          <w:p w14:paraId="595D2FB9">
            <w:pPr>
              <w:spacing w:line="360" w:lineRule="auto"/>
              <w:ind w:right="171"/>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具体详见第三章</w:t>
            </w:r>
          </w:p>
        </w:tc>
      </w:tr>
    </w:tbl>
    <w:p w14:paraId="7BCF93E8">
      <w:pPr>
        <w:adjustRightInd w:val="0"/>
        <w:snapToGrid w:val="0"/>
        <w:spacing w:beforeLines="5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备注：合同包完整不可分，报价人必须对合同包内所有内容进行完整报价。报价人可按合同包响应，评审与成交以合同包为单位。</w:t>
      </w:r>
    </w:p>
    <w:p w14:paraId="6AE2325F">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p>
    <w:p w14:paraId="1BD2B2AE">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p>
    <w:p w14:paraId="4A0CB626">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p>
    <w:p w14:paraId="1062A7E7">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p>
    <w:p w14:paraId="3E07162D">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p>
    <w:p w14:paraId="186E0EBE">
      <w:pPr>
        <w:pStyle w:val="60"/>
        <w:spacing w:line="360" w:lineRule="auto"/>
        <w:jc w:val="center"/>
        <w:rPr>
          <w:rFonts w:hAnsi="宋体"/>
          <w:color w:val="000000" w:themeColor="text1"/>
          <w:highlight w:val="none"/>
          <w14:textFill>
            <w14:solidFill>
              <w14:schemeClr w14:val="tx1"/>
            </w14:solidFill>
          </w14:textFill>
        </w:rPr>
      </w:pPr>
      <w:r>
        <w:rPr>
          <w:rFonts w:hint="eastAsia" w:hAnsi="宋体"/>
          <w:b/>
          <w:color w:val="000000" w:themeColor="text1"/>
          <w:sz w:val="36"/>
          <w:highlight w:val="none"/>
          <w14:textFill>
            <w14:solidFill>
              <w14:schemeClr w14:val="tx1"/>
            </w14:solidFill>
          </w14:textFill>
        </w:rPr>
        <w:t>第二章报价人须知</w:t>
      </w:r>
    </w:p>
    <w:p w14:paraId="3EC7F480">
      <w:pPr>
        <w:pStyle w:val="60"/>
        <w:spacing w:line="360" w:lineRule="auto"/>
        <w:rPr>
          <w:rFonts w:hAnsi="宋体"/>
          <w:color w:val="000000" w:themeColor="text1"/>
          <w:highlight w:val="none"/>
          <w14:textFill>
            <w14:solidFill>
              <w14:schemeClr w14:val="tx1"/>
            </w14:solidFill>
          </w14:textFill>
        </w:rPr>
      </w:pPr>
    </w:p>
    <w:tbl>
      <w:tblPr>
        <w:tblStyle w:val="20"/>
        <w:tblW w:w="8000"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1ABB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00534D45">
            <w:pPr>
              <w:spacing w:before="12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7D26D6D5">
            <w:pPr>
              <w:spacing w:before="120"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《报价人须知》应载明报价人准备报价文件所必须的信息，以及递交报价文件、评审和签订合同等有关规定。</w:t>
            </w:r>
          </w:p>
          <w:p w14:paraId="3CF28438">
            <w:pPr>
              <w:spacing w:before="120" w:line="360" w:lineRule="auto"/>
              <w:ind w:firstLine="240" w:firstLineChars="100"/>
              <w:rPr>
                <w:rFonts w:ascii="宋体" w:hAnsi="宋体"/>
                <w:color w:val="000000" w:themeColor="text1"/>
                <w:sz w:val="24"/>
                <w:highlight w:val="none"/>
                <w14:textFill>
                  <w14:solidFill>
                    <w14:schemeClr w14:val="tx1"/>
                  </w14:solidFill>
                </w14:textFill>
              </w:rPr>
            </w:pPr>
          </w:p>
          <w:p w14:paraId="7977570B">
            <w:pPr>
              <w:pStyle w:val="60"/>
              <w:spacing w:line="360" w:lineRule="auto"/>
              <w:ind w:left="-15"/>
              <w:jc w:val="both"/>
              <w:rPr>
                <w:rFonts w:hAnsi="宋体"/>
                <w:color w:val="000000" w:themeColor="text1"/>
                <w:highlight w:val="none"/>
                <w14:textFill>
                  <w14:solidFill>
                    <w14:schemeClr w14:val="tx1"/>
                  </w14:solidFill>
                </w14:textFill>
              </w:rPr>
            </w:pPr>
          </w:p>
        </w:tc>
      </w:tr>
    </w:tbl>
    <w:p w14:paraId="34C64CBE">
      <w:pPr>
        <w:spacing w:line="360" w:lineRule="auto"/>
        <w:jc w:val="center"/>
        <w:rPr>
          <w:rFonts w:ascii="宋体" w:hAnsi="宋体"/>
          <w:b/>
          <w:bCs/>
          <w:color w:val="000000" w:themeColor="text1"/>
          <w:sz w:val="24"/>
          <w:highlight w:val="none"/>
          <w14:textFill>
            <w14:solidFill>
              <w14:schemeClr w14:val="tx1"/>
            </w14:solidFill>
          </w14:textFill>
        </w:rPr>
      </w:pPr>
    </w:p>
    <w:p w14:paraId="1605ACE4">
      <w:pPr>
        <w:spacing w:line="360" w:lineRule="auto"/>
        <w:jc w:val="center"/>
        <w:rPr>
          <w:rFonts w:ascii="宋体" w:hAnsi="宋体"/>
          <w:b/>
          <w:bCs/>
          <w:color w:val="000000" w:themeColor="text1"/>
          <w:sz w:val="24"/>
          <w:highlight w:val="none"/>
          <w14:textFill>
            <w14:solidFill>
              <w14:schemeClr w14:val="tx1"/>
            </w14:solidFill>
          </w14:textFill>
        </w:rPr>
      </w:pPr>
    </w:p>
    <w:p w14:paraId="1DE77128">
      <w:pPr>
        <w:spacing w:line="360" w:lineRule="auto"/>
        <w:jc w:val="center"/>
        <w:rPr>
          <w:rFonts w:ascii="宋体" w:hAnsi="宋体"/>
          <w:b/>
          <w:bCs/>
          <w:color w:val="000000" w:themeColor="text1"/>
          <w:sz w:val="24"/>
          <w:highlight w:val="none"/>
          <w14:textFill>
            <w14:solidFill>
              <w14:schemeClr w14:val="tx1"/>
            </w14:solidFill>
          </w14:textFill>
        </w:rPr>
      </w:pPr>
    </w:p>
    <w:p w14:paraId="7AB7C930">
      <w:pPr>
        <w:spacing w:line="360" w:lineRule="auto"/>
        <w:jc w:val="center"/>
        <w:rPr>
          <w:rFonts w:ascii="宋体" w:hAnsi="宋体"/>
          <w:b/>
          <w:bCs/>
          <w:color w:val="000000" w:themeColor="text1"/>
          <w:sz w:val="24"/>
          <w:highlight w:val="none"/>
          <w14:textFill>
            <w14:solidFill>
              <w14:schemeClr w14:val="tx1"/>
            </w14:solidFill>
          </w14:textFill>
        </w:rPr>
      </w:pPr>
    </w:p>
    <w:p w14:paraId="0E85CF7E">
      <w:pPr>
        <w:spacing w:line="360" w:lineRule="auto"/>
        <w:jc w:val="center"/>
        <w:rPr>
          <w:rFonts w:ascii="宋体" w:hAnsi="宋体"/>
          <w:b/>
          <w:bCs/>
          <w:color w:val="000000" w:themeColor="text1"/>
          <w:sz w:val="24"/>
          <w:highlight w:val="none"/>
          <w14:textFill>
            <w14:solidFill>
              <w14:schemeClr w14:val="tx1"/>
            </w14:solidFill>
          </w14:textFill>
        </w:rPr>
      </w:pPr>
    </w:p>
    <w:p w14:paraId="2424D622">
      <w:pPr>
        <w:spacing w:line="360" w:lineRule="auto"/>
        <w:jc w:val="center"/>
        <w:rPr>
          <w:rFonts w:ascii="宋体" w:hAnsi="宋体"/>
          <w:b/>
          <w:bCs/>
          <w:color w:val="000000" w:themeColor="text1"/>
          <w:sz w:val="24"/>
          <w:highlight w:val="none"/>
          <w14:textFill>
            <w14:solidFill>
              <w14:schemeClr w14:val="tx1"/>
            </w14:solidFill>
          </w14:textFill>
        </w:rPr>
      </w:pPr>
    </w:p>
    <w:p w14:paraId="2F011657">
      <w:pPr>
        <w:spacing w:line="360" w:lineRule="auto"/>
        <w:jc w:val="center"/>
        <w:rPr>
          <w:rFonts w:ascii="宋体" w:hAnsi="宋体"/>
          <w:b/>
          <w:bCs/>
          <w:color w:val="000000" w:themeColor="text1"/>
          <w:sz w:val="24"/>
          <w:highlight w:val="none"/>
          <w14:textFill>
            <w14:solidFill>
              <w14:schemeClr w14:val="tx1"/>
            </w14:solidFill>
          </w14:textFill>
        </w:rPr>
      </w:pPr>
    </w:p>
    <w:p w14:paraId="2209329D">
      <w:pPr>
        <w:spacing w:line="360" w:lineRule="auto"/>
        <w:jc w:val="center"/>
        <w:rPr>
          <w:rFonts w:ascii="宋体" w:hAnsi="宋体"/>
          <w:b/>
          <w:bCs/>
          <w:color w:val="000000" w:themeColor="text1"/>
          <w:sz w:val="24"/>
          <w:highlight w:val="none"/>
          <w14:textFill>
            <w14:solidFill>
              <w14:schemeClr w14:val="tx1"/>
            </w14:solidFill>
          </w14:textFill>
        </w:rPr>
      </w:pPr>
    </w:p>
    <w:p w14:paraId="6F07125C">
      <w:pPr>
        <w:spacing w:line="360" w:lineRule="auto"/>
        <w:jc w:val="center"/>
        <w:rPr>
          <w:rFonts w:ascii="宋体" w:hAnsi="宋体"/>
          <w:b/>
          <w:bCs/>
          <w:color w:val="000000" w:themeColor="text1"/>
          <w:sz w:val="24"/>
          <w:highlight w:val="none"/>
          <w14:textFill>
            <w14:solidFill>
              <w14:schemeClr w14:val="tx1"/>
            </w14:solidFill>
          </w14:textFill>
        </w:rPr>
      </w:pPr>
    </w:p>
    <w:p w14:paraId="0B0B8181">
      <w:pPr>
        <w:spacing w:line="360" w:lineRule="auto"/>
        <w:jc w:val="center"/>
        <w:rPr>
          <w:rFonts w:ascii="宋体" w:hAnsi="宋体"/>
          <w:b/>
          <w:bCs/>
          <w:color w:val="000000" w:themeColor="text1"/>
          <w:sz w:val="24"/>
          <w:highlight w:val="none"/>
          <w14:textFill>
            <w14:solidFill>
              <w14:schemeClr w14:val="tx1"/>
            </w14:solidFill>
          </w14:textFill>
        </w:rPr>
      </w:pPr>
    </w:p>
    <w:p w14:paraId="0E4D647E">
      <w:pPr>
        <w:spacing w:line="360" w:lineRule="auto"/>
        <w:jc w:val="center"/>
        <w:rPr>
          <w:rFonts w:ascii="宋体" w:hAnsi="宋体"/>
          <w:b/>
          <w:bCs/>
          <w:color w:val="000000" w:themeColor="text1"/>
          <w:sz w:val="24"/>
          <w:highlight w:val="none"/>
          <w14:textFill>
            <w14:solidFill>
              <w14:schemeClr w14:val="tx1"/>
            </w14:solidFill>
          </w14:textFill>
        </w:rPr>
      </w:pPr>
    </w:p>
    <w:p w14:paraId="507B6349">
      <w:pPr>
        <w:spacing w:line="360" w:lineRule="auto"/>
        <w:jc w:val="center"/>
        <w:rPr>
          <w:rFonts w:ascii="宋体" w:hAnsi="宋体"/>
          <w:b/>
          <w:bCs/>
          <w:color w:val="000000" w:themeColor="text1"/>
          <w:sz w:val="24"/>
          <w:highlight w:val="none"/>
          <w14:textFill>
            <w14:solidFill>
              <w14:schemeClr w14:val="tx1"/>
            </w14:solidFill>
          </w14:textFill>
        </w:rPr>
      </w:pPr>
    </w:p>
    <w:p w14:paraId="0CFB2D6E">
      <w:pPr>
        <w:spacing w:line="360" w:lineRule="auto"/>
        <w:jc w:val="center"/>
        <w:rPr>
          <w:rFonts w:ascii="宋体" w:hAnsi="宋体"/>
          <w:b/>
          <w:bCs/>
          <w:color w:val="000000" w:themeColor="text1"/>
          <w:sz w:val="24"/>
          <w:highlight w:val="none"/>
          <w14:textFill>
            <w14:solidFill>
              <w14:schemeClr w14:val="tx1"/>
            </w14:solidFill>
          </w14:textFill>
        </w:rPr>
      </w:pPr>
    </w:p>
    <w:p w14:paraId="166F04D5">
      <w:pPr>
        <w:spacing w:line="360" w:lineRule="auto"/>
        <w:jc w:val="center"/>
        <w:rPr>
          <w:rFonts w:ascii="宋体" w:hAnsi="宋体"/>
          <w:b/>
          <w:bCs/>
          <w:color w:val="000000" w:themeColor="text1"/>
          <w:sz w:val="24"/>
          <w:highlight w:val="none"/>
          <w14:textFill>
            <w14:solidFill>
              <w14:schemeClr w14:val="tx1"/>
            </w14:solidFill>
          </w14:textFill>
        </w:rPr>
      </w:pPr>
    </w:p>
    <w:p w14:paraId="4BF81324">
      <w:pPr>
        <w:spacing w:line="360" w:lineRule="auto"/>
        <w:jc w:val="center"/>
        <w:rPr>
          <w:rFonts w:ascii="宋体" w:hAnsi="宋体"/>
          <w:b/>
          <w:bCs/>
          <w:color w:val="000000" w:themeColor="text1"/>
          <w:sz w:val="24"/>
          <w:highlight w:val="none"/>
          <w14:textFill>
            <w14:solidFill>
              <w14:schemeClr w14:val="tx1"/>
            </w14:solidFill>
          </w14:textFill>
        </w:rPr>
      </w:pPr>
    </w:p>
    <w:p w14:paraId="7078230B">
      <w:pPr>
        <w:spacing w:line="360" w:lineRule="auto"/>
        <w:jc w:val="center"/>
        <w:rPr>
          <w:rFonts w:ascii="宋体" w:hAnsi="宋体"/>
          <w:b/>
          <w:bCs/>
          <w:color w:val="000000" w:themeColor="text1"/>
          <w:sz w:val="24"/>
          <w:highlight w:val="none"/>
          <w14:textFill>
            <w14:solidFill>
              <w14:schemeClr w14:val="tx1"/>
            </w14:solidFill>
          </w14:textFill>
        </w:rPr>
      </w:pPr>
    </w:p>
    <w:p w14:paraId="53BF4B1A">
      <w:pPr>
        <w:spacing w:line="360" w:lineRule="auto"/>
        <w:jc w:val="center"/>
        <w:rPr>
          <w:rFonts w:ascii="宋体" w:hAnsi="宋体"/>
          <w:b/>
          <w:bCs/>
          <w:color w:val="000000" w:themeColor="text1"/>
          <w:sz w:val="24"/>
          <w:highlight w:val="none"/>
          <w14:textFill>
            <w14:solidFill>
              <w14:schemeClr w14:val="tx1"/>
            </w14:solidFill>
          </w14:textFill>
        </w:rPr>
      </w:pPr>
    </w:p>
    <w:p w14:paraId="6B503758">
      <w:pPr>
        <w:spacing w:line="360" w:lineRule="auto"/>
        <w:jc w:val="center"/>
        <w:rPr>
          <w:rFonts w:ascii="宋体" w:hAnsi="宋体"/>
          <w:b/>
          <w:bCs/>
          <w:color w:val="000000" w:themeColor="text1"/>
          <w:sz w:val="24"/>
          <w:highlight w:val="none"/>
          <w14:textFill>
            <w14:solidFill>
              <w14:schemeClr w14:val="tx1"/>
            </w14:solidFill>
          </w14:textFill>
        </w:rPr>
      </w:pPr>
    </w:p>
    <w:p w14:paraId="0F5CF4BF">
      <w:pPr>
        <w:spacing w:line="360" w:lineRule="auto"/>
        <w:jc w:val="center"/>
        <w:rPr>
          <w:rFonts w:ascii="宋体" w:hAnsi="宋体"/>
          <w:b/>
          <w:bCs/>
          <w:color w:val="000000" w:themeColor="text1"/>
          <w:sz w:val="24"/>
          <w:highlight w:val="none"/>
          <w14:textFill>
            <w14:solidFill>
              <w14:schemeClr w14:val="tx1"/>
            </w14:solidFill>
          </w14:textFill>
        </w:rPr>
      </w:pPr>
    </w:p>
    <w:p w14:paraId="78B07FE0">
      <w:pPr>
        <w:spacing w:line="360" w:lineRule="auto"/>
        <w:jc w:val="center"/>
        <w:rPr>
          <w:rFonts w:ascii="宋体" w:hAnsi="宋体"/>
          <w:b/>
          <w:bCs/>
          <w:color w:val="000000" w:themeColor="text1"/>
          <w:sz w:val="24"/>
          <w:highlight w:val="none"/>
          <w14:textFill>
            <w14:solidFill>
              <w14:schemeClr w14:val="tx1"/>
            </w14:solidFill>
          </w14:textFill>
        </w:rPr>
      </w:pPr>
    </w:p>
    <w:p w14:paraId="1862DDD5">
      <w:pPr>
        <w:spacing w:line="360" w:lineRule="auto"/>
        <w:jc w:val="center"/>
        <w:rPr>
          <w:rFonts w:ascii="宋体" w:hAnsi="宋体"/>
          <w:b/>
          <w:bCs/>
          <w:color w:val="000000" w:themeColor="text1"/>
          <w:sz w:val="24"/>
          <w:highlight w:val="none"/>
          <w14:textFill>
            <w14:solidFill>
              <w14:schemeClr w14:val="tx1"/>
            </w14:solidFill>
          </w14:textFill>
        </w:rPr>
      </w:pPr>
    </w:p>
    <w:p w14:paraId="639085A4">
      <w:pPr>
        <w:spacing w:line="360" w:lineRule="auto"/>
        <w:jc w:val="center"/>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报价人须知前附表</w:t>
      </w:r>
      <w:r>
        <w:rPr>
          <w:rFonts w:ascii="宋体" w:hAnsi="宋体"/>
          <w:b/>
          <w:bCs/>
          <w:color w:val="000000" w:themeColor="text1"/>
          <w:sz w:val="24"/>
          <w:highlight w:val="none"/>
          <w14:textFill>
            <w14:solidFill>
              <w14:schemeClr w14:val="tx1"/>
            </w14:solidFill>
          </w14:textFill>
        </w:rPr>
        <w:t>1</w:t>
      </w:r>
    </w:p>
    <w:p w14:paraId="2451246E">
      <w:pPr>
        <w:spacing w:line="360" w:lineRule="auto"/>
        <w:ind w:firstLine="5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本须知前附表的条款号是与《报价人须知》中条款的项号相对应的。如果有矛盾的话，应以本附表为准。</w:t>
      </w:r>
    </w:p>
    <w:tbl>
      <w:tblPr>
        <w:tblStyle w:val="20"/>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14:paraId="741B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tcPr>
          <w:p w14:paraId="3F64408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项号</w:t>
            </w:r>
          </w:p>
        </w:tc>
        <w:tc>
          <w:tcPr>
            <w:tcW w:w="749" w:type="dxa"/>
            <w:tcBorders>
              <w:top w:val="single" w:color="auto" w:sz="4" w:space="0"/>
              <w:left w:val="single" w:color="auto" w:sz="4" w:space="0"/>
              <w:bottom w:val="single" w:color="auto" w:sz="4" w:space="0"/>
              <w:right w:val="single" w:color="auto" w:sz="4" w:space="0"/>
            </w:tcBorders>
          </w:tcPr>
          <w:p w14:paraId="379EEC1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条款号</w:t>
            </w:r>
          </w:p>
        </w:tc>
        <w:tc>
          <w:tcPr>
            <w:tcW w:w="7523" w:type="dxa"/>
            <w:tcBorders>
              <w:top w:val="single" w:color="auto" w:sz="4" w:space="0"/>
              <w:left w:val="single" w:color="auto" w:sz="4" w:space="0"/>
              <w:bottom w:val="single" w:color="auto" w:sz="4" w:space="0"/>
              <w:right w:val="single" w:color="auto" w:sz="4" w:space="0"/>
            </w:tcBorders>
          </w:tcPr>
          <w:p w14:paraId="5E3ED2C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编列内容</w:t>
            </w:r>
          </w:p>
        </w:tc>
      </w:tr>
      <w:tr w14:paraId="1D4E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14:paraId="4431D54A">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749" w:type="dxa"/>
            <w:tcBorders>
              <w:top w:val="single" w:color="auto" w:sz="4" w:space="0"/>
              <w:left w:val="single" w:color="auto" w:sz="4" w:space="0"/>
              <w:bottom w:val="single" w:color="auto" w:sz="4" w:space="0"/>
              <w:right w:val="single" w:color="auto" w:sz="4" w:space="0"/>
            </w:tcBorders>
            <w:vAlign w:val="center"/>
          </w:tcPr>
          <w:p w14:paraId="3AABFB65">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p>
        </w:tc>
        <w:tc>
          <w:tcPr>
            <w:tcW w:w="7523" w:type="dxa"/>
            <w:tcBorders>
              <w:top w:val="single" w:color="auto" w:sz="4" w:space="0"/>
              <w:left w:val="single" w:color="auto" w:sz="4" w:space="0"/>
              <w:bottom w:val="single" w:color="auto" w:sz="4" w:space="0"/>
              <w:right w:val="single" w:color="auto" w:sz="4" w:space="0"/>
            </w:tcBorders>
            <w:vAlign w:val="center"/>
          </w:tcPr>
          <w:p w14:paraId="2B74B191">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szCs w:val="20"/>
                <w:highlight w:val="none"/>
                <w:u w:val="single"/>
                <w14:textFill>
                  <w14:solidFill>
                    <w14:schemeClr w14:val="tx1"/>
                  </w14:solidFill>
                </w14:textFill>
              </w:rPr>
              <w:t>市级应急储备小麦粉代储业务</w:t>
            </w:r>
          </w:p>
          <w:p w14:paraId="7200144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r>
              <w:rPr>
                <w:rFonts w:hint="eastAsia" w:ascii="宋体" w:hAnsi="宋体"/>
                <w:color w:val="000000" w:themeColor="text1"/>
                <w:sz w:val="24"/>
                <w:highlight w:val="none"/>
                <w:u w:val="single"/>
                <w14:textFill>
                  <w14:solidFill>
                    <w14:schemeClr w14:val="tx1"/>
                  </w14:solidFill>
                </w14:textFill>
              </w:rPr>
              <w:t>厦门市储备粮管理集团有限公司</w:t>
            </w:r>
          </w:p>
          <w:p w14:paraId="0A67BBB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采购人地址：</w:t>
            </w:r>
            <w:r>
              <w:rPr>
                <w:rFonts w:hint="eastAsia" w:ascii="宋体" w:hAnsi="宋体"/>
                <w:color w:val="000000" w:themeColor="text1"/>
                <w:sz w:val="24"/>
                <w:highlight w:val="none"/>
                <w:u w:val="single"/>
                <w14:textFill>
                  <w14:solidFill>
                    <w14:schemeClr w14:val="tx1"/>
                  </w14:solidFill>
                </w14:textFill>
              </w:rPr>
              <w:t>厦门市湖里区港中路</w:t>
            </w:r>
            <w:r>
              <w:rPr>
                <w:rFonts w:ascii="宋体" w:hAnsi="宋体"/>
                <w:color w:val="000000" w:themeColor="text1"/>
                <w:sz w:val="24"/>
                <w:highlight w:val="none"/>
                <w:u w:val="single"/>
                <w14:textFill>
                  <w14:solidFill>
                    <w14:schemeClr w14:val="tx1"/>
                  </w14:solidFill>
                </w14:textFill>
              </w:rPr>
              <w:t>1690号</w:t>
            </w:r>
          </w:p>
          <w:p w14:paraId="73B1211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项目内容：</w:t>
            </w:r>
            <w:r>
              <w:rPr>
                <w:rFonts w:hint="eastAsia" w:ascii="宋体" w:hAnsi="宋体"/>
                <w:color w:val="000000" w:themeColor="text1"/>
                <w:sz w:val="24"/>
                <w:szCs w:val="20"/>
                <w:highlight w:val="none"/>
                <w:u w:val="single"/>
                <w14:textFill>
                  <w14:solidFill>
                    <w14:schemeClr w14:val="tx1"/>
                  </w14:solidFill>
                </w14:textFill>
              </w:rPr>
              <w:t>市级应急储备小麦粉代储业务</w:t>
            </w:r>
          </w:p>
          <w:p w14:paraId="3ADEEF7C">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r>
              <w:rPr>
                <w:rFonts w:ascii="宋体" w:hAnsi="宋体"/>
                <w:color w:val="000000" w:themeColor="text1"/>
                <w:sz w:val="24"/>
                <w:highlight w:val="none"/>
                <w:u w:val="single"/>
                <w14:textFill>
                  <w14:solidFill>
                    <w14:schemeClr w14:val="tx1"/>
                  </w14:solidFill>
                </w14:textFill>
              </w:rPr>
              <w:t>XM2024-</w:t>
            </w:r>
            <w:r>
              <w:rPr>
                <w:rFonts w:ascii="宋体" w:hAnsi="宋体"/>
                <w:color w:val="000000" w:themeColor="text1"/>
                <w:sz w:val="24"/>
                <w:highlight w:val="none"/>
                <w:u w:val="single"/>
                <w14:textFill>
                  <w14:solidFill>
                    <w14:schemeClr w14:val="tx1"/>
                  </w14:solidFill>
                </w14:textFill>
              </w:rPr>
              <w:t>TZ0506</w:t>
            </w:r>
          </w:p>
        </w:tc>
      </w:tr>
      <w:tr w14:paraId="40C3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14:paraId="4F971041">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749" w:type="dxa"/>
            <w:tcBorders>
              <w:top w:val="single" w:color="auto" w:sz="4" w:space="0"/>
              <w:left w:val="single" w:color="auto" w:sz="4" w:space="0"/>
              <w:bottom w:val="single" w:color="auto" w:sz="4" w:space="0"/>
              <w:right w:val="single" w:color="auto" w:sz="4" w:space="0"/>
            </w:tcBorders>
            <w:vAlign w:val="center"/>
          </w:tcPr>
          <w:p w14:paraId="550CABAE">
            <w:pPr>
              <w:spacing w:line="360" w:lineRule="auto"/>
              <w:jc w:val="center"/>
              <w:rPr>
                <w:rFonts w:ascii="宋体" w:hAnsi="宋体"/>
                <w:color w:val="000000" w:themeColor="text1"/>
                <w:sz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vAlign w:val="center"/>
          </w:tcPr>
          <w:p w14:paraId="22979B9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是否允许进口产品参加本采购项目：</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是</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eq \o\ac(□,</w:instrText>
            </w:r>
            <w:r>
              <w:rPr>
                <w:rFonts w:hint="eastAsia" w:ascii="宋体" w:hAnsi="宋体"/>
                <w:color w:val="000000" w:themeColor="text1"/>
                <w:position w:val="2"/>
                <w:sz w:val="16"/>
                <w:highlight w:val="none"/>
                <w14:textFill>
                  <w14:solidFill>
                    <w14:schemeClr w14:val="tx1"/>
                  </w14:solidFill>
                </w14:textFill>
              </w:rPr>
              <w:instrText xml:space="preserve">√</w:instrText>
            </w:r>
            <w:r>
              <w:rPr>
                <w:rFonts w:ascii="宋体" w:hAnsi="宋体"/>
                <w:color w:val="000000" w:themeColor="text1"/>
                <w:sz w:val="24"/>
                <w:highlight w:val="none"/>
                <w14:textFill>
                  <w14:solidFill>
                    <w14:schemeClr w14:val="tx1"/>
                  </w14:solidFill>
                </w14:textFill>
              </w:rPr>
              <w:instrText xml:space="preserve">)</w:instrText>
            </w:r>
            <w:r>
              <w:rPr>
                <w:rFonts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 w:val="24"/>
                <w:highlight w:val="none"/>
                <w14:textFill>
                  <w14:solidFill>
                    <w14:schemeClr w14:val="tx1"/>
                  </w14:solidFill>
                </w14:textFill>
              </w:rPr>
              <w:t xml:space="preserve"> 否</w:t>
            </w:r>
          </w:p>
        </w:tc>
      </w:tr>
      <w:tr w14:paraId="38FA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14:paraId="442D8AA2">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p>
        </w:tc>
        <w:tc>
          <w:tcPr>
            <w:tcW w:w="749" w:type="dxa"/>
            <w:tcBorders>
              <w:top w:val="single" w:color="auto" w:sz="4" w:space="0"/>
              <w:left w:val="single" w:color="auto" w:sz="4" w:space="0"/>
              <w:bottom w:val="single" w:color="auto" w:sz="4" w:space="0"/>
              <w:right w:val="single" w:color="auto" w:sz="4" w:space="0"/>
            </w:tcBorders>
            <w:vAlign w:val="center"/>
          </w:tcPr>
          <w:p w14:paraId="61F87491">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p>
        </w:tc>
        <w:tc>
          <w:tcPr>
            <w:tcW w:w="7523" w:type="dxa"/>
            <w:tcBorders>
              <w:top w:val="single" w:color="auto" w:sz="4" w:space="0"/>
              <w:left w:val="single" w:color="auto" w:sz="4" w:space="0"/>
              <w:bottom w:val="single" w:color="auto" w:sz="4" w:space="0"/>
              <w:right w:val="single" w:color="auto" w:sz="4" w:space="0"/>
            </w:tcBorders>
            <w:vAlign w:val="center"/>
          </w:tcPr>
          <w:p w14:paraId="3831A3B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资格标准：</w:t>
            </w:r>
          </w:p>
          <w:p w14:paraId="1E71243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详见第二章《报价人须知》第</w:t>
            </w:r>
            <w:r>
              <w:rPr>
                <w:rFonts w:ascii="宋体" w:hAnsi="宋体"/>
                <w:color w:val="000000" w:themeColor="text1"/>
                <w:sz w:val="24"/>
                <w:highlight w:val="none"/>
                <w14:textFill>
                  <w14:solidFill>
                    <w14:schemeClr w14:val="tx1"/>
                  </w14:solidFill>
                </w14:textFill>
              </w:rPr>
              <w:t>3条，以及第三章《采购内容及要求》有关内容。</w:t>
            </w:r>
          </w:p>
        </w:tc>
      </w:tr>
      <w:tr w14:paraId="639E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14:paraId="3FEEEBCD">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p>
        </w:tc>
        <w:tc>
          <w:tcPr>
            <w:tcW w:w="749" w:type="dxa"/>
            <w:tcBorders>
              <w:top w:val="single" w:color="auto" w:sz="4" w:space="0"/>
              <w:left w:val="single" w:color="auto" w:sz="4" w:space="0"/>
              <w:bottom w:val="single" w:color="auto" w:sz="4" w:space="0"/>
              <w:right w:val="single" w:color="auto" w:sz="4" w:space="0"/>
            </w:tcBorders>
            <w:vAlign w:val="center"/>
          </w:tcPr>
          <w:p w14:paraId="5D6C5C0E">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w:t>
            </w:r>
          </w:p>
        </w:tc>
        <w:tc>
          <w:tcPr>
            <w:tcW w:w="7523" w:type="dxa"/>
            <w:tcBorders>
              <w:top w:val="single" w:color="auto" w:sz="4" w:space="0"/>
              <w:left w:val="single" w:color="auto" w:sz="4" w:space="0"/>
              <w:bottom w:val="single" w:color="auto" w:sz="4" w:space="0"/>
              <w:right w:val="single" w:color="auto" w:sz="4" w:space="0"/>
            </w:tcBorders>
            <w:vAlign w:val="center"/>
          </w:tcPr>
          <w:p w14:paraId="23C71C6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报价有效期：报价截止之日起</w:t>
            </w:r>
            <w:r>
              <w:rPr>
                <w:rFonts w:ascii="宋体" w:hAnsi="宋体"/>
                <w:color w:val="000000" w:themeColor="text1"/>
                <w:sz w:val="24"/>
                <w:highlight w:val="none"/>
                <w:u w:val="single"/>
                <w14:textFill>
                  <w14:solidFill>
                    <w14:schemeClr w14:val="tx1"/>
                  </w14:solidFill>
                </w14:textFill>
              </w:rPr>
              <w:t>90</w:t>
            </w:r>
            <w:r>
              <w:rPr>
                <w:rFonts w:hint="eastAsia" w:ascii="宋体" w:hAnsi="宋体"/>
                <w:color w:val="000000" w:themeColor="text1"/>
                <w:sz w:val="24"/>
                <w:highlight w:val="none"/>
                <w14:textFill>
                  <w14:solidFill>
                    <w14:schemeClr w14:val="tx1"/>
                  </w14:solidFill>
                </w14:textFill>
              </w:rPr>
              <w:t>个日历日。</w:t>
            </w:r>
          </w:p>
          <w:p w14:paraId="79F334C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报价有效期不足将导致其报价文件被拒绝。</w:t>
            </w:r>
          </w:p>
        </w:tc>
      </w:tr>
      <w:tr w14:paraId="6300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14:paraId="4C5FC3A6">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p>
        </w:tc>
        <w:tc>
          <w:tcPr>
            <w:tcW w:w="749" w:type="dxa"/>
            <w:tcBorders>
              <w:top w:val="single" w:color="auto" w:sz="4" w:space="0"/>
              <w:left w:val="single" w:color="auto" w:sz="4" w:space="0"/>
              <w:bottom w:val="single" w:color="auto" w:sz="4" w:space="0"/>
              <w:right w:val="single" w:color="auto" w:sz="4" w:space="0"/>
            </w:tcBorders>
            <w:vAlign w:val="center"/>
          </w:tcPr>
          <w:p w14:paraId="3D2840AD">
            <w:pPr>
              <w:spacing w:line="360" w:lineRule="auto"/>
              <w:rPr>
                <w:rFonts w:ascii="宋体" w:hAnsi="宋体"/>
                <w:color w:val="000000" w:themeColor="text1"/>
                <w:sz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vAlign w:val="center"/>
          </w:tcPr>
          <w:p w14:paraId="017005D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报价文件递交地址：</w:t>
            </w:r>
            <w:r>
              <w:rPr>
                <w:rFonts w:hint="eastAsia" w:ascii="宋体" w:hAnsi="宋体"/>
                <w:b/>
                <w:color w:val="000000" w:themeColor="text1"/>
                <w:sz w:val="24"/>
                <w:highlight w:val="none"/>
                <w:u w:val="single"/>
                <w14:textFill>
                  <w14:solidFill>
                    <w14:schemeClr w14:val="tx1"/>
                  </w14:solidFill>
                </w14:textFill>
              </w:rPr>
              <w:t>厦门市湖里区机场北路</w:t>
            </w:r>
            <w:r>
              <w:rPr>
                <w:rFonts w:ascii="宋体" w:hAnsi="宋体"/>
                <w:b/>
                <w:color w:val="000000" w:themeColor="text1"/>
                <w:sz w:val="24"/>
                <w:highlight w:val="none"/>
                <w:u w:val="single"/>
                <w14:textFill>
                  <w14:solidFill>
                    <w14:schemeClr w14:val="tx1"/>
                  </w14:solidFill>
                </w14:textFill>
              </w:rPr>
              <w:t>476号四楼开标厅</w:t>
            </w:r>
          </w:p>
          <w:p w14:paraId="2FDCBBE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接收人：翁小姐、郑小姐</w:t>
            </w:r>
          </w:p>
          <w:p w14:paraId="126C8D3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报价文件提交截止时间：详见谈判邀请。</w:t>
            </w:r>
          </w:p>
        </w:tc>
      </w:tr>
      <w:tr w14:paraId="1D36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14:paraId="0D6550EC">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p>
        </w:tc>
        <w:tc>
          <w:tcPr>
            <w:tcW w:w="749" w:type="dxa"/>
            <w:tcBorders>
              <w:top w:val="single" w:color="auto" w:sz="4" w:space="0"/>
              <w:left w:val="single" w:color="auto" w:sz="4" w:space="0"/>
              <w:bottom w:val="single" w:color="auto" w:sz="4" w:space="0"/>
              <w:right w:val="single" w:color="auto" w:sz="4" w:space="0"/>
            </w:tcBorders>
            <w:vAlign w:val="center"/>
          </w:tcPr>
          <w:p w14:paraId="6DDE7437">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p>
        </w:tc>
        <w:tc>
          <w:tcPr>
            <w:tcW w:w="7523" w:type="dxa"/>
            <w:tcBorders>
              <w:top w:val="single" w:color="auto" w:sz="4" w:space="0"/>
              <w:left w:val="single" w:color="auto" w:sz="4" w:space="0"/>
              <w:bottom w:val="single" w:color="auto" w:sz="4" w:space="0"/>
              <w:right w:val="single" w:color="auto" w:sz="4" w:space="0"/>
            </w:tcBorders>
            <w:vAlign w:val="center"/>
          </w:tcPr>
          <w:p w14:paraId="44609F23">
            <w:pPr>
              <w:spacing w:line="360" w:lineRule="auto"/>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谈判保证金：</w:t>
            </w:r>
            <w:r>
              <w:rPr>
                <w:rFonts w:ascii="宋体" w:hAnsi="宋体" w:cs="Arial"/>
                <w:b/>
                <w:color w:val="000000" w:themeColor="text1"/>
                <w:sz w:val="24"/>
                <w:highlight w:val="none"/>
                <w14:textFill>
                  <w14:solidFill>
                    <w14:schemeClr w14:val="tx1"/>
                  </w14:solidFill>
                </w14:textFill>
              </w:rPr>
              <w:t>报价文件应附有谈判保证金</w:t>
            </w:r>
            <w:r>
              <w:rPr>
                <w:rFonts w:hint="eastAsia" w:ascii="宋体" w:hAnsi="宋体" w:cs="Arial"/>
                <w:b/>
                <w:color w:val="000000" w:themeColor="text1"/>
                <w:sz w:val="24"/>
                <w:highlight w:val="none"/>
                <w14:textFill>
                  <w14:solidFill>
                    <w14:schemeClr w14:val="tx1"/>
                  </w14:solidFill>
                </w14:textFill>
              </w:rPr>
              <w:t>人民币</w:t>
            </w:r>
            <w:r>
              <w:rPr>
                <w:rFonts w:hint="eastAsia" w:ascii="宋体" w:hAnsi="宋体" w:cs="Arial"/>
                <w:b/>
                <w:color w:val="000000" w:themeColor="text1"/>
                <w:sz w:val="24"/>
                <w:highlight w:val="none"/>
                <w14:textFill>
                  <w14:solidFill>
                    <w14:schemeClr w14:val="tx1"/>
                  </w14:solidFill>
                </w14:textFill>
              </w:rPr>
              <w:t>第</w:t>
            </w:r>
            <w:r>
              <w:rPr>
                <w:rFonts w:ascii="宋体" w:hAnsi="宋体" w:cs="Arial"/>
                <w:b/>
                <w:color w:val="000000" w:themeColor="text1"/>
                <w:sz w:val="24"/>
                <w:highlight w:val="none"/>
                <w14:textFill>
                  <w14:solidFill>
                    <w14:schemeClr w14:val="tx1"/>
                  </w14:solidFill>
                </w14:textFill>
              </w:rPr>
              <w:t>1合同包</w:t>
            </w:r>
            <w:r>
              <w:rPr>
                <w:rFonts w:hint="eastAsia" w:ascii="宋体" w:hAnsi="宋体" w:cs="Arial"/>
                <w:b/>
                <w:color w:val="000000" w:themeColor="text1"/>
                <w:sz w:val="24"/>
                <w:highlight w:val="none"/>
                <w14:textFill>
                  <w14:solidFill>
                    <w14:schemeClr w14:val="tx1"/>
                  </w14:solidFill>
                </w14:textFill>
              </w:rPr>
              <w:t>1050</w:t>
            </w:r>
            <w:r>
              <w:rPr>
                <w:rFonts w:ascii="宋体" w:hAnsi="宋体" w:cs="Arial"/>
                <w:b/>
                <w:color w:val="000000" w:themeColor="text1"/>
                <w:sz w:val="24"/>
                <w:highlight w:val="none"/>
                <w14:textFill>
                  <w14:solidFill>
                    <w14:schemeClr w14:val="tx1"/>
                  </w14:solidFill>
                </w14:textFill>
              </w:rPr>
              <w:t>0元</w:t>
            </w:r>
            <w:r>
              <w:rPr>
                <w:rFonts w:hint="eastAsia" w:ascii="宋体" w:hAnsi="宋体" w:cs="Arial"/>
                <w:b/>
                <w:color w:val="000000" w:themeColor="text1"/>
                <w:sz w:val="24"/>
                <w:highlight w:val="none"/>
                <w14:textFill>
                  <w14:solidFill>
                    <w14:schemeClr w14:val="tx1"/>
                  </w14:solidFill>
                </w14:textFill>
              </w:rPr>
              <w:t>整</w:t>
            </w:r>
            <w:r>
              <w:rPr>
                <w:rFonts w:hint="eastAsia" w:ascii="宋体" w:hAnsi="宋体" w:eastAsia="宋体" w:cs="Arial"/>
                <w:b/>
                <w:color w:val="000000" w:themeColor="text1"/>
                <w:sz w:val="24"/>
                <w:highlight w:val="none"/>
                <w14:textFill>
                  <w14:solidFill>
                    <w14:schemeClr w14:val="tx1"/>
                  </w14:solidFill>
                </w14:textFill>
              </w:rPr>
              <w:t>、第2合同包</w:t>
            </w:r>
            <w:r>
              <w:rPr>
                <w:rFonts w:hint="eastAsia" w:ascii="宋体" w:hAnsi="宋体" w:cs="Arial"/>
                <w:b/>
                <w:color w:val="000000" w:themeColor="text1"/>
                <w:sz w:val="24"/>
                <w:highlight w:val="none"/>
                <w14:textFill>
                  <w14:solidFill>
                    <w14:schemeClr w14:val="tx1"/>
                  </w14:solidFill>
                </w14:textFill>
              </w:rPr>
              <w:t>66</w:t>
            </w:r>
            <w:r>
              <w:rPr>
                <w:rFonts w:hint="eastAsia" w:ascii="宋体" w:hAnsi="宋体" w:eastAsia="宋体" w:cs="Arial"/>
                <w:b/>
                <w:color w:val="000000" w:themeColor="text1"/>
                <w:sz w:val="24"/>
                <w:highlight w:val="none"/>
                <w14:textFill>
                  <w14:solidFill>
                    <w14:schemeClr w14:val="tx1"/>
                  </w14:solidFill>
                </w14:textFill>
              </w:rPr>
              <w:t>00</w:t>
            </w:r>
            <w:r>
              <w:rPr>
                <w:rFonts w:ascii="宋体" w:hAnsi="宋体" w:eastAsia="宋体" w:cs="Arial"/>
                <w:b/>
                <w:color w:val="000000" w:themeColor="text1"/>
                <w:sz w:val="24"/>
                <w:highlight w:val="none"/>
                <w14:textFill>
                  <w14:solidFill>
                    <w14:schemeClr w14:val="tx1"/>
                  </w14:solidFill>
                </w14:textFill>
              </w:rPr>
              <w:t>元</w:t>
            </w:r>
            <w:r>
              <w:rPr>
                <w:rFonts w:hint="eastAsia" w:ascii="宋体" w:hAnsi="宋体" w:eastAsia="宋体" w:cs="Arial"/>
                <w:b/>
                <w:color w:val="000000" w:themeColor="text1"/>
                <w:sz w:val="24"/>
                <w:highlight w:val="none"/>
                <w14:textFill>
                  <w14:solidFill>
                    <w14:schemeClr w14:val="tx1"/>
                  </w14:solidFill>
                </w14:textFill>
              </w:rPr>
              <w:t>整</w:t>
            </w:r>
            <w:r>
              <w:rPr>
                <w:rFonts w:hint="eastAsia" w:ascii="宋体" w:hAnsi="宋体" w:cs="Arial"/>
                <w:b/>
                <w:color w:val="000000" w:themeColor="text1"/>
                <w:sz w:val="24"/>
                <w:highlight w:val="none"/>
                <w14:textFill>
                  <w14:solidFill>
                    <w14:schemeClr w14:val="tx1"/>
                  </w14:solidFill>
                </w14:textFill>
              </w:rPr>
              <w:t>）</w:t>
            </w:r>
            <w:r>
              <w:rPr>
                <w:rFonts w:ascii="宋体" w:hAnsi="宋体" w:cs="Arial"/>
                <w:color w:val="000000" w:themeColor="text1"/>
                <w:sz w:val="24"/>
                <w:highlight w:val="none"/>
                <w14:textFill>
                  <w14:solidFill>
                    <w14:schemeClr w14:val="tx1"/>
                  </w14:solidFill>
                </w14:textFill>
              </w:rPr>
              <w:t>，</w:t>
            </w:r>
            <w:r>
              <w:rPr>
                <w:rFonts w:hint="eastAsia" w:ascii="宋体" w:hAnsi="宋体" w:cs="Arial"/>
                <w:color w:val="000000" w:themeColor="text1"/>
                <w:sz w:val="24"/>
                <w:highlight w:val="none"/>
                <w14:textFill>
                  <w14:solidFill>
                    <w14:schemeClr w14:val="tx1"/>
                  </w14:solidFill>
                </w14:textFill>
              </w:rPr>
              <w:t>谈判保证金</w:t>
            </w:r>
            <w:r>
              <w:rPr>
                <w:rFonts w:hint="eastAsia" w:ascii="宋体" w:hAnsi="宋体"/>
                <w:color w:val="000000" w:themeColor="text1"/>
                <w:sz w:val="24"/>
                <w:highlight w:val="none"/>
                <w14:textFill>
                  <w14:solidFill>
                    <w14:schemeClr w14:val="tx1"/>
                  </w14:solidFill>
                </w14:textFill>
              </w:rPr>
              <w:t>以转账、电汇两种形式提交（不收取现金、现金支票，不能用个人卡在银联支付系统转账，否则作未提交谈判保证金处理）</w:t>
            </w:r>
            <w:r>
              <w:rPr>
                <w:rFonts w:ascii="宋体" w:hAnsi="宋体" w:cs="Arial"/>
                <w:color w:val="000000" w:themeColor="text1"/>
                <w:sz w:val="24"/>
                <w:highlight w:val="none"/>
                <w14:textFill>
                  <w14:solidFill>
                    <w14:schemeClr w14:val="tx1"/>
                  </w14:solidFill>
                </w14:textFill>
              </w:rPr>
              <w:t>。</w:t>
            </w:r>
          </w:p>
          <w:p w14:paraId="1AA98DF5">
            <w:pPr>
              <w:spacing w:line="360" w:lineRule="auto"/>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为方便谈判保证金的收、退结算，请在银行汇款凭证上标注项目标号如 ：</w:t>
            </w:r>
            <w:r>
              <w:rPr>
                <w:rFonts w:hint="eastAsia" w:ascii="宋体" w:hAnsi="宋体" w:cs="Arial"/>
                <w:color w:val="000000" w:themeColor="text1"/>
                <w:sz w:val="24"/>
                <w:highlight w:val="none"/>
                <w:u w:val="single"/>
                <w14:textFill>
                  <w14:solidFill>
                    <w14:schemeClr w14:val="tx1"/>
                  </w14:solidFill>
                </w14:textFill>
              </w:rPr>
              <w:t>（项目名称、项目编号）</w:t>
            </w:r>
            <w:r>
              <w:rPr>
                <w:rFonts w:ascii="宋体" w:hAnsi="宋体" w:cs="Arial"/>
                <w:color w:val="000000" w:themeColor="text1"/>
                <w:sz w:val="24"/>
                <w:highlight w:val="none"/>
                <w14:textFill>
                  <w14:solidFill>
                    <w14:schemeClr w14:val="tx1"/>
                  </w14:solidFill>
                </w14:textFill>
              </w:rPr>
              <w:t>谈判保证金，谈判保证金缴交凭证请随同报价文件同时送达。</w:t>
            </w:r>
            <w:r>
              <w:rPr>
                <w:rFonts w:hint="eastAsia" w:ascii="宋体" w:hAnsi="宋体" w:cs="Arial"/>
                <w:color w:val="000000" w:themeColor="text1"/>
                <w:sz w:val="24"/>
                <w:highlight w:val="none"/>
                <w14:textFill>
                  <w14:solidFill>
                    <w14:schemeClr w14:val="tx1"/>
                  </w14:solidFill>
                </w14:textFill>
              </w:rPr>
              <w:t>（谈判保证金不得超过采购项目预算金额的</w:t>
            </w:r>
            <w:r>
              <w:rPr>
                <w:rFonts w:ascii="宋体" w:hAnsi="宋体" w:cs="Arial"/>
                <w:color w:val="000000" w:themeColor="text1"/>
                <w:sz w:val="24"/>
                <w:highlight w:val="none"/>
                <w14:textFill>
                  <w14:solidFill>
                    <w14:schemeClr w14:val="tx1"/>
                  </w14:solidFill>
                </w14:textFill>
              </w:rPr>
              <w:t xml:space="preserve">2%）        </w:t>
            </w:r>
          </w:p>
          <w:p w14:paraId="3CEE1942">
            <w:pPr>
              <w:spacing w:line="360" w:lineRule="auto"/>
              <w:rPr>
                <w:rFonts w:ascii="宋体" w:hAnsi="宋体"/>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注：谈判保证金必须在提交报价文件截止时间前到帐，否则视为无效</w:t>
            </w:r>
            <w:r>
              <w:rPr>
                <w:rFonts w:hint="eastAsia" w:ascii="宋体" w:hAnsi="宋体" w:cs="Arial"/>
                <w:color w:val="000000" w:themeColor="text1"/>
                <w:sz w:val="24"/>
                <w:highlight w:val="none"/>
                <w14:textFill>
                  <w14:solidFill>
                    <w14:schemeClr w14:val="tx1"/>
                  </w14:solidFill>
                </w14:textFill>
              </w:rPr>
              <w:t>报价</w:t>
            </w:r>
            <w:r>
              <w:rPr>
                <w:rFonts w:ascii="宋体" w:hAnsi="宋体" w:cs="Arial"/>
                <w:color w:val="000000" w:themeColor="text1"/>
                <w:sz w:val="24"/>
                <w:highlight w:val="none"/>
                <w14:textFill>
                  <w14:solidFill>
                    <w14:schemeClr w14:val="tx1"/>
                  </w14:solidFill>
                </w14:textFill>
              </w:rPr>
              <w:t>。</w:t>
            </w:r>
          </w:p>
        </w:tc>
      </w:tr>
      <w:tr w14:paraId="46AF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vAlign w:val="center"/>
          </w:tcPr>
          <w:p w14:paraId="5DED6202">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p>
        </w:tc>
        <w:tc>
          <w:tcPr>
            <w:tcW w:w="749" w:type="dxa"/>
            <w:tcBorders>
              <w:top w:val="single" w:color="auto" w:sz="4" w:space="0"/>
              <w:left w:val="single" w:color="auto" w:sz="4" w:space="0"/>
              <w:bottom w:val="single" w:color="auto" w:sz="4" w:space="0"/>
              <w:right w:val="single" w:color="auto" w:sz="4" w:space="0"/>
            </w:tcBorders>
            <w:vAlign w:val="center"/>
          </w:tcPr>
          <w:p w14:paraId="67343E1F">
            <w:pPr>
              <w:spacing w:line="360" w:lineRule="auto"/>
              <w:jc w:val="center"/>
              <w:rPr>
                <w:rFonts w:ascii="宋体" w:hAnsi="宋体"/>
                <w:color w:val="000000" w:themeColor="text1"/>
                <w:sz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tcPr>
          <w:p w14:paraId="068000AC">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谈判规则、评审标准：</w:t>
            </w:r>
          </w:p>
          <w:p w14:paraId="74F1687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详见《报价人须知前附表</w:t>
            </w:r>
            <w:r>
              <w:rPr>
                <w:rFonts w:ascii="宋体" w:hAnsi="宋体"/>
                <w:color w:val="000000" w:themeColor="text1"/>
                <w:sz w:val="24"/>
                <w:highlight w:val="none"/>
                <w:u w:val="single"/>
                <w14:textFill>
                  <w14:solidFill>
                    <w14:schemeClr w14:val="tx1"/>
                  </w14:solidFill>
                </w14:textFill>
              </w:rPr>
              <w:t>3》；</w:t>
            </w:r>
          </w:p>
        </w:tc>
      </w:tr>
      <w:tr w14:paraId="2E87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vAlign w:val="center"/>
          </w:tcPr>
          <w:p w14:paraId="5A7F7726">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w:t>
            </w:r>
          </w:p>
        </w:tc>
        <w:tc>
          <w:tcPr>
            <w:tcW w:w="749" w:type="dxa"/>
            <w:tcBorders>
              <w:top w:val="single" w:color="auto" w:sz="4" w:space="0"/>
              <w:left w:val="single" w:color="auto" w:sz="4" w:space="0"/>
              <w:bottom w:val="single" w:color="auto" w:sz="4" w:space="0"/>
              <w:right w:val="single" w:color="auto" w:sz="4" w:space="0"/>
            </w:tcBorders>
            <w:vAlign w:val="center"/>
          </w:tcPr>
          <w:p w14:paraId="3E7C04A7">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22.4</w:t>
            </w:r>
          </w:p>
        </w:tc>
        <w:tc>
          <w:tcPr>
            <w:tcW w:w="7523" w:type="dxa"/>
            <w:tcBorders>
              <w:top w:val="single" w:color="auto" w:sz="4" w:space="0"/>
              <w:left w:val="single" w:color="auto" w:sz="4" w:space="0"/>
              <w:bottom w:val="single" w:color="auto" w:sz="4" w:space="0"/>
              <w:right w:val="single" w:color="auto" w:sz="4" w:space="0"/>
            </w:tcBorders>
            <w:vAlign w:val="center"/>
          </w:tcPr>
          <w:p w14:paraId="7D6007E4">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采购代理服务费标准及收取方式：</w:t>
            </w:r>
          </w:p>
          <w:tbl>
            <w:tblPr>
              <w:tblStyle w:val="20"/>
              <w:tblW w:w="50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0970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982E173">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成交金额</w:t>
                  </w:r>
                  <w:r>
                    <w:rPr>
                      <w:rFonts w:ascii="宋体" w:hAnsi="宋体"/>
                      <w:color w:val="000000" w:themeColor="text1"/>
                      <w:sz w:val="24"/>
                      <w:highlight w:val="none"/>
                      <w14:textFill>
                        <w14:solidFill>
                          <w14:schemeClr w14:val="tx1"/>
                        </w14:solidFill>
                      </w14:textFill>
                    </w:rPr>
                    <w:t>(万元)</w:t>
                  </w:r>
                </w:p>
              </w:tc>
              <w:tc>
                <w:tcPr>
                  <w:tcW w:w="2700" w:type="dxa"/>
                </w:tcPr>
                <w:p w14:paraId="2FA1553B">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费率</w:t>
                  </w:r>
                </w:p>
              </w:tc>
            </w:tr>
            <w:tr w14:paraId="32A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FA45EB9">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[0―100]</w:t>
                  </w:r>
                </w:p>
              </w:tc>
              <w:tc>
                <w:tcPr>
                  <w:tcW w:w="2700" w:type="dxa"/>
                </w:tcPr>
                <w:p w14:paraId="2FFC2A1E">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w:t>
                  </w:r>
                </w:p>
              </w:tc>
            </w:tr>
            <w:tr w14:paraId="3440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044CD1B">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100</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500]</w:t>
                  </w:r>
                </w:p>
              </w:tc>
              <w:tc>
                <w:tcPr>
                  <w:tcW w:w="2700" w:type="dxa"/>
                </w:tcPr>
                <w:p w14:paraId="306A8615">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0.8%</w:t>
                  </w:r>
                </w:p>
              </w:tc>
            </w:tr>
            <w:tr w14:paraId="42B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11FFAC2">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500-1000]</w:t>
                  </w:r>
                </w:p>
              </w:tc>
              <w:tc>
                <w:tcPr>
                  <w:tcW w:w="2700" w:type="dxa"/>
                </w:tcPr>
                <w:p w14:paraId="37B4F96B">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0.45%</w:t>
                  </w:r>
                </w:p>
              </w:tc>
            </w:tr>
            <w:tr w14:paraId="0DBC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69C0556">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1000-5000]</w:t>
                  </w:r>
                </w:p>
              </w:tc>
              <w:tc>
                <w:tcPr>
                  <w:tcW w:w="2700" w:type="dxa"/>
                </w:tcPr>
                <w:p w14:paraId="00A729A7">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0.25%</w:t>
                  </w:r>
                </w:p>
              </w:tc>
            </w:tr>
            <w:tr w14:paraId="3943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E6AE4E8">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5000-10000]</w:t>
                  </w:r>
                </w:p>
              </w:tc>
              <w:tc>
                <w:tcPr>
                  <w:tcW w:w="2700" w:type="dxa"/>
                </w:tcPr>
                <w:p w14:paraId="2FFDF38D">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0.1%</w:t>
                  </w:r>
                </w:p>
              </w:tc>
            </w:tr>
            <w:tr w14:paraId="7CB7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92F48CB">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10000-50000]</w:t>
                  </w:r>
                </w:p>
              </w:tc>
              <w:tc>
                <w:tcPr>
                  <w:tcW w:w="2700" w:type="dxa"/>
                </w:tcPr>
                <w:p w14:paraId="7A08956C">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0.05%</w:t>
                  </w:r>
                </w:p>
              </w:tc>
            </w:tr>
            <w:tr w14:paraId="2862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FC5B1BA">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50000-100000]</w:t>
                  </w:r>
                </w:p>
              </w:tc>
              <w:tc>
                <w:tcPr>
                  <w:tcW w:w="2700" w:type="dxa"/>
                </w:tcPr>
                <w:p w14:paraId="2F9A4BF7">
                  <w:pPr>
                    <w:adjustRightInd w:val="0"/>
                    <w:snapToGrid w:val="0"/>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0.035%</w:t>
                  </w:r>
                </w:p>
              </w:tc>
            </w:tr>
          </w:tbl>
          <w:p w14:paraId="284B759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采购代理服务费</w:t>
            </w:r>
            <w:r>
              <w:rPr>
                <w:rFonts w:ascii="宋体" w:hAnsi="宋体"/>
                <w:color w:val="000000" w:themeColor="text1"/>
                <w:sz w:val="24"/>
                <w:highlight w:val="none"/>
                <w14:textFill>
                  <w14:solidFill>
                    <w14:schemeClr w14:val="tx1"/>
                  </w14:solidFill>
                </w14:textFill>
              </w:rPr>
              <w:t>的收取按差额定率累进法计算,由</w:t>
            </w:r>
            <w:r>
              <w:rPr>
                <w:rFonts w:hint="eastAsia" w:ascii="宋体" w:hAnsi="宋体"/>
                <w:color w:val="000000" w:themeColor="text1"/>
                <w:sz w:val="24"/>
                <w:highlight w:val="none"/>
                <w14:textFill>
                  <w14:solidFill>
                    <w14:schemeClr w14:val="tx1"/>
                  </w14:solidFill>
                </w14:textFill>
              </w:rPr>
              <w:t>成交</w:t>
            </w:r>
            <w:r>
              <w:rPr>
                <w:rFonts w:ascii="宋体" w:hAnsi="宋体"/>
                <w:color w:val="000000" w:themeColor="text1"/>
                <w:sz w:val="24"/>
                <w:highlight w:val="none"/>
                <w14:textFill>
                  <w14:solidFill>
                    <w14:schemeClr w14:val="tx1"/>
                  </w14:solidFill>
                </w14:textFill>
              </w:rPr>
              <w:t>供应商支付。</w:t>
            </w:r>
          </w:p>
          <w:p w14:paraId="3921548E">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成交</w:t>
            </w:r>
            <w:r>
              <w:rPr>
                <w:rFonts w:ascii="宋体" w:hAnsi="宋体"/>
                <w:color w:val="000000" w:themeColor="text1"/>
                <w:sz w:val="24"/>
                <w:highlight w:val="none"/>
                <w14:textFill>
                  <w14:solidFill>
                    <w14:schemeClr w14:val="tx1"/>
                  </w14:solidFill>
                </w14:textFill>
              </w:rPr>
              <w:t>供应商以转账或汇款方式提交。</w:t>
            </w:r>
          </w:p>
          <w:p w14:paraId="0846866D">
            <w:pPr>
              <w:spacing w:line="360" w:lineRule="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成交</w:t>
            </w:r>
            <w:r>
              <w:rPr>
                <w:rFonts w:ascii="宋体" w:hAnsi="宋体"/>
                <w:color w:val="000000" w:themeColor="text1"/>
                <w:sz w:val="24"/>
                <w:highlight w:val="none"/>
                <w14:textFill>
                  <w14:solidFill>
                    <w14:schemeClr w14:val="tx1"/>
                  </w14:solidFill>
                </w14:textFill>
              </w:rPr>
              <w:t>供应商为中小企业的，其</w:t>
            </w:r>
            <w:r>
              <w:rPr>
                <w:rFonts w:hint="eastAsia" w:ascii="宋体" w:hAnsi="宋体"/>
                <w:color w:val="000000" w:themeColor="text1"/>
                <w:sz w:val="24"/>
                <w:highlight w:val="none"/>
                <w14:textFill>
                  <w14:solidFill>
                    <w14:schemeClr w14:val="tx1"/>
                  </w14:solidFill>
                </w14:textFill>
              </w:rPr>
              <w:t>采购代理服务费</w:t>
            </w:r>
            <w:r>
              <w:rPr>
                <w:rFonts w:ascii="宋体" w:hAnsi="宋体"/>
                <w:color w:val="000000" w:themeColor="text1"/>
                <w:sz w:val="24"/>
                <w:highlight w:val="none"/>
                <w14:textFill>
                  <w14:solidFill>
                    <w14:schemeClr w14:val="tx1"/>
                  </w14:solidFill>
                </w14:textFill>
              </w:rPr>
              <w:t>按照</w:t>
            </w:r>
            <w:r>
              <w:rPr>
                <w:rFonts w:hint="eastAsia" w:ascii="宋体" w:hAnsi="宋体"/>
                <w:color w:val="000000" w:themeColor="text1"/>
                <w:sz w:val="24"/>
                <w:highlight w:val="none"/>
                <w14:textFill>
                  <w14:solidFill>
                    <w14:schemeClr w14:val="tx1"/>
                  </w14:solidFill>
                </w14:textFill>
              </w:rPr>
              <w:t>上述</w:t>
            </w:r>
            <w:r>
              <w:rPr>
                <w:rFonts w:ascii="宋体" w:hAnsi="宋体"/>
                <w:color w:val="000000" w:themeColor="text1"/>
                <w:sz w:val="24"/>
                <w:highlight w:val="none"/>
                <w14:textFill>
                  <w14:solidFill>
                    <w14:schemeClr w14:val="tx1"/>
                  </w14:solidFill>
                </w14:textFill>
              </w:rPr>
              <w:t>服务收费标准下浮10%进行支付。</w:t>
            </w:r>
          </w:p>
          <w:p w14:paraId="6D4182B5">
            <w:pPr>
              <w:spacing w:line="360" w:lineRule="auto"/>
              <w:rPr>
                <w:rFonts w:ascii="宋体" w:hAnsi="宋体"/>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(为方便</w:t>
            </w:r>
            <w:r>
              <w:rPr>
                <w:rFonts w:hint="eastAsia" w:ascii="宋体" w:hAnsi="宋体" w:cs="Arial"/>
                <w:color w:val="000000" w:themeColor="text1"/>
                <w:sz w:val="24"/>
                <w:highlight w:val="none"/>
                <w14:textFill>
                  <w14:solidFill>
                    <w14:schemeClr w14:val="tx1"/>
                  </w14:solidFill>
                </w14:textFill>
              </w:rPr>
              <w:t>采购代理服务费</w:t>
            </w:r>
            <w:r>
              <w:rPr>
                <w:rFonts w:ascii="宋体" w:hAnsi="宋体" w:cs="Arial"/>
                <w:color w:val="000000" w:themeColor="text1"/>
                <w:sz w:val="24"/>
                <w:highlight w:val="none"/>
                <w14:textFill>
                  <w14:solidFill>
                    <w14:schemeClr w14:val="tx1"/>
                  </w14:solidFill>
                </w14:textFill>
              </w:rPr>
              <w:t>的核对，请在银行汇款凭证上标注项目标号如 ：</w:t>
            </w:r>
            <w:r>
              <w:rPr>
                <w:rFonts w:ascii="宋体" w:hAnsi="宋体" w:cs="Arial"/>
                <w:color w:val="000000" w:themeColor="text1"/>
                <w:sz w:val="24"/>
                <w:highlight w:val="none"/>
                <w:u w:val="single"/>
                <w14:textFill>
                  <w14:solidFill>
                    <w14:schemeClr w14:val="tx1"/>
                  </w14:solidFill>
                </w14:textFill>
              </w:rPr>
              <w:t>___</w:t>
            </w:r>
            <w:r>
              <w:rPr>
                <w:rFonts w:hint="eastAsia" w:ascii="宋体" w:hAnsi="宋体" w:cs="Arial"/>
                <w:color w:val="000000" w:themeColor="text1"/>
                <w:sz w:val="24"/>
                <w:highlight w:val="none"/>
                <w:u w:val="single"/>
                <w14:textFill>
                  <w14:solidFill>
                    <w14:schemeClr w14:val="tx1"/>
                  </w14:solidFill>
                </w14:textFill>
              </w:rPr>
              <w:t>（项目名称、项目编号）</w:t>
            </w:r>
            <w:r>
              <w:rPr>
                <w:rFonts w:hint="eastAsia" w:ascii="宋体" w:hAnsi="宋体" w:cs="Arial"/>
                <w:color w:val="000000" w:themeColor="text1"/>
                <w:sz w:val="24"/>
                <w:highlight w:val="none"/>
                <w14:textFill>
                  <w14:solidFill>
                    <w14:schemeClr w14:val="tx1"/>
                  </w14:solidFill>
                </w14:textFill>
              </w:rPr>
              <w:t>采购代理服务费</w:t>
            </w:r>
            <w:r>
              <w:rPr>
                <w:rFonts w:ascii="宋体" w:hAnsi="宋体" w:cs="Arial"/>
                <w:color w:val="000000" w:themeColor="text1"/>
                <w:sz w:val="24"/>
                <w:highlight w:val="none"/>
                <w14:textFill>
                  <w14:solidFill>
                    <w14:schemeClr w14:val="tx1"/>
                  </w14:solidFill>
                </w14:textFill>
              </w:rPr>
              <w:t>。)</w:t>
            </w:r>
          </w:p>
        </w:tc>
      </w:tr>
    </w:tbl>
    <w:p w14:paraId="356F6F2B">
      <w:pPr>
        <w:spacing w:line="360" w:lineRule="auto"/>
        <w:jc w:val="center"/>
        <w:rPr>
          <w:rFonts w:ascii="宋体" w:hAnsi="宋体"/>
          <w:b/>
          <w:bCs/>
          <w:color w:val="000000" w:themeColor="text1"/>
          <w:sz w:val="32"/>
          <w:highlight w:val="none"/>
          <w:u w:val="singl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u w:val="single"/>
          <w14:textFill>
            <w14:solidFill>
              <w14:schemeClr w14:val="tx1"/>
            </w14:solidFill>
          </w14:textFill>
        </w:rPr>
        <w:t>报价人须知前附表</w:t>
      </w:r>
      <w:r>
        <w:rPr>
          <w:rFonts w:ascii="宋体" w:hAnsi="宋体"/>
          <w:b/>
          <w:bCs/>
          <w:color w:val="000000" w:themeColor="text1"/>
          <w:sz w:val="24"/>
          <w:highlight w:val="none"/>
          <w:u w:val="single"/>
          <w14:textFill>
            <w14:solidFill>
              <w14:schemeClr w14:val="tx1"/>
            </w14:solidFill>
          </w14:textFill>
        </w:rPr>
        <w:t>2:资格性、符合性检查表</w:t>
      </w:r>
    </w:p>
    <w:p w14:paraId="5FD3B606">
      <w:pPr>
        <w:spacing w:line="360" w:lineRule="auto"/>
        <w:ind w:firstLine="49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本须知前附表</w:t>
      </w:r>
      <w:r>
        <w:rPr>
          <w:rFonts w:ascii="宋体" w:hAnsi="宋体"/>
          <w:color w:val="000000" w:themeColor="text1"/>
          <w:sz w:val="24"/>
          <w:highlight w:val="none"/>
          <w14:textFill>
            <w14:solidFill>
              <w14:schemeClr w14:val="tx1"/>
            </w14:solidFill>
          </w14:textFill>
        </w:rPr>
        <w:t>2集中列示了资格性、符合性检查的所有条款，其内容是谈判小组判断报价人的报价是否有效的重要依据。</w:t>
      </w:r>
    </w:p>
    <w:tbl>
      <w:tblPr>
        <w:tblStyle w:val="20"/>
        <w:tblW w:w="88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14:paraId="4CC5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tcPr>
          <w:p w14:paraId="5F90C391">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资格性要求</w:t>
            </w:r>
          </w:p>
        </w:tc>
      </w:tr>
      <w:tr w14:paraId="7C7B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073B7D88">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项号</w:t>
            </w:r>
          </w:p>
        </w:tc>
        <w:tc>
          <w:tcPr>
            <w:tcW w:w="425" w:type="dxa"/>
            <w:tcBorders>
              <w:top w:val="single" w:color="auto" w:sz="4" w:space="0"/>
              <w:left w:val="single" w:color="auto" w:sz="4" w:space="0"/>
              <w:bottom w:val="single" w:color="auto" w:sz="4" w:space="0"/>
              <w:right w:val="single" w:color="auto" w:sz="4" w:space="0"/>
            </w:tcBorders>
            <w:vAlign w:val="center"/>
          </w:tcPr>
          <w:p w14:paraId="1E5F1D36">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章</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70517902">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条款号</w:t>
            </w:r>
          </w:p>
        </w:tc>
        <w:tc>
          <w:tcPr>
            <w:tcW w:w="7048" w:type="dxa"/>
            <w:gridSpan w:val="2"/>
            <w:tcBorders>
              <w:top w:val="single" w:color="auto" w:sz="4" w:space="0"/>
              <w:left w:val="single" w:color="auto" w:sz="4" w:space="0"/>
              <w:bottom w:val="single" w:color="auto" w:sz="4" w:space="0"/>
              <w:right w:val="single" w:color="auto" w:sz="4" w:space="0"/>
            </w:tcBorders>
            <w:vAlign w:val="center"/>
          </w:tcPr>
          <w:p w14:paraId="3A5FE837">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具体内容</w:t>
            </w:r>
          </w:p>
        </w:tc>
      </w:tr>
      <w:tr w14:paraId="648A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476573F5">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p>
        </w:tc>
        <w:tc>
          <w:tcPr>
            <w:tcW w:w="425" w:type="dxa"/>
            <w:tcBorders>
              <w:top w:val="single" w:color="auto" w:sz="4" w:space="0"/>
              <w:left w:val="single" w:color="auto" w:sz="4" w:space="0"/>
              <w:bottom w:val="single" w:color="auto" w:sz="4" w:space="0"/>
              <w:right w:val="single" w:color="auto" w:sz="4" w:space="0"/>
            </w:tcBorders>
          </w:tcPr>
          <w:p w14:paraId="75919C61">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334B6156">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3.1 </w:t>
            </w:r>
          </w:p>
        </w:tc>
        <w:tc>
          <w:tcPr>
            <w:tcW w:w="7048" w:type="dxa"/>
            <w:gridSpan w:val="2"/>
            <w:tcBorders>
              <w:top w:val="single" w:color="auto" w:sz="4" w:space="0"/>
              <w:left w:val="single" w:color="auto" w:sz="4" w:space="0"/>
              <w:bottom w:val="single" w:color="auto" w:sz="4" w:space="0"/>
              <w:right w:val="single" w:color="auto" w:sz="4" w:space="0"/>
            </w:tcBorders>
          </w:tcPr>
          <w:p w14:paraId="57F681B2">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3.合格的报价人</w:t>
            </w:r>
          </w:p>
          <w:p w14:paraId="785AC26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 凡</w:t>
            </w:r>
            <w:r>
              <w:rPr>
                <w:rFonts w:hint="eastAsia" w:ascii="宋体" w:hAnsi="宋体"/>
                <w:color w:val="000000" w:themeColor="text1"/>
                <w:sz w:val="24"/>
                <w:highlight w:val="none"/>
                <w14:textFill>
                  <w14:solidFill>
                    <w14:schemeClr w14:val="tx1"/>
                  </w14:solidFill>
                </w14:textFill>
              </w:rPr>
              <w:t>有能力提供本采购文件所述货物、服务及工程的，符合本采购文件规定资格要求的报价人均可能成为合格的报价人。</w:t>
            </w:r>
          </w:p>
          <w:p w14:paraId="7476DDF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报价人具备《中华人民共和国政府采购法》第二十二条第一款规定的条件，应提供以下材料：</w:t>
            </w:r>
          </w:p>
          <w:p w14:paraId="0473082D">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1）法人或者其他组织的营业执照等证明文件，自然人的身份证明；</w:t>
            </w:r>
          </w:p>
          <w:p w14:paraId="79EF5A11">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报价人是法人或者其他组织的应提供营业执照等证明文件，报价人是自然人的应提供有效的自然人身份证明。</w:t>
            </w:r>
          </w:p>
          <w:p w14:paraId="2339E02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）报价人已提供加载有统一社会信用代码营业执照的，视为已提供税务登记证和组织机构代码证。</w:t>
            </w:r>
          </w:p>
          <w:p w14:paraId="2136979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（3）按要求提供福建省政府采购供应商资格承诺函。</w:t>
            </w:r>
          </w:p>
        </w:tc>
      </w:tr>
      <w:tr w14:paraId="458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DA3380B">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p>
        </w:tc>
        <w:tc>
          <w:tcPr>
            <w:tcW w:w="425" w:type="dxa"/>
            <w:tcBorders>
              <w:top w:val="single" w:color="auto" w:sz="4" w:space="0"/>
              <w:left w:val="single" w:color="auto" w:sz="4" w:space="0"/>
              <w:bottom w:val="single" w:color="auto" w:sz="4" w:space="0"/>
              <w:right w:val="single" w:color="auto" w:sz="4" w:space="0"/>
            </w:tcBorders>
          </w:tcPr>
          <w:p w14:paraId="39004CDF">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315FE2F0">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3.2</w:t>
            </w:r>
          </w:p>
        </w:tc>
        <w:tc>
          <w:tcPr>
            <w:tcW w:w="7048" w:type="dxa"/>
            <w:gridSpan w:val="2"/>
            <w:tcBorders>
              <w:top w:val="single" w:color="auto" w:sz="4" w:space="0"/>
              <w:left w:val="single" w:color="auto" w:sz="4" w:space="0"/>
              <w:bottom w:val="single" w:color="auto" w:sz="4" w:space="0"/>
              <w:right w:val="single" w:color="auto" w:sz="4" w:space="0"/>
            </w:tcBorders>
          </w:tcPr>
          <w:p w14:paraId="264E777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 </w:t>
            </w:r>
            <w:r>
              <w:rPr>
                <w:rFonts w:hint="eastAsia" w:ascii="宋体" w:hAnsi="宋体"/>
                <w:color w:val="000000" w:themeColor="text1"/>
                <w:sz w:val="24"/>
                <w:szCs w:val="24"/>
                <w:highlight w:val="none"/>
                <w14:textFill>
                  <w14:solidFill>
                    <w14:schemeClr w14:val="tx1"/>
                  </w14:solidFill>
                </w14:textFill>
              </w:rPr>
              <w:t>报价人应遵守有关法律、法规和规章的规定，同时其响应货物或服务也应符合有关法律、法规和规章的规定。</w:t>
            </w:r>
          </w:p>
        </w:tc>
      </w:tr>
      <w:tr w14:paraId="7BD8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FB054B0">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p>
        </w:tc>
        <w:tc>
          <w:tcPr>
            <w:tcW w:w="425" w:type="dxa"/>
            <w:tcBorders>
              <w:top w:val="single" w:color="auto" w:sz="4" w:space="0"/>
              <w:left w:val="single" w:color="auto" w:sz="4" w:space="0"/>
              <w:bottom w:val="single" w:color="auto" w:sz="4" w:space="0"/>
              <w:right w:val="single" w:color="auto" w:sz="4" w:space="0"/>
            </w:tcBorders>
          </w:tcPr>
          <w:p w14:paraId="7CA90458">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57DC7E38">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w:t>
            </w:r>
          </w:p>
        </w:tc>
        <w:tc>
          <w:tcPr>
            <w:tcW w:w="7048" w:type="dxa"/>
            <w:gridSpan w:val="2"/>
            <w:tcBorders>
              <w:top w:val="single" w:color="auto" w:sz="4" w:space="0"/>
              <w:left w:val="single" w:color="auto" w:sz="4" w:space="0"/>
              <w:bottom w:val="single" w:color="auto" w:sz="4" w:space="0"/>
              <w:right w:val="single" w:color="auto" w:sz="4" w:space="0"/>
            </w:tcBorders>
          </w:tcPr>
          <w:p w14:paraId="55ECDA8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7B3432D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14:textFill>
                  <w14:solidFill>
                    <w14:schemeClr w14:val="tx1"/>
                  </w14:solidFill>
                </w14:textFill>
              </w:rPr>
              <w:t>法定代表人、单位负责人为同一人或夫妻关系的不同报价人；</w:t>
            </w:r>
          </w:p>
          <w:p w14:paraId="1EDD109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14:textFill>
                  <w14:solidFill>
                    <w14:schemeClr w14:val="tx1"/>
                  </w14:solidFill>
                </w14:textFill>
              </w:rPr>
              <w:t>存在直接控股、管理关系的不同报价人；</w:t>
            </w:r>
          </w:p>
          <w:p w14:paraId="6976DBF2">
            <w:pPr>
              <w:ind w:firstLine="480" w:firstLineChars="200"/>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 </w:t>
            </w:r>
            <w:r>
              <w:rPr>
                <w:rFonts w:hint="eastAsia" w:ascii="宋体" w:hAnsi="宋体"/>
                <w:color w:val="000000" w:themeColor="text1"/>
                <w:sz w:val="24"/>
                <w:szCs w:val="24"/>
                <w:highlight w:val="none"/>
                <w14:textFill>
                  <w14:solidFill>
                    <w14:schemeClr w14:val="tx1"/>
                  </w14:solidFill>
                </w14:textFill>
              </w:rPr>
              <w:t>均为同一家母公司直接或间接持股</w:t>
            </w:r>
            <w:r>
              <w:rPr>
                <w:rFonts w:ascii="宋体" w:hAnsi="宋体"/>
                <w:color w:val="000000" w:themeColor="text1"/>
                <w:sz w:val="24"/>
                <w:szCs w:val="24"/>
                <w:highlight w:val="none"/>
                <w14:textFill>
                  <w14:solidFill>
                    <w14:schemeClr w14:val="tx1"/>
                  </w14:solidFill>
                </w14:textFill>
              </w:rPr>
              <w:t>50％及以上的被投资公司。</w:t>
            </w:r>
          </w:p>
        </w:tc>
      </w:tr>
      <w:tr w14:paraId="1648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BC1D9BC">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p>
        </w:tc>
        <w:tc>
          <w:tcPr>
            <w:tcW w:w="425" w:type="dxa"/>
            <w:tcBorders>
              <w:top w:val="single" w:color="auto" w:sz="4" w:space="0"/>
              <w:left w:val="single" w:color="auto" w:sz="4" w:space="0"/>
              <w:bottom w:val="single" w:color="auto" w:sz="4" w:space="0"/>
              <w:right w:val="single" w:color="auto" w:sz="4" w:space="0"/>
            </w:tcBorders>
          </w:tcPr>
          <w:p w14:paraId="514428E5">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4B7D98F6">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3.4</w:t>
            </w:r>
          </w:p>
        </w:tc>
        <w:tc>
          <w:tcPr>
            <w:tcW w:w="7048" w:type="dxa"/>
            <w:gridSpan w:val="2"/>
            <w:tcBorders>
              <w:top w:val="single" w:color="auto" w:sz="4" w:space="0"/>
              <w:left w:val="single" w:color="auto" w:sz="4" w:space="0"/>
              <w:bottom w:val="single" w:color="auto" w:sz="4" w:space="0"/>
              <w:right w:val="single" w:color="auto" w:sz="4" w:space="0"/>
            </w:tcBorders>
          </w:tcPr>
          <w:p w14:paraId="4E98A5A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3.4 </w:t>
            </w:r>
            <w:r>
              <w:rPr>
                <w:rFonts w:hint="eastAsia" w:ascii="宋体" w:hAnsi="宋体"/>
                <w:color w:val="000000" w:themeColor="text1"/>
                <w:sz w:val="24"/>
                <w:szCs w:val="24"/>
                <w:highlight w:val="none"/>
                <w14:textFill>
                  <w14:solidFill>
                    <w14:schemeClr w14:val="tx1"/>
                  </w14:solidFill>
                </w14:textFill>
              </w:rPr>
              <w:t>报价人不得与本次谈判项下设计、编制技术规格和其他文件的公司或提供咨询服务的公司包括其附属机构有</w:t>
            </w:r>
            <w:r>
              <w:rPr>
                <w:rFonts w:hint="eastAsia" w:ascii="宋体" w:hAnsi="宋体"/>
                <w:color w:val="000000" w:themeColor="text1"/>
                <w:sz w:val="24"/>
                <w:highlight w:val="none"/>
                <w14:textFill>
                  <w14:solidFill>
                    <w14:schemeClr w14:val="tx1"/>
                  </w14:solidFill>
                </w14:textFill>
              </w:rPr>
              <w:t>关联关系，</w:t>
            </w:r>
            <w:r>
              <w:rPr>
                <w:rFonts w:hint="eastAsia" w:ascii="宋体" w:hAnsi="宋体"/>
                <w:color w:val="000000" w:themeColor="text1"/>
                <w:sz w:val="24"/>
                <w:szCs w:val="24"/>
                <w:highlight w:val="none"/>
                <w14:textFill>
                  <w14:solidFill>
                    <w14:schemeClr w14:val="tx1"/>
                  </w14:solidFill>
                </w14:textFill>
              </w:rPr>
              <w:t>关联关系指：</w:t>
            </w:r>
            <w:r>
              <w:rPr>
                <w:rFonts w:ascii="宋体" w:hAnsi="宋体"/>
                <w:color w:val="000000" w:themeColor="text1"/>
                <w:sz w:val="24"/>
                <w:szCs w:val="24"/>
                <w:highlight w:val="none"/>
                <w14:textFill>
                  <w14:solidFill>
                    <w14:schemeClr w14:val="tx1"/>
                  </w14:solidFill>
                </w14:textFill>
              </w:rPr>
              <w:t xml:space="preserve">(1) 法定代表人、单位负责人为同一人或夫妻关系的不同公司；(2) 存在直接控股、管理关系的不同公司；(3) 均为同一家母公司直接或间接持股50％及以上的被投资公司。 </w:t>
            </w:r>
          </w:p>
        </w:tc>
      </w:tr>
      <w:tr w14:paraId="7F31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079C33B">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p>
        </w:tc>
        <w:tc>
          <w:tcPr>
            <w:tcW w:w="425" w:type="dxa"/>
            <w:tcBorders>
              <w:top w:val="single" w:color="auto" w:sz="4" w:space="0"/>
              <w:left w:val="single" w:color="auto" w:sz="4" w:space="0"/>
              <w:bottom w:val="single" w:color="auto" w:sz="4" w:space="0"/>
              <w:right w:val="single" w:color="auto" w:sz="4" w:space="0"/>
            </w:tcBorders>
          </w:tcPr>
          <w:p w14:paraId="047B8E08">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1D440E26">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w:t>
            </w:r>
          </w:p>
        </w:tc>
        <w:tc>
          <w:tcPr>
            <w:tcW w:w="7048" w:type="dxa"/>
            <w:gridSpan w:val="2"/>
            <w:tcBorders>
              <w:top w:val="single" w:color="auto" w:sz="4" w:space="0"/>
              <w:left w:val="single" w:color="auto" w:sz="4" w:space="0"/>
              <w:bottom w:val="single" w:color="auto" w:sz="4" w:space="0"/>
              <w:right w:val="single" w:color="auto" w:sz="4" w:space="0"/>
            </w:tcBorders>
          </w:tcPr>
          <w:p w14:paraId="38C7FE9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3.5若接受联合体谈判，则两个或者两个以上报价人可以组成一个响应联合体，以一个报价人的身份响应。</w:t>
            </w:r>
          </w:p>
          <w:p w14:paraId="42E441F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16D7001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14AE241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14:paraId="1CB1CE37">
            <w:pPr>
              <w:spacing w:line="360" w:lineRule="auto"/>
              <w:ind w:firstLine="600" w:firstLineChars="25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tc>
      </w:tr>
      <w:tr w14:paraId="745A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ED8B045">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w:t>
            </w:r>
          </w:p>
        </w:tc>
        <w:tc>
          <w:tcPr>
            <w:tcW w:w="425" w:type="dxa"/>
            <w:tcBorders>
              <w:top w:val="single" w:color="auto" w:sz="4" w:space="0"/>
              <w:left w:val="single" w:color="auto" w:sz="4" w:space="0"/>
              <w:bottom w:val="single" w:color="auto" w:sz="4" w:space="0"/>
              <w:right w:val="single" w:color="auto" w:sz="4" w:space="0"/>
            </w:tcBorders>
          </w:tcPr>
          <w:p w14:paraId="033A8626">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742B39DD">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w:t>
            </w:r>
          </w:p>
        </w:tc>
        <w:tc>
          <w:tcPr>
            <w:tcW w:w="7048" w:type="dxa"/>
            <w:gridSpan w:val="2"/>
            <w:tcBorders>
              <w:top w:val="single" w:color="auto" w:sz="4" w:space="0"/>
              <w:left w:val="single" w:color="auto" w:sz="4" w:space="0"/>
              <w:bottom w:val="single" w:color="auto" w:sz="4" w:space="0"/>
              <w:right w:val="single" w:color="auto" w:sz="4" w:space="0"/>
            </w:tcBorders>
          </w:tcPr>
          <w:p w14:paraId="45977F4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3.6谈判代理人在同一个项目中只能接受一个报价人的委托参加谈判响应。</w:t>
            </w:r>
          </w:p>
        </w:tc>
      </w:tr>
      <w:tr w14:paraId="47AC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8CED133">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p>
        </w:tc>
        <w:tc>
          <w:tcPr>
            <w:tcW w:w="425" w:type="dxa"/>
            <w:tcBorders>
              <w:top w:val="single" w:color="auto" w:sz="4" w:space="0"/>
              <w:left w:val="single" w:color="auto" w:sz="4" w:space="0"/>
              <w:bottom w:val="single" w:color="auto" w:sz="4" w:space="0"/>
              <w:right w:val="single" w:color="auto" w:sz="4" w:space="0"/>
            </w:tcBorders>
          </w:tcPr>
          <w:p w14:paraId="7C98F35B">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11D4C536">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p>
        </w:tc>
        <w:tc>
          <w:tcPr>
            <w:tcW w:w="7048" w:type="dxa"/>
            <w:gridSpan w:val="2"/>
            <w:tcBorders>
              <w:top w:val="single" w:color="auto" w:sz="4" w:space="0"/>
              <w:left w:val="single" w:color="auto" w:sz="4" w:space="0"/>
              <w:bottom w:val="single" w:color="auto" w:sz="4" w:space="0"/>
              <w:right w:val="single" w:color="auto" w:sz="4" w:space="0"/>
            </w:tcBorders>
          </w:tcPr>
          <w:p w14:paraId="45D8CF2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7BAD625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1）报价人之间协商谈判报价等采购文件的实质性内容；</w:t>
            </w:r>
          </w:p>
          <w:p w14:paraId="511A1F7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2）报价人之间约定成交供应商；</w:t>
            </w:r>
          </w:p>
          <w:p w14:paraId="3A9436E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3）报价人之间约定部分报价人放弃谈判响应或者成交；</w:t>
            </w:r>
          </w:p>
          <w:p w14:paraId="04DA153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4）属于同一集团、协会、商会等组织成员的报价人按照该组织要求协同谈判响应；</w:t>
            </w:r>
          </w:p>
          <w:p w14:paraId="76D7D7D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5）报价人之间为谋取成交或者排斥特定报价人而采取的其他联合行动；</w:t>
            </w:r>
          </w:p>
          <w:p w14:paraId="75E7B71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6）不同报价人的报价文件由同一单位或者个人编制；</w:t>
            </w:r>
          </w:p>
          <w:p w14:paraId="02B7CF0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7）不同报价人委托同一单位或者个人办理谈判响应事宜；</w:t>
            </w:r>
          </w:p>
          <w:p w14:paraId="08A9797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8）不同报价人的报价文件载明的项目管理成员为同一人；</w:t>
            </w:r>
          </w:p>
          <w:p w14:paraId="069F87B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9）不同报价人的报价文件异常一致或者报价呈规律性差异；</w:t>
            </w:r>
          </w:p>
          <w:p w14:paraId="126AE61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10）不同报价人的报价文件相互混装；</w:t>
            </w:r>
          </w:p>
          <w:p w14:paraId="3F7CC41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11）不同报价人的谈判保证金从同一单位或者个人的账户转出。</w:t>
            </w:r>
          </w:p>
          <w:p w14:paraId="2137282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12）不同报价人的报价文件错、漏之处一致或雷同，且不能合理解释的；</w:t>
            </w:r>
          </w:p>
          <w:p w14:paraId="79B60CA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557EB4C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14）由同一人或分别由几个有利害关系的人携带两个以上（含两个）报价人的企业资料参与资格审查、领取采购资料，或代表两个以上（含两个）报价人参加项目答疑会、交纳或退还谈判保证金、参加谈判的；</w:t>
            </w:r>
          </w:p>
          <w:p w14:paraId="04991AF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15）有关法律、法规或规章规定的其他串通行为。</w:t>
            </w:r>
          </w:p>
        </w:tc>
      </w:tr>
      <w:tr w14:paraId="5E9D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5A5B498">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p>
        </w:tc>
        <w:tc>
          <w:tcPr>
            <w:tcW w:w="425" w:type="dxa"/>
            <w:tcBorders>
              <w:top w:val="single" w:color="auto" w:sz="4" w:space="0"/>
              <w:left w:val="single" w:color="auto" w:sz="4" w:space="0"/>
              <w:bottom w:val="single" w:color="auto" w:sz="4" w:space="0"/>
              <w:right w:val="single" w:color="auto" w:sz="4" w:space="0"/>
            </w:tcBorders>
          </w:tcPr>
          <w:p w14:paraId="12E266A5">
            <w:pPr>
              <w:spacing w:line="360" w:lineRule="auto"/>
              <w:jc w:val="center"/>
              <w:rPr>
                <w:rFonts w:ascii="宋体" w:hAnsi="宋体"/>
                <w:color w:val="000000" w:themeColor="text1"/>
                <w:sz w:val="24"/>
                <w:szCs w:val="24"/>
                <w:highlight w:val="none"/>
                <w14:textFill>
                  <w14:solidFill>
                    <w14:schemeClr w14:val="tx1"/>
                  </w14:solidFill>
                </w14:textFill>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40D790D7">
            <w:pPr>
              <w:spacing w:line="360" w:lineRule="auto"/>
              <w:jc w:val="center"/>
              <w:rPr>
                <w:rFonts w:ascii="宋体" w:hAnsi="宋体"/>
                <w:color w:val="000000" w:themeColor="text1"/>
                <w:sz w:val="24"/>
                <w:szCs w:val="24"/>
                <w:highlight w:val="none"/>
                <w14:textFill>
                  <w14:solidFill>
                    <w14:schemeClr w14:val="tx1"/>
                  </w14:solidFill>
                </w14:textFill>
              </w:rPr>
            </w:pPr>
          </w:p>
        </w:tc>
        <w:tc>
          <w:tcPr>
            <w:tcW w:w="7048" w:type="dxa"/>
            <w:gridSpan w:val="2"/>
            <w:tcBorders>
              <w:top w:val="single" w:color="auto" w:sz="4" w:space="0"/>
              <w:left w:val="single" w:color="auto" w:sz="4" w:space="0"/>
              <w:bottom w:val="single" w:color="auto" w:sz="4" w:space="0"/>
              <w:right w:val="single" w:color="auto" w:sz="4" w:space="0"/>
            </w:tcBorders>
          </w:tcPr>
          <w:p w14:paraId="640E8741">
            <w:pPr>
              <w:tabs>
                <w:tab w:val="left" w:pos="630"/>
              </w:tabs>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信用记录按照下列规定执行：信用记录的查询及审查：</w:t>
            </w:r>
            <w:r>
              <w:rPr>
                <w:rFonts w:hint="eastAsia" w:ascii="宋体" w:hAnsi="宋体"/>
                <w:color w:val="000000" w:themeColor="text1"/>
                <w:sz w:val="24"/>
                <w:szCs w:val="24"/>
                <w:highlight w:val="none"/>
                <w14:textFill>
                  <w14:solidFill>
                    <w14:schemeClr w14:val="tx1"/>
                  </w14:solidFill>
                </w14:textFill>
              </w:rPr>
              <w:t>①</w:t>
            </w:r>
            <w:r>
              <w:rPr>
                <w:rFonts w:ascii="宋体" w:hAnsi="宋体"/>
                <w:color w:val="000000" w:themeColor="text1"/>
                <w:sz w:val="24"/>
                <w:szCs w:val="24"/>
                <w:highlight w:val="none"/>
                <w14:textFill>
                  <w14:solidFill>
                    <w14:schemeClr w14:val="tx1"/>
                  </w14:solidFill>
                </w14:textFill>
              </w:rPr>
              <w:t>由评审专家</w:t>
            </w:r>
            <w:r>
              <w:rPr>
                <w:rFonts w:hint="eastAsia" w:ascii="宋体" w:hAnsi="宋体"/>
                <w:color w:val="000000" w:themeColor="text1"/>
                <w:sz w:val="24"/>
                <w:szCs w:val="24"/>
                <w:highlight w:val="none"/>
                <w14:textFill>
                  <w14:solidFill>
                    <w14:schemeClr w14:val="tx1"/>
                  </w14:solidFill>
                </w14:textFill>
              </w:rPr>
              <w:t>评审当日</w:t>
            </w:r>
            <w:r>
              <w:rPr>
                <w:rFonts w:ascii="宋体" w:hAnsi="宋体"/>
                <w:color w:val="000000" w:themeColor="text1"/>
                <w:sz w:val="24"/>
                <w:szCs w:val="24"/>
                <w:highlight w:val="none"/>
                <w14:textFill>
                  <w14:solidFill>
                    <w14:schemeClr w14:val="tx1"/>
                  </w14:solidFill>
                </w14:textFill>
              </w:rPr>
              <w:t>通过</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信用中国”网站（www.creditchina.gov.cn）、中国政府采购网（www.ccgp.gov.cn）、</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信用厦门”网站（credit.xm.gov.cn）查询并打印报价人信用记录（以下简称：“评审专家的查询结果”）。</w:t>
            </w:r>
            <w:r>
              <w:rPr>
                <w:rFonts w:hint="eastAsia" w:ascii="宋体" w:hAnsi="宋体"/>
                <w:color w:val="000000" w:themeColor="text1"/>
                <w:sz w:val="24"/>
                <w:szCs w:val="24"/>
                <w:highlight w:val="none"/>
                <w14:textFill>
                  <w14:solidFill>
                    <w14:schemeClr w14:val="tx1"/>
                  </w14:solidFill>
                </w14:textFill>
              </w:rPr>
              <w:t>②</w:t>
            </w:r>
            <w:r>
              <w:rPr>
                <w:rFonts w:ascii="宋体" w:hAnsi="宋体"/>
                <w:color w:val="000000" w:themeColor="text1"/>
                <w:sz w:val="24"/>
                <w:szCs w:val="24"/>
                <w:highlight w:val="none"/>
                <w14:textFill>
                  <w14:solidFill>
                    <w14:schemeClr w14:val="tx1"/>
                  </w14:solidFill>
                </w14:textFill>
              </w:rPr>
              <w:t>查询结果存在报价人</w:t>
            </w:r>
            <w:r>
              <w:rPr>
                <w:rFonts w:hint="eastAsia" w:ascii="宋体" w:hAnsi="宋体"/>
                <w:color w:val="000000" w:themeColor="text1"/>
                <w:sz w:val="24"/>
                <w:szCs w:val="24"/>
                <w:highlight w:val="none"/>
                <w14:textFill>
                  <w14:solidFill>
                    <w14:schemeClr w14:val="tx1"/>
                  </w14:solidFill>
                </w14:textFill>
              </w:rPr>
              <w:t>（包括联合体各方，联合体成员存在不良记录的，视同联合体存在不良信用记录，认定联合体资格审查不合格）</w:t>
            </w:r>
            <w:r>
              <w:rPr>
                <w:rFonts w:ascii="宋体" w:hAnsi="宋体"/>
                <w:color w:val="000000" w:themeColor="text1"/>
                <w:sz w:val="24"/>
                <w:szCs w:val="24"/>
                <w:highlight w:val="none"/>
                <w14:textFill>
                  <w14:solidFill>
                    <w14:schemeClr w14:val="tx1"/>
                  </w14:solidFill>
                </w14:textFill>
              </w:rPr>
              <w:t>应被拒绝参与政府采购活动相关信息的，其资格审查不合格。</w:t>
            </w:r>
          </w:p>
        </w:tc>
      </w:tr>
      <w:tr w14:paraId="684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tcPr>
          <w:p w14:paraId="7B17F487">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符合性要求</w:t>
            </w:r>
          </w:p>
        </w:tc>
      </w:tr>
      <w:tr w14:paraId="05E9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53BF07AC">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项号</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18480A0">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章</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5E457ED">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条款号</w:t>
            </w:r>
          </w:p>
        </w:tc>
        <w:tc>
          <w:tcPr>
            <w:tcW w:w="6860" w:type="dxa"/>
            <w:tcBorders>
              <w:top w:val="single" w:color="auto" w:sz="4" w:space="0"/>
              <w:left w:val="single" w:color="auto" w:sz="4" w:space="0"/>
              <w:bottom w:val="single" w:color="auto" w:sz="4" w:space="0"/>
              <w:right w:val="single" w:color="auto" w:sz="4" w:space="0"/>
            </w:tcBorders>
            <w:vAlign w:val="center"/>
          </w:tcPr>
          <w:p w14:paraId="30C5A6C2">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具体内容</w:t>
            </w:r>
          </w:p>
        </w:tc>
      </w:tr>
      <w:tr w14:paraId="1F1D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750E9955">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D09DFFE">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5DA37D7">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p>
        </w:tc>
        <w:tc>
          <w:tcPr>
            <w:tcW w:w="6860" w:type="dxa"/>
            <w:tcBorders>
              <w:top w:val="single" w:color="auto" w:sz="4" w:space="0"/>
              <w:left w:val="single" w:color="auto" w:sz="4" w:space="0"/>
              <w:bottom w:val="single" w:color="auto" w:sz="4" w:space="0"/>
              <w:right w:val="single" w:color="auto" w:sz="4" w:space="0"/>
            </w:tcBorders>
          </w:tcPr>
          <w:p w14:paraId="525E951B">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报价人的报价文件未按规定的报价截止时间之前提交的，其报价将被拒绝。</w:t>
            </w:r>
          </w:p>
        </w:tc>
      </w:tr>
      <w:tr w14:paraId="4662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7D7A0759">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5D4F7FA">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2658ED3">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p>
        </w:tc>
        <w:tc>
          <w:tcPr>
            <w:tcW w:w="6860" w:type="dxa"/>
            <w:tcBorders>
              <w:top w:val="single" w:color="auto" w:sz="4" w:space="0"/>
              <w:left w:val="single" w:color="auto" w:sz="4" w:space="0"/>
              <w:bottom w:val="single" w:color="auto" w:sz="4" w:space="0"/>
              <w:right w:val="single" w:color="auto" w:sz="4" w:space="0"/>
            </w:tcBorders>
          </w:tcPr>
          <w:p w14:paraId="0354136A">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8.要求</w:t>
            </w:r>
          </w:p>
          <w:p w14:paraId="51E171A7">
            <w:pPr>
              <w:pStyle w:val="9"/>
              <w:spacing w:line="360" w:lineRule="auto"/>
              <w:ind w:firstLine="48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8.1报价人应仔细阅读采购文件的所有内容，按采购文件的要求提供报价文件，</w:t>
            </w:r>
            <w:r>
              <w:rPr>
                <w:rFonts w:hint="eastAsia" w:hAnsi="宋体"/>
                <w:color w:val="000000" w:themeColor="text1"/>
                <w:sz w:val="24"/>
                <w:highlight w:val="none"/>
                <w14:textFill>
                  <w14:solidFill>
                    <w14:schemeClr w14:val="tx1"/>
                  </w14:solidFill>
                </w14:textFill>
              </w:rPr>
              <w:t>报价文件应对采购文件的要求作出实质性响应，</w:t>
            </w:r>
            <w:r>
              <w:rPr>
                <w:rFonts w:hAnsi="宋体"/>
                <w:color w:val="000000" w:themeColor="text1"/>
                <w:sz w:val="24"/>
                <w:highlight w:val="none"/>
                <w14:textFill>
                  <w14:solidFill>
                    <w14:schemeClr w14:val="tx1"/>
                  </w14:solidFill>
                </w14:textFill>
              </w:rPr>
              <w:t>并保证所提供的全部资料的真实性，否则其报价文件可被作</w:t>
            </w:r>
            <w:r>
              <w:rPr>
                <w:rFonts w:hint="eastAsia" w:hAnsi="宋体"/>
                <w:color w:val="000000" w:themeColor="text1"/>
                <w:sz w:val="24"/>
                <w:highlight w:val="none"/>
                <w14:textFill>
                  <w14:solidFill>
                    <w14:schemeClr w14:val="tx1"/>
                  </w14:solidFill>
                </w14:textFill>
              </w:rPr>
              <w:t>响应</w:t>
            </w:r>
            <w:r>
              <w:rPr>
                <w:rFonts w:hAnsi="宋体"/>
                <w:color w:val="000000" w:themeColor="text1"/>
                <w:sz w:val="24"/>
                <w:highlight w:val="none"/>
                <w14:textFill>
                  <w14:solidFill>
                    <w14:schemeClr w14:val="tx1"/>
                  </w14:solidFill>
                </w14:textFill>
              </w:rPr>
              <w:t>无效处理。</w:t>
            </w:r>
          </w:p>
          <w:p w14:paraId="1936BC2C">
            <w:pPr>
              <w:pStyle w:val="9"/>
              <w:spacing w:line="36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8.2除非有另外的规定，报价人应按被邀请参加</w:t>
            </w:r>
            <w:r>
              <w:rPr>
                <w:rFonts w:hint="eastAsia" w:hAnsi="宋体"/>
                <w:color w:val="000000" w:themeColor="text1"/>
                <w:sz w:val="24"/>
                <w:highlight w:val="none"/>
                <w14:textFill>
                  <w14:solidFill>
                    <w14:schemeClr w14:val="tx1"/>
                  </w14:solidFill>
                </w14:textFill>
              </w:rPr>
              <w:t>响应</w:t>
            </w:r>
            <w:r>
              <w:rPr>
                <w:rFonts w:hAnsi="宋体"/>
                <w:color w:val="000000" w:themeColor="text1"/>
                <w:sz w:val="24"/>
                <w:highlight w:val="none"/>
                <w14:textFill>
                  <w14:solidFill>
                    <w14:schemeClr w14:val="tx1"/>
                  </w14:solidFill>
                </w14:textFill>
              </w:rPr>
              <w:t>的合同包进行报价，同时，应对所报价合同包下的所有品目号进行报价。采购</w:t>
            </w:r>
            <w:r>
              <w:rPr>
                <w:rFonts w:hint="eastAsia" w:hAnsi="宋体"/>
                <w:color w:val="000000" w:themeColor="text1"/>
                <w:sz w:val="24"/>
                <w:highlight w:val="none"/>
                <w14:textFill>
                  <w14:solidFill>
                    <w14:schemeClr w14:val="tx1"/>
                  </w14:solidFill>
                </w14:textFill>
              </w:rPr>
              <w:t>人</w:t>
            </w:r>
            <w:r>
              <w:rPr>
                <w:rFonts w:hAnsi="宋体"/>
                <w:color w:val="000000" w:themeColor="text1"/>
                <w:sz w:val="24"/>
                <w:highlight w:val="none"/>
                <w14:textFill>
                  <w14:solidFill>
                    <w14:schemeClr w14:val="tx1"/>
                  </w14:solidFill>
                </w14:textFill>
              </w:rPr>
              <w:t>不接受有任何可选择性的报价，每一种货物</w:t>
            </w:r>
            <w:r>
              <w:rPr>
                <w:rFonts w:hint="eastAsia" w:hAnsi="宋体"/>
                <w:color w:val="000000" w:themeColor="text1"/>
                <w:sz w:val="24"/>
                <w:highlight w:val="none"/>
                <w14:textFill>
                  <w14:solidFill>
                    <w14:schemeClr w14:val="tx1"/>
                  </w14:solidFill>
                </w14:textFill>
              </w:rPr>
              <w:t>、服务、工程</w:t>
            </w:r>
            <w:r>
              <w:rPr>
                <w:rFonts w:hAnsi="宋体"/>
                <w:color w:val="000000" w:themeColor="text1"/>
                <w:sz w:val="24"/>
                <w:highlight w:val="none"/>
                <w14:textFill>
                  <w14:solidFill>
                    <w14:schemeClr w14:val="tx1"/>
                  </w14:solidFill>
                </w14:textFill>
              </w:rPr>
              <w:t>只能有一个报价。</w:t>
            </w:r>
          </w:p>
        </w:tc>
      </w:tr>
      <w:tr w14:paraId="0A60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3C468EDB">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27EDF73">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515B651">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11.1</w:t>
            </w:r>
          </w:p>
        </w:tc>
        <w:tc>
          <w:tcPr>
            <w:tcW w:w="6860" w:type="dxa"/>
            <w:tcBorders>
              <w:top w:val="single" w:color="auto" w:sz="4" w:space="0"/>
              <w:left w:val="single" w:color="auto" w:sz="4" w:space="0"/>
              <w:bottom w:val="single" w:color="auto" w:sz="4" w:space="0"/>
              <w:right w:val="single" w:color="auto" w:sz="4" w:space="0"/>
            </w:tcBorders>
          </w:tcPr>
          <w:p w14:paraId="55BF69CE">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报价文件有效期：</w:t>
            </w:r>
          </w:p>
          <w:p w14:paraId="7814CF8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报价文件提交截止之日起</w:t>
            </w:r>
            <w:r>
              <w:rPr>
                <w:rFonts w:ascii="宋体" w:hAnsi="宋体"/>
                <w:color w:val="000000" w:themeColor="text1"/>
                <w:sz w:val="24"/>
                <w:szCs w:val="24"/>
                <w:highlight w:val="none"/>
                <w:u w:val="single"/>
                <w14:textFill>
                  <w14:solidFill>
                    <w14:schemeClr w14:val="tx1"/>
                  </w14:solidFill>
                </w14:textFill>
              </w:rPr>
              <w:t xml:space="preserve"> 90 </w:t>
            </w:r>
            <w:r>
              <w:rPr>
                <w:rFonts w:hint="eastAsia" w:ascii="宋体" w:hAnsi="宋体"/>
                <w:color w:val="000000" w:themeColor="text1"/>
                <w:sz w:val="24"/>
                <w:szCs w:val="24"/>
                <w:highlight w:val="none"/>
                <w14:textFill>
                  <w14:solidFill>
                    <w14:schemeClr w14:val="tx1"/>
                  </w14:solidFill>
                </w14:textFill>
              </w:rPr>
              <w:t>个日历日。</w:t>
            </w:r>
          </w:p>
          <w:p w14:paraId="6CE4F9D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有效期不足将导致其报价文件被拒绝。</w:t>
            </w:r>
          </w:p>
        </w:tc>
      </w:tr>
      <w:tr w14:paraId="3E9F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4BEB6C8A">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A8CB3CA">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9E01A94">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12.5</w:t>
            </w:r>
          </w:p>
        </w:tc>
        <w:tc>
          <w:tcPr>
            <w:tcW w:w="6860" w:type="dxa"/>
            <w:tcBorders>
              <w:top w:val="single" w:color="auto" w:sz="4" w:space="0"/>
              <w:left w:val="single" w:color="auto" w:sz="4" w:space="0"/>
              <w:bottom w:val="single" w:color="auto" w:sz="4" w:space="0"/>
              <w:right w:val="single" w:color="auto" w:sz="4" w:space="0"/>
            </w:tcBorders>
          </w:tcPr>
          <w:p w14:paraId="0F6BEBB8">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12.5 未按</w:t>
            </w:r>
            <w:r>
              <w:rPr>
                <w:rFonts w:hint="eastAsia" w:ascii="宋体" w:hAnsi="宋体"/>
                <w:color w:val="000000" w:themeColor="text1"/>
                <w:sz w:val="24"/>
                <w:highlight w:val="none"/>
                <w14:textFill>
                  <w14:solidFill>
                    <w14:schemeClr w14:val="tx1"/>
                  </w14:solidFill>
                </w14:textFill>
              </w:rPr>
              <w:t>要求</w:t>
            </w:r>
            <w:r>
              <w:rPr>
                <w:rFonts w:ascii="宋体" w:hAnsi="宋体"/>
                <w:color w:val="000000" w:themeColor="text1"/>
                <w:sz w:val="24"/>
                <w:highlight w:val="none"/>
                <w14:textFill>
                  <w14:solidFill>
                    <w14:schemeClr w14:val="tx1"/>
                  </w14:solidFill>
                </w14:textFill>
              </w:rPr>
              <w:t>提交谈判保证金的</w:t>
            </w:r>
            <w:r>
              <w:rPr>
                <w:rFonts w:hint="eastAsia" w:ascii="宋体" w:hAnsi="宋体"/>
                <w:color w:val="000000" w:themeColor="text1"/>
                <w:sz w:val="24"/>
                <w:highlight w:val="none"/>
                <w14:textFill>
                  <w14:solidFill>
                    <w14:schemeClr w14:val="tx1"/>
                  </w14:solidFill>
                </w14:textFill>
              </w:rPr>
              <w:t>谈判响应</w:t>
            </w:r>
            <w:r>
              <w:rPr>
                <w:rFonts w:ascii="宋体" w:hAnsi="宋体"/>
                <w:color w:val="000000" w:themeColor="text1"/>
                <w:sz w:val="24"/>
                <w:highlight w:val="none"/>
                <w14:textFill>
                  <w14:solidFill>
                    <w14:schemeClr w14:val="tx1"/>
                  </w14:solidFill>
                </w14:textFill>
              </w:rPr>
              <w:t>，将被视为无效</w:t>
            </w:r>
            <w:r>
              <w:rPr>
                <w:rFonts w:hint="eastAsia" w:ascii="宋体" w:hAnsi="宋体"/>
                <w:color w:val="000000" w:themeColor="text1"/>
                <w:sz w:val="24"/>
                <w:highlight w:val="none"/>
                <w14:textFill>
                  <w14:solidFill>
                    <w14:schemeClr w14:val="tx1"/>
                  </w14:solidFill>
                </w14:textFill>
              </w:rPr>
              <w:t>响应</w:t>
            </w:r>
            <w:r>
              <w:rPr>
                <w:rFonts w:ascii="宋体" w:hAnsi="宋体"/>
                <w:color w:val="000000" w:themeColor="text1"/>
                <w:sz w:val="24"/>
                <w:highlight w:val="none"/>
                <w14:textFill>
                  <w14:solidFill>
                    <w14:schemeClr w14:val="tx1"/>
                  </w14:solidFill>
                </w14:textFill>
              </w:rPr>
              <w:t>。</w:t>
            </w:r>
          </w:p>
        </w:tc>
      </w:tr>
      <w:tr w14:paraId="18E3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0F0B215C">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4FC147E5">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F5CC285">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13.7</w:t>
            </w:r>
          </w:p>
        </w:tc>
        <w:tc>
          <w:tcPr>
            <w:tcW w:w="6860" w:type="dxa"/>
            <w:tcBorders>
              <w:top w:val="single" w:color="auto" w:sz="4" w:space="0"/>
              <w:left w:val="single" w:color="auto" w:sz="4" w:space="0"/>
              <w:bottom w:val="single" w:color="auto" w:sz="4" w:space="0"/>
              <w:right w:val="single" w:color="auto" w:sz="4" w:space="0"/>
            </w:tcBorders>
          </w:tcPr>
          <w:p w14:paraId="3C91510A">
            <w:pPr>
              <w:pStyle w:val="64"/>
              <w:spacing w:line="360" w:lineRule="auto"/>
              <w:ind w:firstLine="480" w:firstLineChars="200"/>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13.7未按本须知规定的格式填写报价文件、报价文件字迹模糊不清的，其谈判响应将被拒绝。</w:t>
            </w:r>
          </w:p>
        </w:tc>
      </w:tr>
      <w:tr w14:paraId="048E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2B0A504E">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E786392">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37FB024">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14.1</w:t>
            </w:r>
          </w:p>
        </w:tc>
        <w:tc>
          <w:tcPr>
            <w:tcW w:w="6860" w:type="dxa"/>
            <w:tcBorders>
              <w:top w:val="single" w:color="auto" w:sz="4" w:space="0"/>
              <w:left w:val="single" w:color="auto" w:sz="4" w:space="0"/>
              <w:bottom w:val="single" w:color="auto" w:sz="4" w:space="0"/>
              <w:right w:val="single" w:color="auto" w:sz="4" w:space="0"/>
            </w:tcBorders>
          </w:tcPr>
          <w:p w14:paraId="6BEF1832">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14.1 </w:t>
            </w:r>
            <w:r>
              <w:rPr>
                <w:rFonts w:hint="eastAsia" w:hAnsi="宋体"/>
                <w:color w:val="000000" w:themeColor="text1"/>
                <w:sz w:val="24"/>
                <w:highlight w:val="none"/>
                <w14:textFill>
                  <w14:solidFill>
                    <w14:schemeClr w14:val="tx1"/>
                  </w14:solidFill>
                </w14:textFill>
              </w:rPr>
              <w:t>报价人应将报价文件正本和副本分别用信封密封，并标明采购文件编号、报价人名称、采购项目名称及“正本”或“副本”。报价文件未密封可导致其谈判被拒绝。</w:t>
            </w:r>
          </w:p>
        </w:tc>
      </w:tr>
      <w:tr w14:paraId="14E5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615105DA">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D4F7B90">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04E2014">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14.5</w:t>
            </w:r>
          </w:p>
        </w:tc>
        <w:tc>
          <w:tcPr>
            <w:tcW w:w="6860" w:type="dxa"/>
            <w:tcBorders>
              <w:top w:val="single" w:color="auto" w:sz="4" w:space="0"/>
              <w:left w:val="single" w:color="auto" w:sz="4" w:space="0"/>
              <w:bottom w:val="single" w:color="auto" w:sz="4" w:space="0"/>
              <w:right w:val="single" w:color="auto" w:sz="4" w:space="0"/>
            </w:tcBorders>
          </w:tcPr>
          <w:p w14:paraId="2F9365B3">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14.5报价文件应在谈判邀请中规定的截止时间前送达，迟</w:t>
            </w:r>
            <w:r>
              <w:rPr>
                <w:rFonts w:hint="eastAsia" w:hAnsi="宋体"/>
                <w:color w:val="000000" w:themeColor="text1"/>
                <w:sz w:val="24"/>
                <w:highlight w:val="none"/>
                <w14:textFill>
                  <w14:solidFill>
                    <w14:schemeClr w14:val="tx1"/>
                  </w14:solidFill>
                </w14:textFill>
              </w:rPr>
              <w:t>到的报价文件为无效报价文件，将被拒绝。</w:t>
            </w:r>
          </w:p>
        </w:tc>
      </w:tr>
      <w:tr w14:paraId="4079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6840B76E">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D26DA64">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44AD071">
            <w:pPr>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14.7</w:t>
            </w:r>
          </w:p>
        </w:tc>
        <w:tc>
          <w:tcPr>
            <w:tcW w:w="6860" w:type="dxa"/>
            <w:tcBorders>
              <w:top w:val="single" w:color="auto" w:sz="4" w:space="0"/>
              <w:left w:val="single" w:color="auto" w:sz="4" w:space="0"/>
              <w:bottom w:val="single" w:color="auto" w:sz="4" w:space="0"/>
              <w:right w:val="single" w:color="auto" w:sz="4" w:space="0"/>
            </w:tcBorders>
          </w:tcPr>
          <w:p w14:paraId="1C3F39B8">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14.7报价人在谈判响应截止期后不得修改、撤回报价文件。报价人在报价截止期后修改报价文件的，其谈判响应将被拒绝。</w:t>
            </w:r>
          </w:p>
        </w:tc>
      </w:tr>
      <w:tr w14:paraId="2516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1593E1AA">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6E3077A">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6EC55D5">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17</w:t>
            </w:r>
          </w:p>
        </w:tc>
        <w:tc>
          <w:tcPr>
            <w:tcW w:w="6860" w:type="dxa"/>
            <w:tcBorders>
              <w:top w:val="single" w:color="auto" w:sz="4" w:space="0"/>
              <w:left w:val="single" w:color="auto" w:sz="4" w:space="0"/>
              <w:bottom w:val="single" w:color="auto" w:sz="4" w:space="0"/>
              <w:right w:val="single" w:color="auto" w:sz="4" w:space="0"/>
            </w:tcBorders>
          </w:tcPr>
          <w:p w14:paraId="6FB9ACDB">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17.报价文件的初审</w:t>
            </w:r>
          </w:p>
          <w:p w14:paraId="2F831A07">
            <w:pPr>
              <w:spacing w:line="360" w:lineRule="auto"/>
              <w:ind w:firstLine="480" w:firstLineChars="200"/>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报价人任何试图影响谈判小组对报价文件的评审、比较或者推荐候选人的行为，都将导致其谈判响应被拒绝，并被没收谈判保证金。</w:t>
            </w:r>
          </w:p>
          <w:p w14:paraId="3E3BD7B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17.2 </w:t>
            </w:r>
            <w:r>
              <w:rPr>
                <w:rFonts w:hint="eastAsia" w:ascii="宋体" w:hAnsi="宋体"/>
                <w:color w:val="000000" w:themeColor="text1"/>
                <w:sz w:val="24"/>
                <w:highlight w:val="none"/>
                <w14:textFill>
                  <w14:solidFill>
                    <w14:schemeClr w14:val="tx1"/>
                  </w14:solidFill>
                </w14:textFill>
              </w:rPr>
              <w:t>算术错误将按以下方法更正：</w:t>
            </w:r>
          </w:p>
          <w:p w14:paraId="4F860DA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(1)报价文件中报价一览表内容与报价文件中明细表内容不一致的，以报价一览表为准。</w:t>
            </w:r>
          </w:p>
          <w:p w14:paraId="5DA68FC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4F1A8DD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如果报价人不接受按上述方法对报价文件中的算术错误进行更正，其响应将被拒绝并没收其谈判保证金。</w:t>
            </w:r>
          </w:p>
          <w:p w14:paraId="2F56AEA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17.3</w:t>
            </w:r>
            <w:r>
              <w:rPr>
                <w:rFonts w:hint="eastAsia" w:ascii="宋体" w:hAnsi="宋体"/>
                <w:color w:val="000000" w:themeColor="text1"/>
                <w:sz w:val="24"/>
                <w:szCs w:val="18"/>
                <w:highlight w:val="none"/>
                <w14:textFill>
                  <w14:solidFill>
                    <w14:schemeClr w14:val="tx1"/>
                  </w14:solidFill>
                </w14:textFill>
              </w:rPr>
              <w:t>资格性检查和符合性检查</w:t>
            </w:r>
          </w:p>
          <w:p w14:paraId="1583F844">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17.3.1</w:t>
            </w:r>
            <w:r>
              <w:rPr>
                <w:rFonts w:hint="eastAsia" w:ascii="宋体" w:hAnsi="宋体"/>
                <w:color w:val="000000" w:themeColor="text1"/>
                <w:sz w:val="24"/>
                <w:szCs w:val="18"/>
                <w:highlight w:val="none"/>
                <w14:textFill>
                  <w14:solidFill>
                    <w14:schemeClr w14:val="tx1"/>
                  </w14:solidFill>
                </w14:textFill>
              </w:rPr>
              <w:t>资格性检查。依据法律法规和采购文件的规定，</w:t>
            </w:r>
            <w:r>
              <w:rPr>
                <w:rFonts w:hint="eastAsia" w:ascii="宋体" w:hAnsi="宋体"/>
                <w:color w:val="000000" w:themeColor="text1"/>
                <w:sz w:val="24"/>
                <w:highlight w:val="none"/>
                <w14:textFill>
                  <w14:solidFill>
                    <w14:schemeClr w14:val="tx1"/>
                  </w14:solidFill>
                </w14:textFill>
              </w:rPr>
              <w:t>在对报价文件详细评估之前，谈判小组将依据报价人提交的报价文件按报价人须知前附表</w:t>
            </w:r>
            <w:r>
              <w:rPr>
                <w:rFonts w:ascii="宋体" w:hAnsi="宋体"/>
                <w:color w:val="000000" w:themeColor="text1"/>
                <w:sz w:val="24"/>
                <w:highlight w:val="none"/>
                <w14:textFill>
                  <w14:solidFill>
                    <w14:schemeClr w14:val="tx1"/>
                  </w14:solidFill>
                </w14:textFill>
              </w:rPr>
              <w:t>2所述的资格性要求对报价人</w:t>
            </w:r>
            <w:r>
              <w:rPr>
                <w:rFonts w:hint="eastAsia" w:ascii="宋体" w:hAnsi="宋体"/>
                <w:color w:val="000000" w:themeColor="text1"/>
                <w:sz w:val="24"/>
                <w:szCs w:val="18"/>
                <w:highlight w:val="none"/>
                <w14:textFill>
                  <w14:solidFill>
                    <w14:schemeClr w14:val="tx1"/>
                  </w14:solidFill>
                </w14:textFill>
              </w:rPr>
              <w:t>进行资格审查</w:t>
            </w:r>
            <w:r>
              <w:rPr>
                <w:rFonts w:ascii="宋体" w:hAnsi="宋体"/>
                <w:color w:val="000000" w:themeColor="text1"/>
                <w:sz w:val="24"/>
                <w:szCs w:val="18"/>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以确定其</w:t>
            </w:r>
            <w:r>
              <w:rPr>
                <w:rFonts w:hint="eastAsia" w:ascii="宋体" w:hAnsi="宋体"/>
                <w:color w:val="000000" w:themeColor="text1"/>
                <w:sz w:val="24"/>
                <w:szCs w:val="18"/>
                <w:highlight w:val="none"/>
                <w14:textFill>
                  <w14:solidFill>
                    <w14:schemeClr w14:val="tx1"/>
                  </w14:solidFill>
                </w14:textFill>
              </w:rPr>
              <w:t>是否具备谈判资格</w:t>
            </w:r>
            <w:r>
              <w:rPr>
                <w:rFonts w:hint="eastAsia" w:ascii="宋体" w:hAnsi="宋体"/>
                <w:color w:val="000000" w:themeColor="text1"/>
                <w:sz w:val="24"/>
                <w:highlight w:val="none"/>
                <w14:textFill>
                  <w14:solidFill>
                    <w14:schemeClr w14:val="tx1"/>
                  </w14:solidFill>
                </w14:textFill>
              </w:rPr>
              <w:t>。如果报价人不具备谈判资格，不满足采购文件所规定的资格标准或提供资格证明文件不全的</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其谈判响应将被拒绝。</w:t>
            </w:r>
          </w:p>
          <w:p w14:paraId="2E270383">
            <w:pPr>
              <w:spacing w:line="360" w:lineRule="auto"/>
              <w:ind w:left="31" w:leftChars="15"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17.3.2</w:t>
            </w:r>
            <w:r>
              <w:rPr>
                <w:rFonts w:hint="eastAsia" w:ascii="宋体" w:hAnsi="宋体"/>
                <w:color w:val="000000" w:themeColor="text1"/>
                <w:sz w:val="24"/>
                <w:szCs w:val="18"/>
                <w:highlight w:val="none"/>
                <w14:textFill>
                  <w14:solidFill>
                    <w14:schemeClr w14:val="tx1"/>
                  </w14:solidFill>
                </w14:textFill>
              </w:rPr>
              <w:t>符合性检查。依据采购文件的规定，</w:t>
            </w:r>
            <w:r>
              <w:rPr>
                <w:rFonts w:hint="eastAsia" w:ascii="宋体" w:hAnsi="宋体"/>
                <w:color w:val="000000" w:themeColor="text1"/>
                <w:sz w:val="24"/>
                <w:highlight w:val="none"/>
                <w14:textFill>
                  <w14:solidFill>
                    <w14:schemeClr w14:val="tx1"/>
                  </w14:solidFill>
                </w14:textFill>
              </w:rPr>
              <w:t>谈判小组还将</w:t>
            </w:r>
            <w:r>
              <w:rPr>
                <w:rFonts w:hint="eastAsia" w:ascii="宋体" w:hAnsi="宋体"/>
                <w:color w:val="000000" w:themeColor="text1"/>
                <w:sz w:val="24"/>
                <w:szCs w:val="18"/>
                <w:highlight w:val="none"/>
                <w14:textFill>
                  <w14:solidFill>
                    <w14:schemeClr w14:val="tx1"/>
                  </w14:solidFill>
                </w14:textFill>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000000" w:themeColor="text1"/>
                <w:sz w:val="24"/>
                <w:highlight w:val="none"/>
                <w14:textFill>
                  <w14:solidFill>
                    <w14:schemeClr w14:val="tx1"/>
                  </w14:solidFill>
                </w14:textFill>
              </w:rPr>
              <w:t>实质性偏离是指：</w:t>
            </w:r>
            <w:r>
              <w:rPr>
                <w:rFonts w:ascii="宋体" w:hAnsi="宋体"/>
                <w:color w:val="000000" w:themeColor="text1"/>
                <w:sz w:val="24"/>
                <w:highlight w:val="none"/>
                <w14:textFill>
                  <w14:solidFill>
                    <w14:schemeClr w14:val="tx1"/>
                  </w14:solidFill>
                </w14:textFill>
              </w:rPr>
              <w:t>(1)实质性影响合同的范围、质量和履行；(2)实质</w:t>
            </w:r>
            <w:r>
              <w:rPr>
                <w:rFonts w:hint="eastAsia" w:ascii="宋体" w:hAnsi="宋体"/>
                <w:color w:val="000000" w:themeColor="text1"/>
                <w:sz w:val="24"/>
                <w:highlight w:val="none"/>
                <w14:textFill>
                  <w14:solidFill>
                    <w14:schemeClr w14:val="tx1"/>
                  </w14:solidFill>
                </w14:textFill>
              </w:rPr>
              <w:t>性违背采购文件，限制了采购人的权利和成交供应商合同项下的义务；</w:t>
            </w:r>
            <w:r>
              <w:rPr>
                <w:rFonts w:ascii="宋体" w:hAnsi="宋体"/>
                <w:color w:val="000000" w:themeColor="text1"/>
                <w:sz w:val="24"/>
                <w:highlight w:val="none"/>
                <w14:textFill>
                  <w14:solidFill>
                    <w14:schemeClr w14:val="tx1"/>
                  </w14:solidFill>
                </w14:textFill>
              </w:rPr>
              <w:t>((3)不公正地影响了其它作出实质性响应的报价人的竞争地位。对没有实质性响应的报价文件将不进行评估，其响应将按照无效响应处理。凡有下列情况之一者，报价文件也将被视为未实质性响应采购文件要求：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558C8209">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(1)未按规定由报价人的法定代表人或授权代表签字；或未加盖报价人公章的；或签字人未提供法人有效授权委托书的；</w:t>
            </w:r>
          </w:p>
          <w:p w14:paraId="39DC5296">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(2)未按规定提交谈判保证金的；</w:t>
            </w:r>
          </w:p>
          <w:p w14:paraId="45F61F82">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(3)谈判响应有效期不满足采购文件要求的；</w:t>
            </w:r>
          </w:p>
          <w:p w14:paraId="3648D195">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(4)报价文件内容与采购文件内容及要求有重大偏离或保留的；</w:t>
            </w:r>
          </w:p>
          <w:p w14:paraId="414A3BAF">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(5)报价人提交的是可选择的报价；</w:t>
            </w:r>
          </w:p>
          <w:p w14:paraId="5E986578">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(6)报价人未按采购文件要求进行分项报价；</w:t>
            </w:r>
          </w:p>
          <w:p w14:paraId="6F62C9A1">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(7)报价文件中提供虚假或失实资料的；</w:t>
            </w:r>
          </w:p>
          <w:p w14:paraId="0128081E">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(8)不符合采购文件中规定的其它实质性条款。 </w:t>
            </w:r>
          </w:p>
          <w:p w14:paraId="109B46F7">
            <w:pPr>
              <w:spacing w:line="360" w:lineRule="auto"/>
              <w:ind w:left="69" w:leftChars="33"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谈判小组决定报价的响应性只根据报价文件本身的内容，而不寻求其他的外部证据。</w:t>
            </w:r>
          </w:p>
          <w:p w14:paraId="2F625744">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17.4报价人提交的报价文件将给予保密，但不予退回。</w:t>
            </w:r>
          </w:p>
          <w:p w14:paraId="22CD7192">
            <w:pPr>
              <w:pStyle w:val="5"/>
              <w:snapToGrid w:val="0"/>
              <w:spacing w:line="360" w:lineRule="auto"/>
              <w:ind w:firstLine="480" w:firstLineChars="200"/>
              <w:outlineLvl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tc>
      </w:tr>
      <w:tr w14:paraId="4303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66D9BB55">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FC91D4D">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1951336">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19.3</w:t>
            </w:r>
          </w:p>
        </w:tc>
        <w:tc>
          <w:tcPr>
            <w:tcW w:w="6860" w:type="dxa"/>
            <w:tcBorders>
              <w:top w:val="single" w:color="auto" w:sz="4" w:space="0"/>
              <w:left w:val="single" w:color="auto" w:sz="4" w:space="0"/>
              <w:bottom w:val="single" w:color="auto" w:sz="4" w:space="0"/>
              <w:right w:val="single" w:color="auto" w:sz="4" w:space="0"/>
            </w:tcBorders>
          </w:tcPr>
          <w:p w14:paraId="6E8A41F7">
            <w:pPr>
              <w:pStyle w:val="9"/>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14:paraId="0961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2BC147C">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w:t>
            </w:r>
          </w:p>
        </w:tc>
        <w:tc>
          <w:tcPr>
            <w:tcW w:w="567" w:type="dxa"/>
            <w:gridSpan w:val="2"/>
            <w:tcBorders>
              <w:top w:val="single" w:color="auto" w:sz="4" w:space="0"/>
              <w:left w:val="single" w:color="auto" w:sz="4" w:space="0"/>
              <w:bottom w:val="single" w:color="auto" w:sz="4" w:space="0"/>
              <w:right w:val="single" w:color="auto" w:sz="4" w:space="0"/>
            </w:tcBorders>
          </w:tcPr>
          <w:p w14:paraId="2D1A0D63">
            <w:pPr>
              <w:spacing w:line="360" w:lineRule="auto"/>
              <w:jc w:val="center"/>
              <w:rPr>
                <w:rFonts w:ascii="宋体" w:hAnsi="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tcPr>
          <w:p w14:paraId="5CC1E463">
            <w:pPr>
              <w:spacing w:line="360" w:lineRule="auto"/>
              <w:jc w:val="center"/>
              <w:rPr>
                <w:rFonts w:ascii="宋体" w:hAnsi="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tcPr>
          <w:p w14:paraId="7BC3F3AE">
            <w:pPr>
              <w:tabs>
                <w:tab w:val="left" w:pos="2145"/>
              </w:tabs>
              <w:spacing w:line="360" w:lineRule="auto"/>
              <w:rPr>
                <w:rFonts w:ascii="宋体" w:hAnsi="宋体"/>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谈判小组将对</w:t>
            </w:r>
            <w:r>
              <w:rPr>
                <w:rFonts w:hint="eastAsia" w:ascii="宋体" w:hAnsi="宋体" w:cs="Arial"/>
                <w:color w:val="000000" w:themeColor="text1"/>
                <w:sz w:val="24"/>
                <w:szCs w:val="24"/>
                <w:highlight w:val="none"/>
                <w14:textFill>
                  <w14:solidFill>
                    <w14:schemeClr w14:val="tx1"/>
                  </w14:solidFill>
                </w14:textFill>
              </w:rPr>
              <w:t>采购文件</w:t>
            </w:r>
            <w:r>
              <w:rPr>
                <w:rFonts w:ascii="宋体" w:hAnsi="宋体" w:cs="Arial"/>
                <w:color w:val="000000" w:themeColor="text1"/>
                <w:sz w:val="24"/>
                <w:szCs w:val="24"/>
                <w:highlight w:val="none"/>
                <w14:textFill>
                  <w14:solidFill>
                    <w14:schemeClr w14:val="tx1"/>
                  </w14:solidFill>
                </w14:textFill>
              </w:rPr>
              <w:t>中</w:t>
            </w:r>
            <w:r>
              <w:rPr>
                <w:rFonts w:hint="eastAsia" w:ascii="宋体" w:hAnsi="宋体" w:cs="Arial"/>
                <w:color w:val="000000" w:themeColor="text1"/>
                <w:sz w:val="24"/>
                <w:szCs w:val="24"/>
                <w:highlight w:val="none"/>
                <w14:textFill>
                  <w14:solidFill>
                    <w14:schemeClr w14:val="tx1"/>
                  </w14:solidFill>
                </w14:textFill>
              </w:rPr>
              <w:t>列明的</w:t>
            </w:r>
            <w:r>
              <w:rPr>
                <w:rFonts w:ascii="宋体" w:hAnsi="宋体" w:cs="Arial"/>
                <w:color w:val="000000" w:themeColor="text1"/>
                <w:sz w:val="24"/>
                <w:szCs w:val="24"/>
                <w:highlight w:val="none"/>
                <w14:textFill>
                  <w14:solidFill>
                    <w14:schemeClr w14:val="tx1"/>
                  </w14:solidFill>
                </w14:textFill>
              </w:rPr>
              <w:t>合格</w:t>
            </w:r>
            <w:r>
              <w:rPr>
                <w:rFonts w:hint="eastAsia" w:ascii="宋体" w:hAnsi="宋体" w:cs="Arial"/>
                <w:color w:val="000000" w:themeColor="text1"/>
                <w:sz w:val="24"/>
                <w:szCs w:val="24"/>
                <w:highlight w:val="none"/>
                <w14:textFill>
                  <w14:solidFill>
                    <w14:schemeClr w14:val="tx1"/>
                  </w14:solidFill>
                </w14:textFill>
              </w:rPr>
              <w:t>报价人应符合“资格性要求”</w:t>
            </w:r>
            <w:r>
              <w:rPr>
                <w:rFonts w:ascii="宋体" w:hAnsi="宋体" w:cs="Arial"/>
                <w:color w:val="000000" w:themeColor="text1"/>
                <w:sz w:val="24"/>
                <w:szCs w:val="24"/>
                <w:highlight w:val="none"/>
                <w14:textFill>
                  <w14:solidFill>
                    <w14:schemeClr w14:val="tx1"/>
                  </w14:solidFill>
                </w14:textFill>
              </w:rPr>
              <w:t>部分做资格</w:t>
            </w:r>
            <w:r>
              <w:rPr>
                <w:rFonts w:hint="eastAsia" w:ascii="宋体" w:hAnsi="宋体" w:cs="Arial"/>
                <w:color w:val="000000" w:themeColor="text1"/>
                <w:sz w:val="24"/>
                <w:szCs w:val="24"/>
                <w:highlight w:val="none"/>
                <w14:textFill>
                  <w14:solidFill>
                    <w14:schemeClr w14:val="tx1"/>
                  </w14:solidFill>
                </w14:textFill>
              </w:rPr>
              <w:t>审查</w:t>
            </w:r>
            <w:r>
              <w:rPr>
                <w:rFonts w:ascii="宋体" w:hAnsi="宋体" w:cs="Arial"/>
                <w:color w:val="000000" w:themeColor="text1"/>
                <w:sz w:val="24"/>
                <w:szCs w:val="24"/>
                <w:highlight w:val="none"/>
                <w14:textFill>
                  <w14:solidFill>
                    <w14:schemeClr w14:val="tx1"/>
                  </w14:solidFill>
                </w14:textFill>
              </w:rPr>
              <w:t>，没有提供</w:t>
            </w:r>
            <w:r>
              <w:rPr>
                <w:rFonts w:hint="eastAsia" w:ascii="宋体" w:hAnsi="宋体" w:cs="Arial"/>
                <w:color w:val="000000" w:themeColor="text1"/>
                <w:sz w:val="24"/>
                <w:szCs w:val="24"/>
                <w:highlight w:val="none"/>
                <w14:textFill>
                  <w14:solidFill>
                    <w14:schemeClr w14:val="tx1"/>
                  </w14:solidFill>
                </w14:textFill>
              </w:rPr>
              <w:t>相关</w:t>
            </w:r>
            <w:r>
              <w:rPr>
                <w:rFonts w:ascii="宋体" w:hAnsi="宋体" w:cs="Arial"/>
                <w:color w:val="000000" w:themeColor="text1"/>
                <w:sz w:val="24"/>
                <w:szCs w:val="24"/>
                <w:highlight w:val="none"/>
                <w14:textFill>
                  <w14:solidFill>
                    <w14:schemeClr w14:val="tx1"/>
                  </w14:solidFill>
                </w14:textFill>
              </w:rPr>
              <w:t>证明文件或文件未按规定签署盖章者</w:t>
            </w:r>
            <w:r>
              <w:rPr>
                <w:rFonts w:hint="eastAsia" w:ascii="宋体" w:hAnsi="宋体" w:cs="Arial"/>
                <w:color w:val="000000" w:themeColor="text1"/>
                <w:sz w:val="24"/>
                <w:szCs w:val="24"/>
                <w:highlight w:val="none"/>
                <w14:textFill>
                  <w14:solidFill>
                    <w14:schemeClr w14:val="tx1"/>
                  </w14:solidFill>
                </w14:textFill>
              </w:rPr>
              <w:t>将导致报价无效。</w:t>
            </w:r>
          </w:p>
        </w:tc>
      </w:tr>
      <w:tr w14:paraId="4F58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8CF6131">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w:t>
            </w:r>
          </w:p>
        </w:tc>
        <w:tc>
          <w:tcPr>
            <w:tcW w:w="567" w:type="dxa"/>
            <w:gridSpan w:val="2"/>
            <w:tcBorders>
              <w:top w:val="single" w:color="auto" w:sz="4" w:space="0"/>
              <w:left w:val="single" w:color="auto" w:sz="4" w:space="0"/>
              <w:bottom w:val="single" w:color="auto" w:sz="4" w:space="0"/>
              <w:right w:val="single" w:color="auto" w:sz="4" w:space="0"/>
            </w:tcBorders>
          </w:tcPr>
          <w:p w14:paraId="584E5715">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w:t>
            </w:r>
          </w:p>
        </w:tc>
        <w:tc>
          <w:tcPr>
            <w:tcW w:w="851" w:type="dxa"/>
            <w:gridSpan w:val="2"/>
            <w:tcBorders>
              <w:top w:val="single" w:color="auto" w:sz="4" w:space="0"/>
              <w:left w:val="single" w:color="auto" w:sz="4" w:space="0"/>
              <w:bottom w:val="single" w:color="auto" w:sz="4" w:space="0"/>
              <w:right w:val="single" w:color="auto" w:sz="4" w:space="0"/>
            </w:tcBorders>
          </w:tcPr>
          <w:p w14:paraId="56C52A77">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p>
        </w:tc>
        <w:tc>
          <w:tcPr>
            <w:tcW w:w="6860" w:type="dxa"/>
            <w:tcBorders>
              <w:top w:val="single" w:color="auto" w:sz="4" w:space="0"/>
              <w:left w:val="single" w:color="auto" w:sz="4" w:space="0"/>
              <w:bottom w:val="single" w:color="auto" w:sz="4" w:space="0"/>
              <w:right w:val="single" w:color="auto" w:sz="4" w:space="0"/>
            </w:tcBorders>
          </w:tcPr>
          <w:p w14:paraId="5D037FD1">
            <w:pPr>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全文中带有“</w:t>
            </w:r>
            <w:r>
              <w:rPr>
                <w:rFonts w:ascii="宋体" w:hAnsi="宋体"/>
                <w:b/>
                <w:color w:val="000000" w:themeColor="text1"/>
                <w:sz w:val="24"/>
                <w:szCs w:val="24"/>
                <w:highlight w:val="none"/>
                <w14:textFill>
                  <w14:solidFill>
                    <w14:schemeClr w14:val="tx1"/>
                  </w14:solidFill>
                </w14:textFill>
              </w:rPr>
              <w:t>*”的条款为关键性条款，如报价人对这些关键性条款还存在任何负偏离或不满足将导致报价无效。</w:t>
            </w:r>
            <w:r>
              <w:rPr>
                <w:rFonts w:hint="eastAsia" w:ascii="宋体" w:hAnsi="宋体"/>
                <w:b/>
                <w:color w:val="000000" w:themeColor="text1"/>
                <w:sz w:val="24"/>
                <w:highlight w:val="none"/>
                <w14:textFill>
                  <w14:solidFill>
                    <w14:schemeClr w14:val="tx1"/>
                  </w14:solidFill>
                </w14:textFill>
              </w:rPr>
              <w:t>报价人应对采购文件中的“</w:t>
            </w:r>
            <w:r>
              <w:rPr>
                <w:rFonts w:ascii="宋体" w:hAnsi="宋体"/>
                <w:b/>
                <w:color w:val="000000" w:themeColor="text1"/>
                <w:sz w:val="24"/>
                <w:highlight w:val="none"/>
                <w14:textFill>
                  <w14:solidFill>
                    <w14:schemeClr w14:val="tx1"/>
                  </w14:solidFill>
                </w14:textFill>
              </w:rPr>
              <w:t>*”号条款进行逐条响应，否则评审专家对其报价做出不利评审，报价人必须自行承担责任。</w:t>
            </w:r>
          </w:p>
        </w:tc>
      </w:tr>
      <w:tr w14:paraId="0CB0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482A5514">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w:t>
            </w:r>
          </w:p>
        </w:tc>
        <w:tc>
          <w:tcPr>
            <w:tcW w:w="567" w:type="dxa"/>
            <w:gridSpan w:val="2"/>
            <w:tcBorders>
              <w:top w:val="single" w:color="auto" w:sz="4" w:space="0"/>
              <w:left w:val="single" w:color="auto" w:sz="4" w:space="0"/>
              <w:bottom w:val="single" w:color="auto" w:sz="4" w:space="0"/>
              <w:right w:val="single" w:color="auto" w:sz="4" w:space="0"/>
            </w:tcBorders>
          </w:tcPr>
          <w:p w14:paraId="33B1EBCE">
            <w:pPr>
              <w:spacing w:line="360" w:lineRule="auto"/>
              <w:jc w:val="center"/>
              <w:rPr>
                <w:rFonts w:ascii="宋体" w:hAnsi="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tcPr>
          <w:p w14:paraId="136D50CB">
            <w:pPr>
              <w:spacing w:line="360" w:lineRule="auto"/>
              <w:jc w:val="center"/>
              <w:rPr>
                <w:rFonts w:ascii="宋体" w:hAnsi="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tcPr>
          <w:p w14:paraId="7182A048">
            <w:pPr>
              <w:spacing w:line="360" w:lineRule="auto"/>
              <w:ind w:left="69"/>
              <w:rPr>
                <w:rFonts w:ascii="宋体" w:hAnsi="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报价人应按照采购文件格式要求在报价文件中提供《廉洁承诺书》原件（报价人为联合体的，联合体各方均应提供《廉洁承诺书》原件），否则作无效报价处理。</w:t>
            </w:r>
          </w:p>
        </w:tc>
      </w:tr>
      <w:tr w14:paraId="3445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14F04C2">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567" w:type="dxa"/>
            <w:gridSpan w:val="2"/>
            <w:tcBorders>
              <w:top w:val="single" w:color="auto" w:sz="4" w:space="0"/>
              <w:left w:val="single" w:color="auto" w:sz="4" w:space="0"/>
              <w:bottom w:val="single" w:color="auto" w:sz="4" w:space="0"/>
              <w:right w:val="single" w:color="auto" w:sz="4" w:space="0"/>
            </w:tcBorders>
          </w:tcPr>
          <w:p w14:paraId="5F4143D1">
            <w:pPr>
              <w:spacing w:line="360" w:lineRule="auto"/>
              <w:jc w:val="center"/>
              <w:rPr>
                <w:rFonts w:ascii="宋体" w:hAnsi="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tcPr>
          <w:p w14:paraId="6774A167">
            <w:pPr>
              <w:spacing w:line="360" w:lineRule="auto"/>
              <w:jc w:val="center"/>
              <w:rPr>
                <w:rFonts w:ascii="宋体" w:hAnsi="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tcPr>
          <w:p w14:paraId="2E87CF89">
            <w:pPr>
              <w:spacing w:line="360" w:lineRule="auto"/>
              <w:ind w:left="69"/>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成交供应商必须凭成交通知书的原件与</w:t>
            </w:r>
            <w:r>
              <w:rPr>
                <w:rFonts w:hint="eastAsia" w:ascii="宋体" w:hAnsi="宋体" w:cs="宋体"/>
                <w:b/>
                <w:color w:val="000000" w:themeColor="text1"/>
                <w:sz w:val="24"/>
                <w:szCs w:val="24"/>
                <w:highlight w:val="none"/>
                <w14:textFill>
                  <w14:solidFill>
                    <w14:schemeClr w14:val="tx1"/>
                  </w14:solidFill>
                </w14:textFill>
              </w:rPr>
              <w:t>采购单位</w:t>
            </w:r>
            <w:r>
              <w:rPr>
                <w:rFonts w:hint="eastAsia" w:ascii="宋体" w:hAnsi="宋体" w:eastAsia="宋体" w:cs="宋体"/>
                <w:b/>
                <w:color w:val="000000" w:themeColor="text1"/>
                <w:sz w:val="24"/>
                <w:szCs w:val="24"/>
                <w:highlight w:val="none"/>
                <w14:textFill>
                  <w14:solidFill>
                    <w14:schemeClr w14:val="tx1"/>
                  </w14:solidFill>
                </w14:textFill>
              </w:rPr>
              <w:t>签订《政府采购合同》。</w:t>
            </w:r>
          </w:p>
        </w:tc>
      </w:tr>
      <w:tr w14:paraId="1F4D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ABF06E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c>
          <w:tcPr>
            <w:tcW w:w="567" w:type="dxa"/>
            <w:gridSpan w:val="2"/>
            <w:tcBorders>
              <w:top w:val="single" w:color="auto" w:sz="4" w:space="0"/>
              <w:left w:val="single" w:color="auto" w:sz="4" w:space="0"/>
              <w:bottom w:val="single" w:color="auto" w:sz="4" w:space="0"/>
              <w:right w:val="single" w:color="auto" w:sz="4" w:space="0"/>
            </w:tcBorders>
          </w:tcPr>
          <w:p w14:paraId="474BCD11">
            <w:pPr>
              <w:spacing w:line="360" w:lineRule="auto"/>
              <w:jc w:val="center"/>
              <w:rPr>
                <w:rFonts w:ascii="宋体" w:hAnsi="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tcPr>
          <w:p w14:paraId="68461BB6">
            <w:pPr>
              <w:spacing w:line="360" w:lineRule="auto"/>
              <w:jc w:val="center"/>
              <w:rPr>
                <w:rFonts w:ascii="宋体" w:hAnsi="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tcPr>
          <w:p w14:paraId="0B7FBB21">
            <w:pPr>
              <w:spacing w:line="360" w:lineRule="auto"/>
              <w:ind w:left="69"/>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67DED579">
      <w:pPr>
        <w:spacing w:line="360" w:lineRule="auto"/>
        <w:ind w:firstLine="495"/>
        <w:rPr>
          <w:rFonts w:ascii="宋体" w:hAnsi="宋体"/>
          <w:color w:val="000000" w:themeColor="text1"/>
          <w:sz w:val="24"/>
          <w:szCs w:val="24"/>
          <w:highlight w:val="none"/>
          <w14:textFill>
            <w14:solidFill>
              <w14:schemeClr w14:val="tx1"/>
            </w14:solidFill>
          </w14:textFill>
        </w:rPr>
      </w:pPr>
    </w:p>
    <w:p w14:paraId="6668F241">
      <w:pPr>
        <w:spacing w:line="360" w:lineRule="auto"/>
        <w:ind w:firstLine="495"/>
        <w:rPr>
          <w:rFonts w:ascii="宋体" w:hAnsi="宋体"/>
          <w:color w:val="000000" w:themeColor="text1"/>
          <w:sz w:val="24"/>
          <w:szCs w:val="24"/>
          <w:highlight w:val="none"/>
          <w14:textFill>
            <w14:solidFill>
              <w14:schemeClr w14:val="tx1"/>
            </w14:solidFill>
          </w14:textFill>
        </w:rPr>
      </w:pPr>
    </w:p>
    <w:p w14:paraId="7D13AB28">
      <w:pPr>
        <w:spacing w:line="360" w:lineRule="auto"/>
        <w:ind w:firstLine="495"/>
        <w:rPr>
          <w:rFonts w:ascii="宋体" w:hAnsi="宋体"/>
          <w:color w:val="000000" w:themeColor="text1"/>
          <w:sz w:val="24"/>
          <w:szCs w:val="24"/>
          <w:highlight w:val="none"/>
          <w14:textFill>
            <w14:solidFill>
              <w14:schemeClr w14:val="tx1"/>
            </w14:solidFill>
          </w14:textFill>
        </w:rPr>
      </w:pPr>
    </w:p>
    <w:p w14:paraId="1F538A29">
      <w:pPr>
        <w:spacing w:line="360" w:lineRule="auto"/>
        <w:ind w:firstLine="495"/>
        <w:rPr>
          <w:rFonts w:ascii="宋体" w:hAnsi="宋体"/>
          <w:color w:val="000000" w:themeColor="text1"/>
          <w:sz w:val="24"/>
          <w:szCs w:val="24"/>
          <w:highlight w:val="none"/>
          <w14:textFill>
            <w14:solidFill>
              <w14:schemeClr w14:val="tx1"/>
            </w14:solidFill>
          </w14:textFill>
        </w:rPr>
      </w:pPr>
    </w:p>
    <w:p w14:paraId="61B05FFC">
      <w:pPr>
        <w:spacing w:line="360" w:lineRule="auto"/>
        <w:ind w:firstLine="495"/>
        <w:rPr>
          <w:rFonts w:ascii="宋体" w:hAnsi="宋体"/>
          <w:color w:val="000000" w:themeColor="text1"/>
          <w:sz w:val="24"/>
          <w:szCs w:val="24"/>
          <w:highlight w:val="none"/>
          <w14:textFill>
            <w14:solidFill>
              <w14:schemeClr w14:val="tx1"/>
            </w14:solidFill>
          </w14:textFill>
        </w:rPr>
      </w:pPr>
    </w:p>
    <w:p w14:paraId="31F23172">
      <w:pPr>
        <w:spacing w:line="360" w:lineRule="auto"/>
        <w:ind w:firstLine="495"/>
        <w:rPr>
          <w:rFonts w:ascii="宋体" w:hAnsi="宋体"/>
          <w:color w:val="000000" w:themeColor="text1"/>
          <w:sz w:val="24"/>
          <w:szCs w:val="24"/>
          <w:highlight w:val="none"/>
          <w14:textFill>
            <w14:solidFill>
              <w14:schemeClr w14:val="tx1"/>
            </w14:solidFill>
          </w14:textFill>
        </w:rPr>
      </w:pPr>
    </w:p>
    <w:p w14:paraId="35B1A2BE">
      <w:pPr>
        <w:spacing w:line="360" w:lineRule="auto"/>
        <w:ind w:firstLine="495"/>
        <w:rPr>
          <w:rFonts w:ascii="宋体" w:hAnsi="宋体"/>
          <w:color w:val="000000" w:themeColor="text1"/>
          <w:sz w:val="24"/>
          <w:szCs w:val="24"/>
          <w:highlight w:val="none"/>
          <w14:textFill>
            <w14:solidFill>
              <w14:schemeClr w14:val="tx1"/>
            </w14:solidFill>
          </w14:textFill>
        </w:rPr>
      </w:pPr>
    </w:p>
    <w:p w14:paraId="279424E7">
      <w:pPr>
        <w:spacing w:line="360" w:lineRule="auto"/>
        <w:ind w:firstLine="495"/>
        <w:rPr>
          <w:rFonts w:ascii="宋体" w:hAnsi="宋体"/>
          <w:color w:val="000000" w:themeColor="text1"/>
          <w:sz w:val="24"/>
          <w:szCs w:val="24"/>
          <w:highlight w:val="none"/>
          <w14:textFill>
            <w14:solidFill>
              <w14:schemeClr w14:val="tx1"/>
            </w14:solidFill>
          </w14:textFill>
        </w:rPr>
      </w:pPr>
    </w:p>
    <w:p w14:paraId="667B4192">
      <w:pPr>
        <w:spacing w:line="360" w:lineRule="auto"/>
        <w:ind w:firstLine="495"/>
        <w:rPr>
          <w:rFonts w:ascii="宋体" w:hAnsi="宋体"/>
          <w:color w:val="000000" w:themeColor="text1"/>
          <w:sz w:val="24"/>
          <w:szCs w:val="24"/>
          <w:highlight w:val="none"/>
          <w14:textFill>
            <w14:solidFill>
              <w14:schemeClr w14:val="tx1"/>
            </w14:solidFill>
          </w14:textFill>
        </w:rPr>
      </w:pPr>
    </w:p>
    <w:p w14:paraId="0DFE4184">
      <w:pPr>
        <w:spacing w:line="360" w:lineRule="auto"/>
        <w:ind w:firstLine="495"/>
        <w:rPr>
          <w:rFonts w:ascii="宋体" w:hAnsi="宋体"/>
          <w:color w:val="000000" w:themeColor="text1"/>
          <w:sz w:val="24"/>
          <w:szCs w:val="24"/>
          <w:highlight w:val="none"/>
          <w14:textFill>
            <w14:solidFill>
              <w14:schemeClr w14:val="tx1"/>
            </w14:solidFill>
          </w14:textFill>
        </w:rPr>
      </w:pPr>
    </w:p>
    <w:p w14:paraId="276AFD7A">
      <w:pPr>
        <w:spacing w:line="360" w:lineRule="auto"/>
        <w:ind w:firstLine="495"/>
        <w:rPr>
          <w:rFonts w:ascii="宋体" w:hAnsi="宋体"/>
          <w:color w:val="000000" w:themeColor="text1"/>
          <w:sz w:val="24"/>
          <w:szCs w:val="24"/>
          <w:highlight w:val="none"/>
          <w14:textFill>
            <w14:solidFill>
              <w14:schemeClr w14:val="tx1"/>
            </w14:solidFill>
          </w14:textFill>
        </w:rPr>
      </w:pPr>
    </w:p>
    <w:p w14:paraId="3FD69C2B">
      <w:pPr>
        <w:spacing w:line="360" w:lineRule="auto"/>
        <w:ind w:firstLine="495"/>
        <w:rPr>
          <w:rFonts w:ascii="宋体" w:hAnsi="宋体"/>
          <w:color w:val="000000" w:themeColor="text1"/>
          <w:sz w:val="24"/>
          <w:szCs w:val="24"/>
          <w:highlight w:val="none"/>
          <w14:textFill>
            <w14:solidFill>
              <w14:schemeClr w14:val="tx1"/>
            </w14:solidFill>
          </w14:textFill>
        </w:rPr>
      </w:pPr>
    </w:p>
    <w:p w14:paraId="34F6298B">
      <w:pPr>
        <w:spacing w:line="360" w:lineRule="auto"/>
        <w:ind w:firstLine="495"/>
        <w:rPr>
          <w:rFonts w:ascii="宋体" w:hAnsi="宋体"/>
          <w:color w:val="000000" w:themeColor="text1"/>
          <w:sz w:val="24"/>
          <w:szCs w:val="24"/>
          <w:highlight w:val="none"/>
          <w14:textFill>
            <w14:solidFill>
              <w14:schemeClr w14:val="tx1"/>
            </w14:solidFill>
          </w14:textFill>
        </w:rPr>
      </w:pPr>
    </w:p>
    <w:p w14:paraId="0776047A">
      <w:pPr>
        <w:spacing w:line="360" w:lineRule="auto"/>
        <w:ind w:firstLine="495"/>
        <w:rPr>
          <w:rFonts w:ascii="宋体" w:hAnsi="宋体"/>
          <w:color w:val="000000" w:themeColor="text1"/>
          <w:sz w:val="24"/>
          <w:szCs w:val="24"/>
          <w:highlight w:val="none"/>
          <w14:textFill>
            <w14:solidFill>
              <w14:schemeClr w14:val="tx1"/>
            </w14:solidFill>
          </w14:textFill>
        </w:rPr>
      </w:pPr>
    </w:p>
    <w:p w14:paraId="5D70DBB4">
      <w:pPr>
        <w:spacing w:line="360" w:lineRule="auto"/>
        <w:ind w:firstLine="495"/>
        <w:rPr>
          <w:rFonts w:ascii="宋体" w:hAnsi="宋体"/>
          <w:color w:val="000000" w:themeColor="text1"/>
          <w:sz w:val="24"/>
          <w:szCs w:val="24"/>
          <w:highlight w:val="none"/>
          <w14:textFill>
            <w14:solidFill>
              <w14:schemeClr w14:val="tx1"/>
            </w14:solidFill>
          </w14:textFill>
        </w:rPr>
      </w:pPr>
    </w:p>
    <w:p w14:paraId="7FE9DB45">
      <w:pPr>
        <w:spacing w:line="360" w:lineRule="auto"/>
        <w:ind w:firstLine="495"/>
        <w:rPr>
          <w:rFonts w:ascii="宋体" w:hAnsi="宋体"/>
          <w:color w:val="000000" w:themeColor="text1"/>
          <w:sz w:val="24"/>
          <w:szCs w:val="24"/>
          <w:highlight w:val="none"/>
          <w14:textFill>
            <w14:solidFill>
              <w14:schemeClr w14:val="tx1"/>
            </w14:solidFill>
          </w14:textFill>
        </w:rPr>
      </w:pPr>
    </w:p>
    <w:p w14:paraId="16FD993E">
      <w:pPr>
        <w:spacing w:line="360" w:lineRule="auto"/>
        <w:ind w:firstLine="495"/>
        <w:rPr>
          <w:rFonts w:ascii="宋体" w:hAnsi="宋体"/>
          <w:color w:val="000000" w:themeColor="text1"/>
          <w:sz w:val="24"/>
          <w:szCs w:val="24"/>
          <w:highlight w:val="none"/>
          <w14:textFill>
            <w14:solidFill>
              <w14:schemeClr w14:val="tx1"/>
            </w14:solidFill>
          </w14:textFill>
        </w:rPr>
      </w:pPr>
    </w:p>
    <w:p w14:paraId="29C22192">
      <w:pPr>
        <w:spacing w:line="360" w:lineRule="auto"/>
        <w:ind w:firstLine="495"/>
        <w:rPr>
          <w:rFonts w:ascii="宋体" w:hAnsi="宋体"/>
          <w:color w:val="000000" w:themeColor="text1"/>
          <w:sz w:val="24"/>
          <w:szCs w:val="24"/>
          <w:highlight w:val="none"/>
          <w14:textFill>
            <w14:solidFill>
              <w14:schemeClr w14:val="tx1"/>
            </w14:solidFill>
          </w14:textFill>
        </w:rPr>
      </w:pPr>
    </w:p>
    <w:p w14:paraId="7A66A44A">
      <w:pPr>
        <w:spacing w:line="360" w:lineRule="auto"/>
        <w:ind w:firstLine="495"/>
        <w:rPr>
          <w:rFonts w:ascii="宋体" w:hAnsi="宋体"/>
          <w:color w:val="000000" w:themeColor="text1"/>
          <w:sz w:val="24"/>
          <w:szCs w:val="24"/>
          <w:highlight w:val="none"/>
          <w14:textFill>
            <w14:solidFill>
              <w14:schemeClr w14:val="tx1"/>
            </w14:solidFill>
          </w14:textFill>
        </w:rPr>
      </w:pPr>
    </w:p>
    <w:p w14:paraId="49AB0878">
      <w:pPr>
        <w:spacing w:line="360" w:lineRule="auto"/>
        <w:ind w:firstLine="495"/>
        <w:rPr>
          <w:rFonts w:ascii="宋体" w:hAnsi="宋体"/>
          <w:color w:val="000000" w:themeColor="text1"/>
          <w:sz w:val="24"/>
          <w:szCs w:val="24"/>
          <w:highlight w:val="none"/>
          <w14:textFill>
            <w14:solidFill>
              <w14:schemeClr w14:val="tx1"/>
            </w14:solidFill>
          </w14:textFill>
        </w:rPr>
      </w:pPr>
    </w:p>
    <w:p w14:paraId="4DEF7303">
      <w:pPr>
        <w:spacing w:line="360" w:lineRule="auto"/>
        <w:ind w:firstLine="495"/>
        <w:rPr>
          <w:rFonts w:ascii="宋体" w:hAnsi="宋体"/>
          <w:color w:val="000000" w:themeColor="text1"/>
          <w:sz w:val="24"/>
          <w:szCs w:val="24"/>
          <w:highlight w:val="none"/>
          <w14:textFill>
            <w14:solidFill>
              <w14:schemeClr w14:val="tx1"/>
            </w14:solidFill>
          </w14:textFill>
        </w:rPr>
      </w:pPr>
    </w:p>
    <w:p w14:paraId="7570ABF9">
      <w:pPr>
        <w:spacing w:line="360" w:lineRule="auto"/>
        <w:ind w:firstLine="495"/>
        <w:rPr>
          <w:rFonts w:ascii="宋体" w:hAnsi="宋体"/>
          <w:color w:val="000000" w:themeColor="text1"/>
          <w:sz w:val="24"/>
          <w:szCs w:val="24"/>
          <w:highlight w:val="none"/>
          <w14:textFill>
            <w14:solidFill>
              <w14:schemeClr w14:val="tx1"/>
            </w14:solidFill>
          </w14:textFill>
        </w:rPr>
      </w:pPr>
    </w:p>
    <w:p w14:paraId="2222662E">
      <w:pPr>
        <w:spacing w:line="360" w:lineRule="auto"/>
        <w:ind w:firstLine="495"/>
        <w:rPr>
          <w:rFonts w:ascii="宋体" w:hAnsi="宋体"/>
          <w:color w:val="000000" w:themeColor="text1"/>
          <w:sz w:val="24"/>
          <w:szCs w:val="24"/>
          <w:highlight w:val="none"/>
          <w14:textFill>
            <w14:solidFill>
              <w14:schemeClr w14:val="tx1"/>
            </w14:solidFill>
          </w14:textFill>
        </w:rPr>
      </w:pPr>
    </w:p>
    <w:p w14:paraId="65B2AA6B">
      <w:pPr>
        <w:spacing w:line="360" w:lineRule="auto"/>
        <w:ind w:firstLine="495"/>
        <w:rPr>
          <w:rFonts w:ascii="宋体" w:hAnsi="宋体"/>
          <w:color w:val="000000" w:themeColor="text1"/>
          <w:sz w:val="24"/>
          <w:szCs w:val="24"/>
          <w:highlight w:val="none"/>
          <w14:textFill>
            <w14:solidFill>
              <w14:schemeClr w14:val="tx1"/>
            </w14:solidFill>
          </w14:textFill>
        </w:rPr>
      </w:pPr>
    </w:p>
    <w:p w14:paraId="117E8174">
      <w:pPr>
        <w:spacing w:line="360" w:lineRule="auto"/>
        <w:ind w:firstLine="495"/>
        <w:rPr>
          <w:rFonts w:ascii="宋体" w:hAnsi="宋体"/>
          <w:color w:val="000000" w:themeColor="text1"/>
          <w:sz w:val="24"/>
          <w:szCs w:val="24"/>
          <w:highlight w:val="none"/>
          <w14:textFill>
            <w14:solidFill>
              <w14:schemeClr w14:val="tx1"/>
            </w14:solidFill>
          </w14:textFill>
        </w:rPr>
      </w:pPr>
    </w:p>
    <w:p w14:paraId="3B823CEF">
      <w:pPr>
        <w:spacing w:line="360" w:lineRule="auto"/>
        <w:jc w:val="center"/>
        <w:rPr>
          <w:rFonts w:ascii="宋体" w:hAnsi="宋体"/>
          <w:b/>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u w:val="single"/>
          <w14:textFill>
            <w14:solidFill>
              <w14:schemeClr w14:val="tx1"/>
            </w14:solidFill>
          </w14:textFill>
        </w:rPr>
        <w:t>报价人须知前附表</w:t>
      </w:r>
      <w:r>
        <w:rPr>
          <w:rFonts w:ascii="宋体" w:hAnsi="宋体"/>
          <w:b/>
          <w:color w:val="000000" w:themeColor="text1"/>
          <w:sz w:val="24"/>
          <w:szCs w:val="24"/>
          <w:highlight w:val="none"/>
          <w:u w:val="single"/>
          <w14:textFill>
            <w14:solidFill>
              <w14:schemeClr w14:val="tx1"/>
            </w14:solidFill>
          </w14:textFill>
        </w:rPr>
        <w:t>3：谈判规则、评审标准</w:t>
      </w:r>
    </w:p>
    <w:p w14:paraId="32AB76F6">
      <w:pPr>
        <w:spacing w:line="360" w:lineRule="auto"/>
        <w:jc w:val="center"/>
        <w:rPr>
          <w:rFonts w:ascii="宋体" w:hAnsi="宋体"/>
          <w:b/>
          <w:color w:val="000000" w:themeColor="text1"/>
          <w:sz w:val="24"/>
          <w:szCs w:val="24"/>
          <w:highlight w:val="none"/>
          <w:u w:val="single"/>
          <w14:textFill>
            <w14:solidFill>
              <w14:schemeClr w14:val="tx1"/>
            </w14:solidFill>
          </w14:textFill>
        </w:rPr>
      </w:pP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62D0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14:paraId="642A1BB3">
            <w:pPr>
              <w:spacing w:line="360" w:lineRule="auto"/>
              <w:outlineLvl w:val="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一、谈判规则</w:t>
            </w:r>
          </w:p>
          <w:p w14:paraId="6E24E798">
            <w:pPr>
              <w:spacing w:line="360" w:lineRule="auto"/>
              <w:outlineLvl w:val="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1.采购代理机构按有关规定组建谈判小组，谈判小组确定（或制定）采购文件，报价人按照采购文件规定提交报价文件。</w:t>
            </w:r>
          </w:p>
          <w:p w14:paraId="0D464A2B">
            <w:pPr>
              <w:tabs>
                <w:tab w:val="left" w:pos="-5801"/>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14:paraId="296FE66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3.谈判小组所有成员应当集中与单一报价人分别进行谈判，谈判顺序采用随机抽取的方法确认。</w:t>
            </w:r>
          </w:p>
          <w:p w14:paraId="0F4F1E1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4.谈判小组对采购文件和报价文件提出重点的谈判内容，根据采购文件及有关规定，组织谈判小组与已递送报价文件的各报价人进行一轮或多轮谈判。</w:t>
            </w:r>
          </w:p>
          <w:p w14:paraId="3A2FA47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5.每轮谈判结束前由谈判小组决定是否需要进行下一轮谈判，如需要进行下一轮谈判，采购代理机构提前告知报价人下一轮谈判时间。</w:t>
            </w:r>
          </w:p>
          <w:p w14:paraId="631E8C1E">
            <w:pPr>
              <w:tabs>
                <w:tab w:val="left" w:pos="-5801"/>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6.在谈判过程中，谈判小组可以根据采购文件明确的可能实质性变动内容变动采购文件；有实质性变动的，谈判小组应当及时以书面形式通知所有参加谈判的报价人。</w:t>
            </w:r>
          </w:p>
          <w:p w14:paraId="1048ADB1">
            <w:pPr>
              <w:tabs>
                <w:tab w:val="left" w:pos="-5801"/>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7AD2AE78">
            <w:pPr>
              <w:tabs>
                <w:tab w:val="left" w:pos="-5801"/>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14:paraId="3F673F5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9.参加谈判并代表报价人签署报价文件的应该是采购文件要求的报价人代表，谈判时应出示身份证原件。</w:t>
            </w:r>
          </w:p>
          <w:p w14:paraId="0E69C171">
            <w:pPr>
              <w:spacing w:line="360" w:lineRule="auto"/>
              <w:ind w:right="-120" w:rightChars="-5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10.在谈判活动中，有关人员不得透露与谈判有关的一切技术资料、价格和其它信息给其他报价人。</w:t>
            </w:r>
          </w:p>
          <w:p w14:paraId="2DCDB6F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11. </w:t>
            </w:r>
            <w:r>
              <w:rPr>
                <w:rFonts w:hint="eastAsia" w:ascii="宋体" w:hAnsi="宋体"/>
                <w:color w:val="000000" w:themeColor="text1"/>
                <w:sz w:val="24"/>
                <w:szCs w:val="24"/>
                <w:highlight w:val="none"/>
                <w14:textFill>
                  <w14:solidFill>
                    <w14:schemeClr w14:val="tx1"/>
                  </w14:solidFill>
                </w14:textFill>
              </w:rPr>
              <w:t>提交最后报价且未超过采购预算的报价人在</w:t>
            </w:r>
            <w:r>
              <w:rPr>
                <w:rFonts w:ascii="宋体" w:hAnsi="宋体"/>
                <w:color w:val="000000" w:themeColor="text1"/>
                <w:sz w:val="24"/>
                <w:szCs w:val="24"/>
                <w:highlight w:val="none"/>
                <w14:textFill>
                  <w14:solidFill>
                    <w14:schemeClr w14:val="tx1"/>
                  </w14:solidFill>
                </w14:textFill>
              </w:rPr>
              <w:t>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14:paraId="6A607ED8">
            <w:pPr>
              <w:spacing w:line="360" w:lineRule="auto"/>
              <w:ind w:right="-120" w:rightChars="-5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确定成交候选供应商原则：</w:t>
            </w:r>
          </w:p>
          <w:p w14:paraId="502E5AFA">
            <w:pPr>
              <w:spacing w:line="360" w:lineRule="auto"/>
              <w:ind w:right="-120" w:rightChars="-5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A、谈判小组应当从质量和服务均能满足采购文件实质性响应要求的报价人中，按照最后报价由低到高的顺序提出成交候选供应商；若出现报价并列时，则由谈判小组投票表决。</w:t>
            </w:r>
          </w:p>
          <w:p w14:paraId="3F0CEC3B">
            <w:pPr>
              <w:spacing w:line="360" w:lineRule="auto"/>
              <w:ind w:right="-120" w:rightChars="-5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14:paraId="5477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14:paraId="4FB0C766">
            <w:pPr>
              <w:tabs>
                <w:tab w:val="left" w:pos="1080"/>
              </w:tabs>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二、谈判可能实质性变动的内容：</w:t>
            </w:r>
          </w:p>
          <w:p w14:paraId="737B58E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1.采购需求技术内容</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 xml:space="preserve">  无          </w:t>
            </w:r>
          </w:p>
          <w:p w14:paraId="661941D8">
            <w:pPr>
              <w:tabs>
                <w:tab w:val="left" w:pos="-5801"/>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2.采购需求服务内容</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 xml:space="preserve">   无         </w:t>
            </w:r>
          </w:p>
          <w:p w14:paraId="42E37669">
            <w:pPr>
              <w:tabs>
                <w:tab w:val="left" w:pos="-5801"/>
              </w:tabs>
              <w:spacing w:line="360" w:lineRule="auto"/>
              <w:ind w:firstLine="480" w:firstLineChars="200"/>
              <w:rPr>
                <w:rFonts w:ascii="宋体" w:hAnsi="宋体"/>
                <w:b/>
                <w:bCs/>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 </w:t>
            </w:r>
            <w:r>
              <w:rPr>
                <w:rFonts w:hint="eastAsia" w:ascii="宋体" w:hAnsi="宋体"/>
                <w:color w:val="000000" w:themeColor="text1"/>
                <w:sz w:val="24"/>
                <w:szCs w:val="24"/>
                <w:highlight w:val="none"/>
                <w14:textFill>
                  <w14:solidFill>
                    <w14:schemeClr w14:val="tx1"/>
                  </w14:solidFill>
                </w14:textFill>
              </w:rPr>
              <w:t>合同草案条款</w:t>
            </w:r>
            <w:r>
              <w:rPr>
                <w:rFonts w:hint="eastAsia" w:ascii="宋体" w:hAnsi="宋体"/>
                <w:color w:val="000000" w:themeColor="text1"/>
                <w:sz w:val="24"/>
                <w:szCs w:val="24"/>
                <w:highlight w:val="none"/>
                <w:u w:val="single"/>
                <w14:textFill>
                  <w14:solidFill>
                    <w14:schemeClr w14:val="tx1"/>
                  </w14:solidFill>
                </w14:textFill>
              </w:rPr>
              <w:t>：无</w:t>
            </w:r>
          </w:p>
        </w:tc>
      </w:tr>
      <w:tr w14:paraId="2791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14:paraId="4E560CF9">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三、谈判评审标准</w:t>
            </w:r>
          </w:p>
          <w:p w14:paraId="2B4AE7C3">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1.谈判小组对各报价人报价文件是否实质性响应采购文件要求进行审查：满足采购文件中带有“*”条款的要求，不存在无效响应的情形的报价人视为实质性响应采购文件要求。</w:t>
            </w:r>
          </w:p>
          <w:p w14:paraId="6BB5C9B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近三年与储备粮集团（及其子公司）有应急储备成品粮油代储、代轮换合作过的企业且合作过程中无不良记录的优先</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按照抽签顺序。</w:t>
            </w:r>
          </w:p>
          <w:p w14:paraId="46ED421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成交供应商未在规定时间内与采购人签订合同的、或者被确定为成交供应商后明确表示放弃成交的，采购人可以按照成交候选供应商的排序重新确定成交供应商，也可以重新开展政府采购活动</w:t>
            </w:r>
            <w:r>
              <w:rPr>
                <w:rFonts w:hint="eastAsia" w:ascii="宋体" w:hAnsi="宋体"/>
                <w:color w:val="000000" w:themeColor="text1"/>
                <w:sz w:val="24"/>
                <w:szCs w:val="24"/>
                <w:highlight w:val="none"/>
                <w14:textFill>
                  <w14:solidFill>
                    <w14:schemeClr w14:val="tx1"/>
                  </w14:solidFill>
                </w14:textFill>
              </w:rPr>
              <w:t>。</w:t>
            </w:r>
          </w:p>
        </w:tc>
      </w:tr>
    </w:tbl>
    <w:p w14:paraId="1E586A64">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44EF1EB0">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49D7D9D4">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1F648B37">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77EEB102">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1757B519">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0A33CF32">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3732A2C3">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56E6F26A">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1E5C1E65">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4547976B">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0345F5FF">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3B161399">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46E20726">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1F5D1B69">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52F4485D">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05B88C06">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6DDD2268">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60A5D967">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40948025">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1E720E2C">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704833F2">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44E475AF">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688086CB">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2E46EF45">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4030B961">
      <w:pPr>
        <w:spacing w:line="360" w:lineRule="auto"/>
        <w:jc w:val="center"/>
        <w:outlineLvl w:val="0"/>
        <w:rPr>
          <w:rFonts w:ascii="宋体" w:hAnsi="宋体"/>
          <w:b/>
          <w:bCs/>
          <w:color w:val="000000" w:themeColor="text1"/>
          <w:sz w:val="24"/>
          <w:szCs w:val="24"/>
          <w:highlight w:val="none"/>
          <w:u w:val="single"/>
          <w14:textFill>
            <w14:solidFill>
              <w14:schemeClr w14:val="tx1"/>
            </w14:solidFill>
          </w14:textFill>
        </w:rPr>
      </w:pPr>
    </w:p>
    <w:p w14:paraId="4831F0BC">
      <w:pPr>
        <w:pStyle w:val="3"/>
        <w:keepNext w:val="0"/>
        <w:keepLines w:val="0"/>
        <w:tabs>
          <w:tab w:val="center" w:pos="4365"/>
        </w:tabs>
        <w:spacing w:before="220" w:after="220" w:line="40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报价人</w:t>
      </w:r>
      <w:r>
        <w:rPr>
          <w:rFonts w:ascii="宋体" w:hAnsi="宋体" w:eastAsia="宋体"/>
          <w:color w:val="000000" w:themeColor="text1"/>
          <w:sz w:val="24"/>
          <w:szCs w:val="24"/>
          <w:highlight w:val="none"/>
          <w14:textFill>
            <w14:solidFill>
              <w14:schemeClr w14:val="tx1"/>
            </w14:solidFill>
          </w14:textFill>
        </w:rPr>
        <w:t>须知前附表4：</w:t>
      </w:r>
      <w:r>
        <w:rPr>
          <w:rFonts w:hint="eastAsia" w:ascii="宋体" w:hAnsi="宋体" w:eastAsia="宋体"/>
          <w:color w:val="000000" w:themeColor="text1"/>
          <w:sz w:val="24"/>
          <w:szCs w:val="24"/>
          <w:highlight w:val="none"/>
          <w14:textFill>
            <w14:solidFill>
              <w14:schemeClr w14:val="tx1"/>
            </w14:solidFill>
          </w14:textFill>
        </w:rPr>
        <w:t>中小企业及监狱企业优惠办法</w:t>
      </w:r>
    </w:p>
    <w:tbl>
      <w:tblPr>
        <w:tblStyle w:val="2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19A2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14:paraId="6CC626F6">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484" w:type="dxa"/>
            <w:vAlign w:val="center"/>
          </w:tcPr>
          <w:p w14:paraId="11E12D10">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w:t>
            </w:r>
          </w:p>
        </w:tc>
        <w:tc>
          <w:tcPr>
            <w:tcW w:w="6256" w:type="dxa"/>
            <w:vAlign w:val="center"/>
          </w:tcPr>
          <w:p w14:paraId="4CD204A0">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具体内容</w:t>
            </w:r>
          </w:p>
        </w:tc>
      </w:tr>
      <w:tr w14:paraId="4F4E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14:paraId="12802476">
            <w:pPr>
              <w:spacing w:line="360" w:lineRule="auto"/>
              <w:jc w:val="center"/>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p>
        </w:tc>
        <w:tc>
          <w:tcPr>
            <w:tcW w:w="1484" w:type="dxa"/>
            <w:vAlign w:val="center"/>
          </w:tcPr>
          <w:p w14:paraId="1807DF1D">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本项目是否属于预留份额专门面向中小企业采购活动</w:t>
            </w:r>
          </w:p>
        </w:tc>
        <w:tc>
          <w:tcPr>
            <w:tcW w:w="6256" w:type="dxa"/>
            <w:vAlign w:val="center"/>
          </w:tcPr>
          <w:p w14:paraId="3EA9AFC1">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是</w:t>
            </w:r>
            <w:r>
              <w:rPr>
                <w:rFonts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eq \o\ac(□</w:instrText>
            </w:r>
            <w:r>
              <w:rPr>
                <w:rFonts w:ascii="宋体" w:hAnsi="宋体"/>
                <w:color w:val="000000" w:themeColor="text1"/>
                <w:position w:val="2"/>
                <w:sz w:val="16"/>
                <w:szCs w:val="24"/>
                <w:highlight w:val="none"/>
                <w14:textFill>
                  <w14:solidFill>
                    <w14:schemeClr w14:val="tx1"/>
                  </w14:solidFill>
                </w14:textFill>
              </w:rPr>
              <w:instrText xml:space="preserve">,</w:instrText>
            </w:r>
            <w:r>
              <w:rPr>
                <w:rFonts w:hint="eastAsia" w:ascii="宋体" w:hAnsi="宋体"/>
                <w:color w:val="000000" w:themeColor="text1"/>
                <w:sz w:val="24"/>
                <w:szCs w:val="24"/>
                <w:highlight w:val="none"/>
                <w14:textFill>
                  <w14:solidFill>
                    <w14:schemeClr w14:val="tx1"/>
                  </w14:solidFill>
                </w14:textFill>
              </w:rPr>
              <w:instrText xml:space="preserve">√</w:instrText>
            </w:r>
            <w:r>
              <w:rPr>
                <w:rFonts w:ascii="宋体" w:hAnsi="宋体"/>
                <w:color w:val="000000" w:themeColor="text1"/>
                <w:sz w:val="24"/>
                <w:szCs w:val="24"/>
                <w:highlight w:val="none"/>
                <w14:textFill>
                  <w14:solidFill>
                    <w14:schemeClr w14:val="tx1"/>
                  </w14:solidFill>
                </w14:textFill>
              </w:rPr>
              <w:instrText xml:space="preserve">)</w:instrText>
            </w:r>
            <w:r>
              <w:rPr>
                <w:rFonts w:ascii="宋体" w:hAnsi="宋体"/>
                <w:color w:val="000000" w:themeColor="text1"/>
                <w:sz w:val="24"/>
                <w:szCs w:val="24"/>
                <w:highlight w:val="none"/>
                <w14:textFill>
                  <w14:solidFill>
                    <w14:schemeClr w14:val="tx1"/>
                  </w14:solidFill>
                </w14:textFill>
              </w:rPr>
              <w:fldChar w:fldCharType="end"/>
            </w:r>
            <w:r>
              <w:rPr>
                <w:rFonts w:hint="eastAsia" w:ascii="宋体" w:hAnsi="宋体"/>
                <w:color w:val="000000" w:themeColor="text1"/>
                <w:sz w:val="24"/>
                <w:szCs w:val="24"/>
                <w:highlight w:val="none"/>
                <w14:textFill>
                  <w14:solidFill>
                    <w14:schemeClr w14:val="tx1"/>
                  </w14:solidFill>
                </w14:textFill>
              </w:rPr>
              <w:t>否</w:t>
            </w:r>
          </w:p>
        </w:tc>
      </w:tr>
      <w:tr w14:paraId="611D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14:paraId="60BAD829">
            <w:pPr>
              <w:spacing w:line="360" w:lineRule="auto"/>
              <w:jc w:val="center"/>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2</w:t>
            </w:r>
          </w:p>
        </w:tc>
        <w:tc>
          <w:tcPr>
            <w:tcW w:w="1484" w:type="dxa"/>
            <w:vAlign w:val="center"/>
          </w:tcPr>
          <w:p w14:paraId="5CC1C007">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中小企业的认定标准</w:t>
            </w:r>
          </w:p>
        </w:tc>
        <w:tc>
          <w:tcPr>
            <w:tcW w:w="6256" w:type="dxa"/>
          </w:tcPr>
          <w:p w14:paraId="438567A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14:paraId="6FD6FF6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须满足以下条件，才能认定为中小企业</w:t>
            </w:r>
            <w:r>
              <w:rPr>
                <w:rFonts w:hint="eastAsia" w:ascii="宋体" w:hAnsi="宋体"/>
                <w:b/>
                <w:color w:val="000000" w:themeColor="text1"/>
                <w:sz w:val="24"/>
                <w:szCs w:val="24"/>
                <w:highlight w:val="none"/>
                <w14:textFill>
                  <w14:solidFill>
                    <w14:schemeClr w14:val="tx1"/>
                  </w14:solidFill>
                </w14:textFill>
              </w:rPr>
              <w:t>（含中型、小型、微型企业，下同）</w:t>
            </w:r>
            <w:r>
              <w:rPr>
                <w:rFonts w:hint="eastAsia" w:ascii="宋体" w:hAnsi="宋体"/>
                <w:color w:val="000000" w:themeColor="text1"/>
                <w:sz w:val="24"/>
                <w:szCs w:val="24"/>
                <w:highlight w:val="none"/>
                <w14:textFill>
                  <w14:solidFill>
                    <w14:schemeClr w14:val="tx1"/>
                  </w14:solidFill>
                </w14:textFill>
              </w:rPr>
              <w:t>：</w:t>
            </w:r>
          </w:p>
          <w:p w14:paraId="64281076">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《政府采购促进中小企业发展管理办法》（财库〔</w:t>
            </w:r>
            <w:r>
              <w:rPr>
                <w:rFonts w:ascii="宋体" w:hAnsi="宋体"/>
                <w:bCs/>
                <w:color w:val="000000" w:themeColor="text1"/>
                <w:sz w:val="24"/>
                <w:highlight w:val="none"/>
                <w14:textFill>
                  <w14:solidFill>
                    <w14:schemeClr w14:val="tx1"/>
                  </w14:solidFill>
                </w14:textFill>
              </w:rPr>
              <w:t>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7FA5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14:paraId="3773167F">
            <w:pPr>
              <w:widowControl/>
              <w:spacing w:line="360" w:lineRule="auto"/>
              <w:jc w:val="center"/>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w:t>
            </w:r>
          </w:p>
        </w:tc>
        <w:tc>
          <w:tcPr>
            <w:tcW w:w="1484" w:type="dxa"/>
            <w:vAlign w:val="center"/>
          </w:tcPr>
          <w:p w14:paraId="556684B7">
            <w:pPr>
              <w:widowControl/>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tcPr>
          <w:p w14:paraId="0B0169D0">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报价人为中小企业（含中型、小型、微型企业，下同）：</w:t>
            </w:r>
          </w:p>
          <w:p w14:paraId="34F0339F">
            <w:pPr>
              <w:spacing w:line="360" w:lineRule="auto"/>
              <w:ind w:firstLine="464"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①谈判保证金：按采购文件约定数额的50%交纳</w:t>
            </w:r>
          </w:p>
          <w:p w14:paraId="47C45F34">
            <w:pPr>
              <w:spacing w:line="360" w:lineRule="auto"/>
              <w:ind w:firstLine="464"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②履约保证金：按约定比例的50%支付（如果有的话）</w:t>
            </w:r>
          </w:p>
          <w:p w14:paraId="104E79BB">
            <w:pPr>
              <w:spacing w:line="360" w:lineRule="auto"/>
              <w:ind w:firstLine="464"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③代理服务费：按采购文件规定的收费标准下调10%</w:t>
            </w:r>
          </w:p>
          <w:p w14:paraId="1A2DB964">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本项目的服务承接商为小微企业。</w:t>
            </w:r>
            <w:r>
              <w:rPr>
                <w:rFonts w:hint="eastAsia" w:ascii="宋体" w:hAnsi="宋体" w:eastAsia="宋体" w:cs="宋体"/>
                <w:color w:val="000000" w:themeColor="text1"/>
                <w:sz w:val="24"/>
                <w:szCs w:val="24"/>
                <w:highlight w:val="none"/>
                <w14:textFill>
                  <w14:solidFill>
                    <w14:schemeClr w14:val="tx1"/>
                  </w14:solidFill>
                </w14:textFill>
              </w:rPr>
              <w:t>对其报价给予20%的扣除，扣除后的价格作为该报价人的评审价参与价格评审。</w:t>
            </w:r>
          </w:p>
          <w:p w14:paraId="6622D02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p>
          <w:p w14:paraId="1E5F43D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联合体各方均为小型、微型企业的，联合体视同为小型、微型企业享受本办法第四条、第五条规定的扶持政策。</w:t>
            </w:r>
          </w:p>
          <w:p w14:paraId="3C53991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组成联合体的大中型企业和其他自然人、法人或者其他组织，与小型、微型企业之间不得存在投资关系。</w:t>
            </w:r>
          </w:p>
          <w:p w14:paraId="50613ADF">
            <w:pPr>
              <w:pStyle w:val="19"/>
              <w:numPr>
                <w:ilvl w:val="255"/>
                <w:numId w:val="0"/>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533F429E">
            <w:pPr>
              <w:spacing w:line="360" w:lineRule="auto"/>
              <w:ind w:firstLine="480" w:firstLineChars="200"/>
              <w:rPr>
                <w:rFonts w:ascii="宋体" w:hAnsi="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若本项目属于预留份额专门面向中小企业采购活动，不再执行价格评审优惠的扶持政策。</w:t>
            </w:r>
          </w:p>
        </w:tc>
      </w:tr>
      <w:tr w14:paraId="24C9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58858EA6">
            <w:pPr>
              <w:widowControl/>
              <w:spacing w:line="360" w:lineRule="auto"/>
              <w:jc w:val="center"/>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4</w:t>
            </w:r>
          </w:p>
        </w:tc>
        <w:tc>
          <w:tcPr>
            <w:tcW w:w="1484" w:type="dxa"/>
            <w:vAlign w:val="center"/>
          </w:tcPr>
          <w:p w14:paraId="196FF17E">
            <w:pPr>
              <w:widowControl/>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本项目对应的中小企业划分标准所属</w:t>
            </w:r>
            <w:r>
              <w:rPr>
                <w:rFonts w:hint="eastAsia" w:ascii="宋体" w:hAnsi="宋体" w:cs="Times New Roman"/>
                <w:b/>
                <w:color w:val="000000" w:themeColor="text1"/>
                <w:highlight w:val="none"/>
                <w:u w:val="single"/>
                <w14:textFill>
                  <w14:solidFill>
                    <w14:schemeClr w14:val="tx1"/>
                  </w14:solidFill>
                </w14:textFill>
              </w:rPr>
              <w:t>租赁和商务服务业</w:t>
            </w:r>
            <w:r>
              <w:rPr>
                <w:rFonts w:hint="eastAsia" w:ascii="宋体" w:hAnsi="宋体"/>
                <w:b/>
                <w:color w:val="000000" w:themeColor="text1"/>
                <w:highlight w:val="none"/>
                <w:u w:val="single"/>
                <w14:textFill>
                  <w14:solidFill>
                    <w14:schemeClr w14:val="tx1"/>
                  </w14:solidFill>
                </w14:textFill>
              </w:rPr>
              <w:t>。</w:t>
            </w:r>
          </w:p>
        </w:tc>
        <w:tc>
          <w:tcPr>
            <w:tcW w:w="6256" w:type="dxa"/>
            <w:tcBorders>
              <w:bottom w:val="single" w:color="auto" w:sz="4" w:space="0"/>
            </w:tcBorders>
          </w:tcPr>
          <w:p w14:paraId="6E2341F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1579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200FA851">
            <w:pPr>
              <w:widowControl/>
              <w:spacing w:line="360" w:lineRule="auto"/>
              <w:jc w:val="center"/>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5</w:t>
            </w:r>
          </w:p>
        </w:tc>
        <w:tc>
          <w:tcPr>
            <w:tcW w:w="1484" w:type="dxa"/>
            <w:vAlign w:val="center"/>
          </w:tcPr>
          <w:p w14:paraId="2AF95A4C">
            <w:pPr>
              <w:widowControl/>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tcPr>
          <w:p w14:paraId="70A37DBF">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一、经评审委员会评审，存在下列任一情况的，报价人将不被视为中小企业：</w:t>
            </w:r>
          </w:p>
          <w:p w14:paraId="3DF2A35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14:textFill>
                  <w14:solidFill>
                    <w14:schemeClr w14:val="tx1"/>
                  </w14:solidFill>
                </w14:textFill>
              </w:rPr>
              <w:t>报价人不符合“工信部联企业</w:t>
            </w:r>
            <w:r>
              <w:rPr>
                <w:rFonts w:ascii="宋体" w:hAnsi="宋体"/>
                <w:color w:val="000000" w:themeColor="text1"/>
                <w:sz w:val="24"/>
                <w:szCs w:val="24"/>
                <w:highlight w:val="none"/>
                <w14:textFill>
                  <w14:solidFill>
                    <w14:schemeClr w14:val="tx1"/>
                  </w14:solidFill>
                </w14:textFill>
              </w:rPr>
              <w:t>[2011]300号”规定的中小企业标准的；</w:t>
            </w:r>
          </w:p>
          <w:p w14:paraId="4513200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2.响应服务全部或部分为使用大型企业注册商标的服务的；</w:t>
            </w:r>
          </w:p>
          <w:p w14:paraId="7FF1D75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 </w:t>
            </w:r>
            <w:r>
              <w:rPr>
                <w:rFonts w:hint="eastAsia" w:ascii="宋体" w:hAnsi="宋体"/>
                <w:color w:val="000000" w:themeColor="text1"/>
                <w:sz w:val="24"/>
                <w:szCs w:val="24"/>
                <w:highlight w:val="none"/>
                <w14:textFill>
                  <w14:solidFill>
                    <w14:schemeClr w14:val="tx1"/>
                  </w14:solidFill>
                </w14:textFill>
              </w:rPr>
              <w:t>报价文件中标明的中小企业产品的制造商不符合“工信部联企业</w:t>
            </w:r>
            <w:r>
              <w:rPr>
                <w:rFonts w:ascii="宋体" w:hAnsi="宋体"/>
                <w:color w:val="000000" w:themeColor="text1"/>
                <w:sz w:val="24"/>
                <w:szCs w:val="24"/>
                <w:highlight w:val="none"/>
                <w14:textFill>
                  <w14:solidFill>
                    <w14:schemeClr w14:val="tx1"/>
                  </w14:solidFill>
                </w14:textFill>
              </w:rPr>
              <w:t>[2011]300号”规定的中小企业标准的；</w:t>
            </w:r>
          </w:p>
          <w:p w14:paraId="4AEEC8FC">
            <w:pPr>
              <w:spacing w:line="360" w:lineRule="auto"/>
              <w:ind w:firstLine="482" w:firstLineChars="200"/>
              <w:rPr>
                <w:rFonts w:ascii="宋体" w:hAnsi="宋体" w:cs="SimSun-Identity-H"/>
                <w:b/>
                <w:color w:val="000000" w:themeColor="text1"/>
                <w:kern w:val="0"/>
                <w:sz w:val="24"/>
                <w:szCs w:val="24"/>
                <w:highlight w:val="none"/>
                <w14:textFill>
                  <w14:solidFill>
                    <w14:schemeClr w14:val="tx1"/>
                  </w14:solidFill>
                </w14:textFill>
              </w:rPr>
            </w:pPr>
            <w:r>
              <w:rPr>
                <w:rFonts w:hint="eastAsia" w:ascii="宋体" w:hAnsi="宋体" w:cs="SimSun-Identity-H"/>
                <w:b/>
                <w:color w:val="000000" w:themeColor="text1"/>
                <w:kern w:val="0"/>
                <w:sz w:val="24"/>
                <w:szCs w:val="24"/>
                <w:highlight w:val="none"/>
                <w14:textFill>
                  <w14:solidFill>
                    <w14:schemeClr w14:val="tx1"/>
                  </w14:solidFill>
                </w14:textFill>
              </w:rPr>
              <w:t>二、提供虚假证明材料后果：</w:t>
            </w:r>
          </w:p>
          <w:p w14:paraId="2B8DFE3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SimSun-Identity-H"/>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谈判保证金不予退还；已取得成交资格的，无论该行为是否影响成交，均取消其成交资格，谈判保证金、采购代理服务费不予退还，该报价人还应承担由此引起的其他经济、法律责任。出现此种情形时，采购人、采购代理机构将有关情况上报政府采购监管部门，由监管部门按有关规定对其进行相应处罚。采购人、采购代理机构</w:t>
            </w:r>
            <w:r>
              <w:rPr>
                <w:rFonts w:hint="eastAsia" w:ascii="宋体" w:hAnsi="宋体"/>
                <w:color w:val="000000" w:themeColor="text1"/>
                <w:sz w:val="24"/>
                <w:highlight w:val="none"/>
                <w14:textFill>
                  <w14:solidFill>
                    <w14:schemeClr w14:val="tx1"/>
                  </w14:solidFill>
                </w14:textFill>
              </w:rPr>
              <w:t>有权上报财政部门，建议财政部门将该报价人列入不良行为记录名单，在一至三年内禁止该报价人参加政府采购活动并予以通报。</w:t>
            </w:r>
            <w:r>
              <w:rPr>
                <w:rFonts w:hint="eastAsia" w:ascii="宋体" w:hAnsi="宋体" w:cs="宋体"/>
                <w:b/>
                <w:i/>
                <w:color w:val="000000" w:themeColor="text1"/>
                <w:kern w:val="0"/>
                <w:sz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14:paraId="144948AA">
      <w:pPr>
        <w:spacing w:line="360" w:lineRule="auto"/>
        <w:rPr>
          <w:rFonts w:ascii="宋体" w:hAnsi="宋体"/>
          <w:b/>
          <w:bCs/>
          <w:color w:val="000000" w:themeColor="text1"/>
          <w:sz w:val="24"/>
          <w:highlight w:val="none"/>
          <w:u w:val="single"/>
          <w14:textFill>
            <w14:solidFill>
              <w14:schemeClr w14:val="tx1"/>
            </w14:solidFill>
          </w14:textFill>
        </w:rPr>
      </w:pPr>
    </w:p>
    <w:p w14:paraId="20CC3620">
      <w:pPr>
        <w:spacing w:line="360" w:lineRule="auto"/>
        <w:rPr>
          <w:rFonts w:ascii="宋体" w:hAnsi="宋体"/>
          <w:b/>
          <w:bCs/>
          <w:color w:val="000000" w:themeColor="text1"/>
          <w:sz w:val="24"/>
          <w:highlight w:val="none"/>
          <w:u w:val="single"/>
          <w14:textFill>
            <w14:solidFill>
              <w14:schemeClr w14:val="tx1"/>
            </w14:solidFill>
          </w14:textFill>
        </w:rPr>
      </w:pPr>
    </w:p>
    <w:p w14:paraId="7079FEDF">
      <w:pPr>
        <w:spacing w:line="360" w:lineRule="auto"/>
        <w:rPr>
          <w:rFonts w:ascii="宋体" w:hAnsi="宋体"/>
          <w:b/>
          <w:bCs/>
          <w:color w:val="000000" w:themeColor="text1"/>
          <w:sz w:val="24"/>
          <w:highlight w:val="none"/>
          <w:u w:val="single"/>
          <w14:textFill>
            <w14:solidFill>
              <w14:schemeClr w14:val="tx1"/>
            </w14:solidFill>
          </w14:textFill>
        </w:rPr>
      </w:pPr>
    </w:p>
    <w:p w14:paraId="229742F4">
      <w:pPr>
        <w:spacing w:line="360" w:lineRule="auto"/>
        <w:rPr>
          <w:rFonts w:ascii="宋体" w:hAnsi="宋体"/>
          <w:b/>
          <w:bCs/>
          <w:color w:val="000000" w:themeColor="text1"/>
          <w:sz w:val="24"/>
          <w:highlight w:val="none"/>
          <w:u w:val="single"/>
          <w14:textFill>
            <w14:solidFill>
              <w14:schemeClr w14:val="tx1"/>
            </w14:solidFill>
          </w14:textFill>
        </w:rPr>
      </w:pPr>
    </w:p>
    <w:p w14:paraId="52D37EBC">
      <w:pPr>
        <w:spacing w:line="360" w:lineRule="auto"/>
        <w:rPr>
          <w:rFonts w:ascii="宋体" w:hAnsi="宋体"/>
          <w:b/>
          <w:bCs/>
          <w:color w:val="000000" w:themeColor="text1"/>
          <w:sz w:val="24"/>
          <w:highlight w:val="none"/>
          <w:u w:val="single"/>
          <w14:textFill>
            <w14:solidFill>
              <w14:schemeClr w14:val="tx1"/>
            </w14:solidFill>
          </w14:textFill>
        </w:rPr>
      </w:pPr>
    </w:p>
    <w:p w14:paraId="6DDF9213">
      <w:pPr>
        <w:spacing w:line="360" w:lineRule="auto"/>
        <w:rPr>
          <w:rFonts w:ascii="宋体" w:hAnsi="宋体"/>
          <w:b/>
          <w:bCs/>
          <w:color w:val="000000" w:themeColor="text1"/>
          <w:sz w:val="24"/>
          <w:highlight w:val="none"/>
          <w:u w:val="single"/>
          <w14:textFill>
            <w14:solidFill>
              <w14:schemeClr w14:val="tx1"/>
            </w14:solidFill>
          </w14:textFill>
        </w:rPr>
      </w:pPr>
    </w:p>
    <w:p w14:paraId="0E622D15">
      <w:pPr>
        <w:spacing w:line="360" w:lineRule="auto"/>
        <w:rPr>
          <w:rFonts w:ascii="宋体" w:hAnsi="宋体"/>
          <w:b/>
          <w:bCs/>
          <w:color w:val="000000" w:themeColor="text1"/>
          <w:sz w:val="24"/>
          <w:highlight w:val="none"/>
          <w:u w:val="single"/>
          <w14:textFill>
            <w14:solidFill>
              <w14:schemeClr w14:val="tx1"/>
            </w14:solidFill>
          </w14:textFill>
        </w:rPr>
      </w:pPr>
    </w:p>
    <w:p w14:paraId="2D86689E">
      <w:pPr>
        <w:spacing w:line="360" w:lineRule="auto"/>
        <w:rPr>
          <w:rFonts w:ascii="宋体" w:hAnsi="宋体"/>
          <w:b/>
          <w:bCs/>
          <w:color w:val="000000" w:themeColor="text1"/>
          <w:sz w:val="24"/>
          <w:highlight w:val="none"/>
          <w:u w:val="single"/>
          <w14:textFill>
            <w14:solidFill>
              <w14:schemeClr w14:val="tx1"/>
            </w14:solidFill>
          </w14:textFill>
        </w:rPr>
      </w:pPr>
    </w:p>
    <w:p w14:paraId="4DB91C00">
      <w:pPr>
        <w:spacing w:line="360" w:lineRule="auto"/>
        <w:rPr>
          <w:rFonts w:ascii="宋体" w:hAnsi="宋体"/>
          <w:b/>
          <w:bCs/>
          <w:color w:val="000000" w:themeColor="text1"/>
          <w:sz w:val="24"/>
          <w:highlight w:val="none"/>
          <w:u w:val="single"/>
          <w14:textFill>
            <w14:solidFill>
              <w14:schemeClr w14:val="tx1"/>
            </w14:solidFill>
          </w14:textFill>
        </w:rPr>
      </w:pPr>
    </w:p>
    <w:p w14:paraId="5CBD7980">
      <w:pPr>
        <w:spacing w:line="360" w:lineRule="auto"/>
        <w:rPr>
          <w:rFonts w:ascii="宋体" w:hAnsi="宋体"/>
          <w:b/>
          <w:bCs/>
          <w:color w:val="000000" w:themeColor="text1"/>
          <w:sz w:val="24"/>
          <w:highlight w:val="none"/>
          <w:u w:val="single"/>
          <w14:textFill>
            <w14:solidFill>
              <w14:schemeClr w14:val="tx1"/>
            </w14:solidFill>
          </w14:textFill>
        </w:rPr>
      </w:pPr>
    </w:p>
    <w:p w14:paraId="1C78610F">
      <w:pPr>
        <w:spacing w:line="360" w:lineRule="auto"/>
        <w:rPr>
          <w:rFonts w:ascii="宋体" w:hAnsi="宋体"/>
          <w:b/>
          <w:bCs/>
          <w:color w:val="000000" w:themeColor="text1"/>
          <w:sz w:val="24"/>
          <w:highlight w:val="none"/>
          <w:u w:val="single"/>
          <w14:textFill>
            <w14:solidFill>
              <w14:schemeClr w14:val="tx1"/>
            </w14:solidFill>
          </w14:textFill>
        </w:rPr>
      </w:pPr>
    </w:p>
    <w:p w14:paraId="2DDDAF56">
      <w:pPr>
        <w:spacing w:line="360" w:lineRule="auto"/>
        <w:rPr>
          <w:rFonts w:ascii="宋体" w:hAnsi="宋体"/>
          <w:b/>
          <w:bCs/>
          <w:color w:val="000000" w:themeColor="text1"/>
          <w:sz w:val="24"/>
          <w:highlight w:val="none"/>
          <w:u w:val="single"/>
          <w14:textFill>
            <w14:solidFill>
              <w14:schemeClr w14:val="tx1"/>
            </w14:solidFill>
          </w14:textFill>
        </w:rPr>
      </w:pPr>
    </w:p>
    <w:p w14:paraId="2A95749E">
      <w:pPr>
        <w:spacing w:line="360" w:lineRule="auto"/>
        <w:rPr>
          <w:rFonts w:ascii="宋体" w:hAnsi="宋体"/>
          <w:b/>
          <w:bCs/>
          <w:color w:val="000000" w:themeColor="text1"/>
          <w:sz w:val="24"/>
          <w:highlight w:val="none"/>
          <w:u w:val="single"/>
          <w14:textFill>
            <w14:solidFill>
              <w14:schemeClr w14:val="tx1"/>
            </w14:solidFill>
          </w14:textFill>
        </w:rPr>
      </w:pPr>
    </w:p>
    <w:p w14:paraId="5A73F41B">
      <w:pPr>
        <w:spacing w:line="360" w:lineRule="auto"/>
        <w:rPr>
          <w:rFonts w:ascii="宋体" w:hAnsi="宋体"/>
          <w:b/>
          <w:bCs/>
          <w:color w:val="000000" w:themeColor="text1"/>
          <w:sz w:val="24"/>
          <w:highlight w:val="none"/>
          <w:u w:val="single"/>
          <w14:textFill>
            <w14:solidFill>
              <w14:schemeClr w14:val="tx1"/>
            </w14:solidFill>
          </w14:textFill>
        </w:rPr>
      </w:pPr>
    </w:p>
    <w:p w14:paraId="45FB9ED8">
      <w:pPr>
        <w:spacing w:line="360" w:lineRule="auto"/>
        <w:ind w:firstLine="643" w:firstLineChars="200"/>
        <w:outlineLvl w:val="0"/>
        <w:rPr>
          <w:rFonts w:ascii="宋体" w:hAnsi="宋体" w:cs="宋体"/>
          <w:b/>
          <w:bCs/>
          <w:color w:val="000000" w:themeColor="text1"/>
          <w:sz w:val="24"/>
          <w:szCs w:val="24"/>
          <w:highlight w:val="none"/>
          <w:u w:val="single"/>
          <w14:textFill>
            <w14:solidFill>
              <w14:schemeClr w14:val="tx1"/>
            </w14:solidFill>
          </w14:textFill>
        </w:rPr>
      </w:pPr>
      <w:bookmarkStart w:id="1" w:name="_Toc268599008"/>
      <w:bookmarkStart w:id="2" w:name="_Toc66198171"/>
      <w:r>
        <w:rPr>
          <w:rFonts w:hint="eastAsia" w:ascii="宋体" w:hAnsi="宋体" w:eastAsia="宋体" w:cs="宋体"/>
          <w:b/>
          <w:bCs/>
          <w:color w:val="000000" w:themeColor="text1"/>
          <w:sz w:val="32"/>
          <w:szCs w:val="32"/>
          <w:highlight w:val="none"/>
          <w:u w:val="single"/>
          <w14:textFill>
            <w14:solidFill>
              <w14:schemeClr w14:val="tx1"/>
            </w14:solidFill>
          </w14:textFill>
        </w:rPr>
        <w:t>报价人须知前附表5：节能、环境标志产品采购政策</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66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351E5222">
            <w:pPr>
              <w:spacing w:line="360" w:lineRule="auto"/>
              <w:ind w:firstLine="6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节能、环境标志产品优先采购政策</w:t>
            </w:r>
          </w:p>
          <w:p w14:paraId="484A91E2">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14:paraId="2CD0DA88">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具体要求如下：</w:t>
            </w:r>
          </w:p>
          <w:p w14:paraId="3D59C408">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316E5E82">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应分别明确节能或环境标志产品的名称、数量、分项报价、总报价，并提供认证证书复印件，否则不予价格扣除。若节能产品、环境标志产品认证证书不能反映产品具体信息的，须提供认证证书附件。</w:t>
            </w:r>
          </w:p>
          <w:p w14:paraId="68B1CDD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bl>
    <w:p w14:paraId="15A8EC68">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25468AEE">
      <w:pPr>
        <w:pStyle w:val="9"/>
        <w:spacing w:line="360" w:lineRule="auto"/>
        <w:ind w:firstLine="2249" w:firstLineChars="700"/>
        <w:rPr>
          <w:rFonts w:hAnsi="宋体" w:cs="宋体"/>
          <w:b/>
          <w:color w:val="000000" w:themeColor="text1"/>
          <w:sz w:val="32"/>
          <w:szCs w:val="32"/>
          <w:highlight w:val="none"/>
          <w14:textFill>
            <w14:solidFill>
              <w14:schemeClr w14:val="tx1"/>
            </w14:solidFill>
          </w14:textFill>
        </w:rPr>
      </w:pPr>
    </w:p>
    <w:p w14:paraId="4E2ECAD4">
      <w:pPr>
        <w:spacing w:line="360" w:lineRule="auto"/>
        <w:outlineLvl w:val="0"/>
        <w:rPr>
          <w:rFonts w:ascii="宋体" w:hAnsi="宋体"/>
          <w:b/>
          <w:bCs/>
          <w:color w:val="000000" w:themeColor="text1"/>
          <w:sz w:val="30"/>
          <w:szCs w:val="30"/>
          <w:highlight w:val="none"/>
          <w14:textFill>
            <w14:solidFill>
              <w14:schemeClr w14:val="tx1"/>
            </w14:solidFill>
          </w14:textFill>
        </w:rPr>
      </w:pPr>
    </w:p>
    <w:bookmarkEnd w:id="1"/>
    <w:bookmarkEnd w:id="2"/>
    <w:p w14:paraId="52EE52F6">
      <w:pPr>
        <w:pStyle w:val="9"/>
        <w:spacing w:line="360" w:lineRule="auto"/>
        <w:jc w:val="left"/>
        <w:rPr>
          <w:rFonts w:hAnsi="宋体"/>
          <w:color w:val="000000" w:themeColor="text1"/>
          <w:sz w:val="24"/>
          <w:highlight w:val="none"/>
          <w14:textFill>
            <w14:solidFill>
              <w14:schemeClr w14:val="tx1"/>
            </w14:solidFill>
          </w14:textFill>
        </w:rPr>
      </w:pPr>
    </w:p>
    <w:p w14:paraId="2D1B7081">
      <w:pPr>
        <w:pStyle w:val="9"/>
        <w:spacing w:line="360" w:lineRule="auto"/>
        <w:jc w:val="left"/>
        <w:rPr>
          <w:rFonts w:hAnsi="宋体"/>
          <w:color w:val="000000" w:themeColor="text1"/>
          <w:sz w:val="24"/>
          <w:highlight w:val="none"/>
          <w14:textFill>
            <w14:solidFill>
              <w14:schemeClr w14:val="tx1"/>
            </w14:solidFill>
          </w14:textFill>
        </w:rPr>
      </w:pPr>
    </w:p>
    <w:p w14:paraId="38B6961E">
      <w:pPr>
        <w:pStyle w:val="9"/>
        <w:spacing w:line="360" w:lineRule="auto"/>
        <w:jc w:val="left"/>
        <w:rPr>
          <w:rFonts w:hAnsi="宋体"/>
          <w:color w:val="000000" w:themeColor="text1"/>
          <w:sz w:val="24"/>
          <w:highlight w:val="none"/>
          <w14:textFill>
            <w14:solidFill>
              <w14:schemeClr w14:val="tx1"/>
            </w14:solidFill>
          </w14:textFill>
        </w:rPr>
      </w:pPr>
    </w:p>
    <w:p w14:paraId="1DC76727">
      <w:pPr>
        <w:pStyle w:val="9"/>
        <w:spacing w:line="360" w:lineRule="auto"/>
        <w:jc w:val="left"/>
        <w:rPr>
          <w:rFonts w:hAnsi="宋体"/>
          <w:color w:val="000000" w:themeColor="text1"/>
          <w:sz w:val="24"/>
          <w:highlight w:val="none"/>
          <w14:textFill>
            <w14:solidFill>
              <w14:schemeClr w14:val="tx1"/>
            </w14:solidFill>
          </w14:textFill>
        </w:rPr>
      </w:pPr>
    </w:p>
    <w:p w14:paraId="1836D514">
      <w:pPr>
        <w:pStyle w:val="9"/>
        <w:spacing w:line="360" w:lineRule="auto"/>
        <w:jc w:val="center"/>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第二章报价人须知</w:t>
      </w:r>
    </w:p>
    <w:p w14:paraId="62FF78B4">
      <w:pPr>
        <w:pStyle w:val="9"/>
        <w:spacing w:line="360" w:lineRule="auto"/>
        <w:jc w:val="center"/>
        <w:rPr>
          <w:rFonts w:hAnsi="宋体"/>
          <w:b/>
          <w:color w:val="000000" w:themeColor="text1"/>
          <w:sz w:val="24"/>
          <w:highlight w:val="none"/>
          <w14:textFill>
            <w14:solidFill>
              <w14:schemeClr w14:val="tx1"/>
            </w14:solidFill>
          </w14:textFill>
        </w:rPr>
      </w:pPr>
    </w:p>
    <w:p w14:paraId="6B34F89E">
      <w:pPr>
        <w:pStyle w:val="9"/>
        <w:spacing w:line="360" w:lineRule="auto"/>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一、</w:t>
      </w:r>
      <w:r>
        <w:rPr>
          <w:rFonts w:hAnsi="宋体"/>
          <w:b/>
          <w:color w:val="000000" w:themeColor="text1"/>
          <w:sz w:val="24"/>
          <w:highlight w:val="none"/>
          <w14:textFill>
            <w14:solidFill>
              <w14:schemeClr w14:val="tx1"/>
            </w14:solidFill>
          </w14:textFill>
        </w:rPr>
        <w:t>说明</w:t>
      </w:r>
    </w:p>
    <w:p w14:paraId="1D1197FA">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1.适用范围</w:t>
      </w:r>
    </w:p>
    <w:p w14:paraId="59A96B75">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1.1本采购文件仅适用于邀请中所叙述项目的服务采购。</w:t>
      </w:r>
    </w:p>
    <w:p w14:paraId="31D719AA">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2.定义</w:t>
      </w:r>
    </w:p>
    <w:p w14:paraId="79C5965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 “采购人”系指本次采购项目的业主方。</w:t>
      </w:r>
    </w:p>
    <w:p w14:paraId="2290986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2.2 </w:t>
      </w:r>
      <w:r>
        <w:rPr>
          <w:rFonts w:hint="eastAsia" w:ascii="宋体" w:hAnsi="宋体"/>
          <w:color w:val="000000" w:themeColor="text1"/>
          <w:sz w:val="24"/>
          <w:highlight w:val="none"/>
          <w14:textFill>
            <w14:solidFill>
              <w14:schemeClr w14:val="tx1"/>
            </w14:solidFill>
          </w14:textFill>
        </w:rPr>
        <w:t>“采购单位”系指组织本次采购活动的采购人或采购代理机构。</w:t>
      </w:r>
    </w:p>
    <w:p w14:paraId="6FC9FA0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 </w:t>
      </w:r>
      <w:r>
        <w:rPr>
          <w:rFonts w:hint="eastAsia" w:ascii="宋体" w:hAnsi="宋体"/>
          <w:color w:val="000000" w:themeColor="text1"/>
          <w:sz w:val="24"/>
          <w:highlight w:val="none"/>
          <w14:textFill>
            <w14:solidFill>
              <w14:schemeClr w14:val="tx1"/>
            </w14:solidFill>
          </w14:textFill>
        </w:rPr>
        <w:t>“采购代理机构”系指本次采购项目活动组织方。</w:t>
      </w:r>
    </w:p>
    <w:p w14:paraId="4E46DB92">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2.4 “报价人”系指</w:t>
      </w:r>
      <w:r>
        <w:rPr>
          <w:rFonts w:hint="eastAsia" w:hAnsi="宋体"/>
          <w:color w:val="000000" w:themeColor="text1"/>
          <w:sz w:val="24"/>
          <w:highlight w:val="none"/>
          <w14:textFill>
            <w14:solidFill>
              <w14:schemeClr w14:val="tx1"/>
            </w14:solidFill>
          </w14:textFill>
        </w:rPr>
        <w:t>购买了本采购文件，且已经</w:t>
      </w:r>
      <w:r>
        <w:rPr>
          <w:rFonts w:hAnsi="宋体"/>
          <w:color w:val="000000" w:themeColor="text1"/>
          <w:sz w:val="24"/>
          <w:highlight w:val="none"/>
          <w14:textFill>
            <w14:solidFill>
              <w14:schemeClr w14:val="tx1"/>
            </w14:solidFill>
          </w14:textFill>
        </w:rPr>
        <w:t>提交</w:t>
      </w:r>
      <w:r>
        <w:rPr>
          <w:rFonts w:hint="eastAsia" w:hAnsi="宋体"/>
          <w:color w:val="000000" w:themeColor="text1"/>
          <w:sz w:val="24"/>
          <w:highlight w:val="none"/>
          <w14:textFill>
            <w14:solidFill>
              <w14:schemeClr w14:val="tx1"/>
            </w14:solidFill>
          </w14:textFill>
        </w:rPr>
        <w:t>或准备提交</w:t>
      </w:r>
      <w:r>
        <w:rPr>
          <w:rFonts w:hAnsi="宋体"/>
          <w:color w:val="000000" w:themeColor="text1"/>
          <w:sz w:val="24"/>
          <w:highlight w:val="none"/>
          <w14:textFill>
            <w14:solidFill>
              <w14:schemeClr w14:val="tx1"/>
            </w14:solidFill>
          </w14:textFill>
        </w:rPr>
        <w:t>报价文件的制造商或供货商。</w:t>
      </w:r>
    </w:p>
    <w:p w14:paraId="76EFE908">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2.5 “货物”系指</w:t>
      </w:r>
      <w:r>
        <w:rPr>
          <w:rFonts w:hint="eastAsia" w:hAnsi="宋体"/>
          <w:color w:val="000000" w:themeColor="text1"/>
          <w:sz w:val="24"/>
          <w:highlight w:val="none"/>
          <w14:textFill>
            <w14:solidFill>
              <w14:schemeClr w14:val="tx1"/>
            </w14:solidFill>
          </w14:textFill>
        </w:rPr>
        <w:t>指各种形态和和种类的物品，包括原材料、燃料、设备、产品等。</w:t>
      </w:r>
    </w:p>
    <w:p w14:paraId="34D7EA9F">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2.6“工程”系指采购文件规定成交供应商须承担的土建施工、修缮、景观建设、改造，绿化工程等。</w:t>
      </w:r>
    </w:p>
    <w:p w14:paraId="45BCCCFF">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2.7“服务”系指</w:t>
      </w:r>
      <w:r>
        <w:rPr>
          <w:rFonts w:hint="eastAsia" w:hAnsi="宋体"/>
          <w:color w:val="000000" w:themeColor="text1"/>
          <w:sz w:val="24"/>
          <w:highlight w:val="none"/>
          <w14:textFill>
            <w14:solidFill>
              <w14:schemeClr w14:val="tx1"/>
            </w14:solidFill>
          </w14:textFill>
        </w:rPr>
        <w:t>除货物和工程以外的其他政府采购对象。</w:t>
      </w:r>
    </w:p>
    <w:p w14:paraId="1837FCA1">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3.合格的报价人</w:t>
      </w:r>
    </w:p>
    <w:p w14:paraId="6FE6C0D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 凡</w:t>
      </w:r>
      <w:r>
        <w:rPr>
          <w:rFonts w:hint="eastAsia" w:ascii="宋体" w:hAnsi="宋体"/>
          <w:color w:val="000000" w:themeColor="text1"/>
          <w:sz w:val="24"/>
          <w:highlight w:val="none"/>
          <w14:textFill>
            <w14:solidFill>
              <w14:schemeClr w14:val="tx1"/>
            </w14:solidFill>
          </w14:textFill>
        </w:rPr>
        <w:t>有能力提供本采购文件所述服务的，符合本采购文件规定资格要求的报价人均可能成为合格的报价人。</w:t>
      </w:r>
    </w:p>
    <w:p w14:paraId="4016108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报价人具备《中华人民共和国政府采购法》第二十二条第一款规定的条件，应提供以下材料：</w:t>
      </w:r>
    </w:p>
    <w:p w14:paraId="0B382987">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1）法人或者其他组织的营业执照等证明文件，自然人的身份证明；</w:t>
      </w:r>
    </w:p>
    <w:p w14:paraId="0E8E4654">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报价人是法人或者其他组织的应提供营业执照等证明文件，报价人是自然人的应提供有效的自然人身份证明。</w:t>
      </w:r>
    </w:p>
    <w:p w14:paraId="6B4FA9B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）报价人已提供加载有统一社会信用代码营业执照的，视为已提供税务登记证和组织机构代码证。</w:t>
      </w:r>
    </w:p>
    <w:p w14:paraId="4E9E5E7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（3）按要求提供福建省政府采购供应商资格承诺函。</w:t>
      </w:r>
    </w:p>
    <w:p w14:paraId="5D609FA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 </w:t>
      </w:r>
      <w:r>
        <w:rPr>
          <w:rFonts w:hint="eastAsia" w:ascii="宋体" w:hAnsi="宋体"/>
          <w:color w:val="000000" w:themeColor="text1"/>
          <w:sz w:val="24"/>
          <w:szCs w:val="24"/>
          <w:highlight w:val="none"/>
          <w14:textFill>
            <w14:solidFill>
              <w14:schemeClr w14:val="tx1"/>
            </w14:solidFill>
          </w14:textFill>
        </w:rPr>
        <w:t>报价人应遵守有关法律、法规和规章的规定，同时其响应服务也应符合有关法律、法规和规章的规定。</w:t>
      </w:r>
    </w:p>
    <w:p w14:paraId="7698323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6404E2D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14:textFill>
            <w14:solidFill>
              <w14:schemeClr w14:val="tx1"/>
            </w14:solidFill>
          </w14:textFill>
        </w:rPr>
        <w:t>法定代表人、单位负责人为同一人或夫妻关系的不同报价人；</w:t>
      </w:r>
    </w:p>
    <w:p w14:paraId="02A4443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14:textFill>
            <w14:solidFill>
              <w14:schemeClr w14:val="tx1"/>
            </w14:solidFill>
          </w14:textFill>
        </w:rPr>
        <w:t>存在直接控股、管理关系的不同报价人；</w:t>
      </w:r>
    </w:p>
    <w:p w14:paraId="1386F35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 </w:t>
      </w:r>
      <w:r>
        <w:rPr>
          <w:rFonts w:hint="eastAsia" w:ascii="宋体" w:hAnsi="宋体"/>
          <w:color w:val="000000" w:themeColor="text1"/>
          <w:sz w:val="24"/>
          <w:szCs w:val="24"/>
          <w:highlight w:val="none"/>
          <w14:textFill>
            <w14:solidFill>
              <w14:schemeClr w14:val="tx1"/>
            </w14:solidFill>
          </w14:textFill>
        </w:rPr>
        <w:t>均为同一家母公司直接或间接持股</w:t>
      </w:r>
      <w:r>
        <w:rPr>
          <w:rFonts w:ascii="宋体" w:hAnsi="宋体"/>
          <w:color w:val="000000" w:themeColor="text1"/>
          <w:sz w:val="24"/>
          <w:szCs w:val="24"/>
          <w:highlight w:val="none"/>
          <w14:textFill>
            <w14:solidFill>
              <w14:schemeClr w14:val="tx1"/>
            </w14:solidFill>
          </w14:textFill>
        </w:rPr>
        <w:t>50％及以上的被投资公司。</w:t>
      </w:r>
    </w:p>
    <w:p w14:paraId="6DAB316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3.4 </w:t>
      </w:r>
      <w:r>
        <w:rPr>
          <w:rFonts w:hint="eastAsia" w:ascii="宋体" w:hAnsi="宋体"/>
          <w:color w:val="000000" w:themeColor="text1"/>
          <w:sz w:val="24"/>
          <w:szCs w:val="24"/>
          <w:highlight w:val="none"/>
          <w14:textFill>
            <w14:solidFill>
              <w14:schemeClr w14:val="tx1"/>
            </w14:solidFill>
          </w14:textFill>
        </w:rPr>
        <w:t>报价人不得与本次谈判项下设计、编制技术规格和其他文件的公司或提供咨询服务的公司包括其附属机构有</w:t>
      </w:r>
      <w:r>
        <w:rPr>
          <w:rFonts w:hint="eastAsia" w:ascii="宋体" w:hAnsi="宋体"/>
          <w:color w:val="000000" w:themeColor="text1"/>
          <w:sz w:val="24"/>
          <w:highlight w:val="none"/>
          <w14:textFill>
            <w14:solidFill>
              <w14:schemeClr w14:val="tx1"/>
            </w14:solidFill>
          </w14:textFill>
        </w:rPr>
        <w:t>关联关系，</w:t>
      </w:r>
      <w:r>
        <w:rPr>
          <w:rFonts w:hint="eastAsia" w:ascii="宋体" w:hAnsi="宋体"/>
          <w:color w:val="000000" w:themeColor="text1"/>
          <w:sz w:val="24"/>
          <w:szCs w:val="24"/>
          <w:highlight w:val="none"/>
          <w14:textFill>
            <w14:solidFill>
              <w14:schemeClr w14:val="tx1"/>
            </w14:solidFill>
          </w14:textFill>
        </w:rPr>
        <w:t>关联关系指：</w:t>
      </w:r>
      <w:r>
        <w:rPr>
          <w:rFonts w:ascii="宋体" w:hAnsi="宋体"/>
          <w:color w:val="000000" w:themeColor="text1"/>
          <w:sz w:val="24"/>
          <w:szCs w:val="24"/>
          <w:highlight w:val="none"/>
          <w14:textFill>
            <w14:solidFill>
              <w14:schemeClr w14:val="tx1"/>
            </w14:solidFill>
          </w14:textFill>
        </w:rPr>
        <w:t xml:space="preserve">(1) 法定代表人、单位负责人为同一人或夫妻关系的不同公司；(2) 存在直接控股、管理关系的不同公司；(3) 均为同一家母公司直接或间接持股50％及以上的被投资公司。 </w:t>
      </w:r>
    </w:p>
    <w:p w14:paraId="6C42D17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3.5若接受联合体谈判，则两个或者两个以上报价人可以组成一个响应联合体，以一个报价人的身份响应。</w:t>
      </w:r>
    </w:p>
    <w:p w14:paraId="76490A4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50474E3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4135318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3）项目如涉及资质要求，该部分内容应由联合体中具有该资质要求的报</w:t>
      </w:r>
      <w:r>
        <w:rPr>
          <w:rFonts w:hint="eastAsia" w:ascii="宋体" w:hAnsi="宋体"/>
          <w:color w:val="000000" w:themeColor="text1"/>
          <w:sz w:val="24"/>
          <w:szCs w:val="24"/>
          <w:highlight w:val="none"/>
          <w14:textFill>
            <w14:solidFill>
              <w14:schemeClr w14:val="tx1"/>
            </w14:solidFill>
          </w14:textFill>
        </w:rPr>
        <w:t>价人承担。联合体协议及签订的采购合同应包含此项内容。</w:t>
      </w:r>
    </w:p>
    <w:p w14:paraId="4A6737A0">
      <w:pPr>
        <w:spacing w:line="360" w:lineRule="auto"/>
        <w:ind w:firstLine="600" w:firstLineChars="25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14:paraId="0826059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3.6谈判代理人在同一个项目中只能接受一个报价人的委托参加谈判响应。</w:t>
      </w:r>
    </w:p>
    <w:p w14:paraId="280A41E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725A01B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1）报价人之间协商谈判报价等采购文件的实质性内容；</w:t>
      </w:r>
    </w:p>
    <w:p w14:paraId="2C57E80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2）报价人之间约定成交供应商；</w:t>
      </w:r>
    </w:p>
    <w:p w14:paraId="177513B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3）报价人之间约定部分报价人放弃谈判响应或者成交；</w:t>
      </w:r>
    </w:p>
    <w:p w14:paraId="355A843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4）属于同一集团、协会、商会等组织成员的报价人按照该组织要求协同谈判响应；</w:t>
      </w:r>
    </w:p>
    <w:p w14:paraId="4809998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5）报价人之间为谋取成交或者排斥特定报价人而采取的其他联合行动；</w:t>
      </w:r>
    </w:p>
    <w:p w14:paraId="6083088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6）不同报价人的报价文件由同一单位或者个人编制；</w:t>
      </w:r>
    </w:p>
    <w:p w14:paraId="24A1668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7）不同报价人委托同一单位或者个人办理谈判响应事宜；</w:t>
      </w:r>
    </w:p>
    <w:p w14:paraId="287378C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8）不同报价人的报价文件载明的项目管理成员为同一人；</w:t>
      </w:r>
    </w:p>
    <w:p w14:paraId="6FC2CD3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9）不同报价人的报价文件异常一致或者报价呈规律性差异；</w:t>
      </w:r>
    </w:p>
    <w:p w14:paraId="17F0934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10）不同报价人的报价文件相互混装；</w:t>
      </w:r>
    </w:p>
    <w:p w14:paraId="5879AA1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11）不同报价人的谈判保证金从同一单位或者个人的账户转出。</w:t>
      </w:r>
    </w:p>
    <w:p w14:paraId="3349197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12）不同报价人的报价文件错、漏之处一致或雷同，且不能合理解释的；</w:t>
      </w:r>
    </w:p>
    <w:p w14:paraId="27B9E84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6107A3F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14）由同一人或分别由几个有利害关系的人携带两个以上（含两个）报价人的企业资料参与资格审查、领取采购资料，或代表两个以上（含两个）报价人参加项目答疑会、交纳或退还谈判保证金、参加谈判的；</w:t>
      </w:r>
    </w:p>
    <w:p w14:paraId="2854CA7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15）有关法律、法规或规章规定的其他串通行为。</w:t>
      </w:r>
    </w:p>
    <w:p w14:paraId="386C5D7D">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4.谈判费用</w:t>
      </w:r>
    </w:p>
    <w:p w14:paraId="016336BA">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4.1 报价人应承担其准备与参加谈判所涉及的一切费用。</w:t>
      </w:r>
    </w:p>
    <w:p w14:paraId="3F2489E4">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5.知识产权</w:t>
      </w:r>
    </w:p>
    <w:p w14:paraId="1E3758F1">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14:paraId="51110845">
      <w:pPr>
        <w:pStyle w:val="64"/>
        <w:spacing w:line="360" w:lineRule="auto"/>
        <w:jc w:val="center"/>
        <w:outlineLvl w:val="9"/>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二、采购文件</w:t>
      </w:r>
    </w:p>
    <w:p w14:paraId="2156F7B2">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6.采购文件的组成</w:t>
      </w:r>
    </w:p>
    <w:p w14:paraId="6670464D">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6.1采购文件用以阐明所需服务、谈判程序和合同格式及条款。采购文件由下述部分组成：</w:t>
      </w:r>
    </w:p>
    <w:p w14:paraId="5FC7B145">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（1）</w:t>
      </w:r>
      <w:r>
        <w:rPr>
          <w:rFonts w:hint="eastAsia" w:hAnsi="宋体"/>
          <w:color w:val="000000" w:themeColor="text1"/>
          <w:sz w:val="24"/>
          <w:highlight w:val="none"/>
          <w14:textFill>
            <w14:solidFill>
              <w14:schemeClr w14:val="tx1"/>
            </w14:solidFill>
          </w14:textFill>
        </w:rPr>
        <w:t>谈判邀请</w:t>
      </w:r>
    </w:p>
    <w:p w14:paraId="01802DDB">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（2）</w:t>
      </w:r>
      <w:r>
        <w:rPr>
          <w:rFonts w:hint="eastAsia" w:hAnsi="宋体"/>
          <w:color w:val="000000" w:themeColor="text1"/>
          <w:sz w:val="24"/>
          <w:highlight w:val="none"/>
          <w14:textFill>
            <w14:solidFill>
              <w14:schemeClr w14:val="tx1"/>
            </w14:solidFill>
          </w14:textFill>
        </w:rPr>
        <w:t>报价人须知</w:t>
      </w:r>
    </w:p>
    <w:p w14:paraId="20D37818">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（3）</w:t>
      </w:r>
      <w:r>
        <w:rPr>
          <w:rFonts w:hint="eastAsia" w:hAnsi="宋体"/>
          <w:color w:val="000000" w:themeColor="text1"/>
          <w:sz w:val="24"/>
          <w:highlight w:val="none"/>
          <w14:textFill>
            <w14:solidFill>
              <w14:schemeClr w14:val="tx1"/>
            </w14:solidFill>
          </w14:textFill>
        </w:rPr>
        <w:t>采购内容及要求</w:t>
      </w:r>
    </w:p>
    <w:p w14:paraId="65E72EE5">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（4）</w:t>
      </w:r>
      <w:r>
        <w:rPr>
          <w:rFonts w:hint="eastAsia" w:hAnsi="宋体"/>
          <w:color w:val="000000" w:themeColor="text1"/>
          <w:sz w:val="24"/>
          <w:highlight w:val="none"/>
          <w14:textFill>
            <w14:solidFill>
              <w14:schemeClr w14:val="tx1"/>
            </w14:solidFill>
          </w14:textFill>
        </w:rPr>
        <w:t>政府</w:t>
      </w:r>
      <w:r>
        <w:rPr>
          <w:rFonts w:hAnsi="宋体"/>
          <w:color w:val="000000" w:themeColor="text1"/>
          <w:sz w:val="24"/>
          <w:highlight w:val="none"/>
          <w14:textFill>
            <w14:solidFill>
              <w14:schemeClr w14:val="tx1"/>
            </w14:solidFill>
          </w14:textFill>
        </w:rPr>
        <w:t>采购合同</w:t>
      </w:r>
    </w:p>
    <w:p w14:paraId="37665E81">
      <w:pPr>
        <w:pStyle w:val="9"/>
        <w:spacing w:line="360" w:lineRule="auto"/>
        <w:ind w:firstLine="360" w:firstLineChars="15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（5）报价文件格式</w:t>
      </w:r>
    </w:p>
    <w:p w14:paraId="110ADE33">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7.</w:t>
      </w:r>
      <w:r>
        <w:rPr>
          <w:rFonts w:hint="eastAsia" w:hAnsi="宋体"/>
          <w:b/>
          <w:color w:val="000000" w:themeColor="text1"/>
          <w:sz w:val="24"/>
          <w:highlight w:val="none"/>
          <w14:textFill>
            <w14:solidFill>
              <w14:schemeClr w14:val="tx1"/>
            </w14:solidFill>
          </w14:textFill>
        </w:rPr>
        <w:t>采购文件的澄清与修改</w:t>
      </w:r>
    </w:p>
    <w:p w14:paraId="1336C762">
      <w:pPr>
        <w:pStyle w:val="5"/>
        <w:snapToGrid w:val="0"/>
        <w:spacing w:line="440" w:lineRule="exact"/>
        <w:ind w:firstLineChars="175"/>
        <w:outlineLvl w:val="0"/>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7.1</w:t>
      </w:r>
      <w:r>
        <w:rPr>
          <w:rFonts w:hint="eastAsia"/>
          <w:bCs/>
          <w:color w:val="000000" w:themeColor="text1"/>
          <w:sz w:val="24"/>
          <w:highlight w:val="none"/>
          <w14:textFill>
            <w14:solidFill>
              <w14:schemeClr w14:val="tx1"/>
            </w14:solidFill>
          </w14:textFill>
        </w:rPr>
        <w:t>至谈判响应截止时间3个工作日（如至原定截止时间不足3个工作日，则需延长截止时间）前，</w:t>
      </w:r>
      <w:r>
        <w:rPr>
          <w:rFonts w:hint="eastAsia"/>
          <w:color w:val="000000" w:themeColor="text1"/>
          <w:sz w:val="24"/>
          <w:highlight w:val="none"/>
          <w14:textFill>
            <w14:solidFill>
              <w14:schemeClr w14:val="tx1"/>
            </w14:solidFill>
          </w14:textFill>
        </w:rPr>
        <w:t>采购代理代理机构</w:t>
      </w:r>
      <w:r>
        <w:rPr>
          <w:rFonts w:hint="eastAsia"/>
          <w:bCs/>
          <w:color w:val="000000" w:themeColor="text1"/>
          <w:sz w:val="24"/>
          <w:highlight w:val="none"/>
          <w14:textFill>
            <w14:solidFill>
              <w14:schemeClr w14:val="tx1"/>
            </w14:solidFill>
          </w14:textFill>
        </w:rPr>
        <w:t>可主动或依报价人要求澄清的问题修改采购文件，但应当</w:t>
      </w:r>
      <w:r>
        <w:rPr>
          <w:rFonts w:hint="eastAsia"/>
          <w:color w:val="000000" w:themeColor="text1"/>
          <w:sz w:val="24"/>
          <w:highlight w:val="none"/>
          <w14:textFill>
            <w14:solidFill>
              <w14:schemeClr w14:val="tx1"/>
            </w14:solidFill>
          </w14:textFill>
        </w:rPr>
        <w:t>在原信息发布媒体上发布更正公告，</w:t>
      </w:r>
      <w:r>
        <w:rPr>
          <w:rFonts w:hint="eastAsia"/>
          <w:bCs/>
          <w:color w:val="000000" w:themeColor="text1"/>
          <w:sz w:val="24"/>
          <w:highlight w:val="none"/>
          <w14:textFill>
            <w14:solidFill>
              <w14:schemeClr w14:val="tx1"/>
            </w14:solidFill>
          </w14:textFill>
        </w:rPr>
        <w:t>并以书面形式通知所有采购文件收受人，报价人在收到该通知后应当立即以传真形式予以确认</w:t>
      </w:r>
      <w:r>
        <w:rPr>
          <w:rFonts w:hint="eastAsia"/>
          <w:color w:val="000000" w:themeColor="text1"/>
          <w:sz w:val="24"/>
          <w:highlight w:val="none"/>
          <w14:textFill>
            <w14:solidFill>
              <w14:schemeClr w14:val="tx1"/>
            </w14:solidFill>
          </w14:textFill>
        </w:rPr>
        <w:t>（如属网上采购项目</w:t>
      </w:r>
      <w:r>
        <w:rPr>
          <w:rFonts w:hint="eastAsia"/>
          <w:bCs/>
          <w:color w:val="000000" w:themeColor="text1"/>
          <w:sz w:val="24"/>
          <w:highlight w:val="none"/>
          <w14:textFill>
            <w14:solidFill>
              <w14:schemeClr w14:val="tx1"/>
            </w14:solidFill>
          </w14:textFill>
        </w:rPr>
        <w:t>，在采购公告原发布媒体及实施网上采购的网站发布更正公告，不再书面答复）。</w:t>
      </w:r>
      <w:r>
        <w:rPr>
          <w:rFonts w:hint="eastAsia"/>
          <w:color w:val="000000" w:themeColor="text1"/>
          <w:sz w:val="24"/>
          <w:highlight w:val="none"/>
          <w14:textFill>
            <w14:solidFill>
              <w14:schemeClr w14:val="tx1"/>
            </w14:solidFill>
          </w14:textFill>
        </w:rPr>
        <w:t>该修改内容为采购文件的组成部分，对报价人具有约束力。但</w:t>
      </w:r>
      <w:r>
        <w:rPr>
          <w:rFonts w:hint="eastAsia"/>
          <w:bCs/>
          <w:color w:val="000000" w:themeColor="text1"/>
          <w:sz w:val="24"/>
          <w:highlight w:val="none"/>
          <w14:textFill>
            <w14:solidFill>
              <w14:schemeClr w14:val="tx1"/>
            </w14:solidFill>
          </w14:textFill>
        </w:rPr>
        <w:t>本采购文件第7.2条规定的推迟响应截止时间情形不受本条约束。</w:t>
      </w:r>
    </w:p>
    <w:p w14:paraId="565CF445">
      <w:pPr>
        <w:pStyle w:val="5"/>
        <w:snapToGrid w:val="0"/>
        <w:spacing w:line="360" w:lineRule="auto"/>
        <w:ind w:firstLineChars="175"/>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14:paraId="54FCCE99">
      <w:pPr>
        <w:pStyle w:val="5"/>
        <w:snapToGrid w:val="0"/>
        <w:spacing w:line="360" w:lineRule="auto"/>
        <w:ind w:firstLine="422" w:firstLineChars="175"/>
        <w:jc w:val="center"/>
        <w:outlineLvl w:val="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三、报价文件的编写</w:t>
      </w:r>
    </w:p>
    <w:p w14:paraId="2BDFA911">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8.要求</w:t>
      </w:r>
    </w:p>
    <w:p w14:paraId="0B0360F0">
      <w:pPr>
        <w:pStyle w:val="9"/>
        <w:spacing w:line="360" w:lineRule="auto"/>
        <w:ind w:firstLine="48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8.1报价人应仔细阅读采购文件的所有内容，按采购文件的要求提供报价文件，</w:t>
      </w:r>
      <w:r>
        <w:rPr>
          <w:rFonts w:hint="eastAsia" w:hAnsi="宋体"/>
          <w:color w:val="000000" w:themeColor="text1"/>
          <w:sz w:val="24"/>
          <w:highlight w:val="none"/>
          <w14:textFill>
            <w14:solidFill>
              <w14:schemeClr w14:val="tx1"/>
            </w14:solidFill>
          </w14:textFill>
        </w:rPr>
        <w:t>报价文件应对采购文件的要求作出实质性响应，</w:t>
      </w:r>
      <w:r>
        <w:rPr>
          <w:rFonts w:hAnsi="宋体"/>
          <w:color w:val="000000" w:themeColor="text1"/>
          <w:sz w:val="24"/>
          <w:highlight w:val="none"/>
          <w14:textFill>
            <w14:solidFill>
              <w14:schemeClr w14:val="tx1"/>
            </w14:solidFill>
          </w14:textFill>
        </w:rPr>
        <w:t>并保证所提供的全部资料的真实性，否则其报价文件可被作</w:t>
      </w:r>
      <w:r>
        <w:rPr>
          <w:rFonts w:hint="eastAsia" w:hAnsi="宋体"/>
          <w:color w:val="000000" w:themeColor="text1"/>
          <w:sz w:val="24"/>
          <w:highlight w:val="none"/>
          <w14:textFill>
            <w14:solidFill>
              <w14:schemeClr w14:val="tx1"/>
            </w14:solidFill>
          </w14:textFill>
        </w:rPr>
        <w:t>响应</w:t>
      </w:r>
      <w:r>
        <w:rPr>
          <w:rFonts w:hAnsi="宋体"/>
          <w:color w:val="000000" w:themeColor="text1"/>
          <w:sz w:val="24"/>
          <w:highlight w:val="none"/>
          <w14:textFill>
            <w14:solidFill>
              <w14:schemeClr w14:val="tx1"/>
            </w14:solidFill>
          </w14:textFill>
        </w:rPr>
        <w:t>无效处理。</w:t>
      </w:r>
    </w:p>
    <w:p w14:paraId="255FD659">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8.2除非有另外的规定，报价人应按被邀请参加</w:t>
      </w:r>
      <w:r>
        <w:rPr>
          <w:rFonts w:hint="eastAsia" w:hAnsi="宋体"/>
          <w:color w:val="000000" w:themeColor="text1"/>
          <w:sz w:val="24"/>
          <w:highlight w:val="none"/>
          <w14:textFill>
            <w14:solidFill>
              <w14:schemeClr w14:val="tx1"/>
            </w14:solidFill>
          </w14:textFill>
        </w:rPr>
        <w:t>响应</w:t>
      </w:r>
      <w:r>
        <w:rPr>
          <w:rFonts w:hAnsi="宋体"/>
          <w:color w:val="000000" w:themeColor="text1"/>
          <w:sz w:val="24"/>
          <w:highlight w:val="none"/>
          <w14:textFill>
            <w14:solidFill>
              <w14:schemeClr w14:val="tx1"/>
            </w14:solidFill>
          </w14:textFill>
        </w:rPr>
        <w:t>的合同包进行报价，同时，应对所报价合同包下的所有品目号进行报价。采购</w:t>
      </w:r>
      <w:r>
        <w:rPr>
          <w:rFonts w:hint="eastAsia" w:hAnsi="宋体"/>
          <w:color w:val="000000" w:themeColor="text1"/>
          <w:sz w:val="24"/>
          <w:highlight w:val="none"/>
          <w14:textFill>
            <w14:solidFill>
              <w14:schemeClr w14:val="tx1"/>
            </w14:solidFill>
          </w14:textFill>
        </w:rPr>
        <w:t>人</w:t>
      </w:r>
      <w:r>
        <w:rPr>
          <w:rFonts w:hAnsi="宋体"/>
          <w:color w:val="000000" w:themeColor="text1"/>
          <w:sz w:val="24"/>
          <w:highlight w:val="none"/>
          <w14:textFill>
            <w14:solidFill>
              <w14:schemeClr w14:val="tx1"/>
            </w14:solidFill>
          </w14:textFill>
        </w:rPr>
        <w:t>不接受有任何可选择性的报价，每一种</w:t>
      </w:r>
      <w:r>
        <w:rPr>
          <w:rFonts w:hint="eastAsia" w:hAnsi="宋体"/>
          <w:color w:val="000000" w:themeColor="text1"/>
          <w:sz w:val="24"/>
          <w:highlight w:val="none"/>
          <w14:textFill>
            <w14:solidFill>
              <w14:schemeClr w14:val="tx1"/>
            </w14:solidFill>
          </w14:textFill>
        </w:rPr>
        <w:t>服务</w:t>
      </w:r>
      <w:r>
        <w:rPr>
          <w:rFonts w:hAnsi="宋体"/>
          <w:color w:val="000000" w:themeColor="text1"/>
          <w:sz w:val="24"/>
          <w:highlight w:val="none"/>
          <w14:textFill>
            <w14:solidFill>
              <w14:schemeClr w14:val="tx1"/>
            </w14:solidFill>
          </w14:textFill>
        </w:rPr>
        <w:t>只能有一个报价。</w:t>
      </w:r>
    </w:p>
    <w:p w14:paraId="2FC346F7">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9.报价文件语言及报价要求</w:t>
      </w:r>
    </w:p>
    <w:p w14:paraId="1A02DA9A">
      <w:pPr>
        <w:pStyle w:val="9"/>
        <w:spacing w:line="360" w:lineRule="auto"/>
        <w:ind w:firstLine="480" w:firstLineChars="200"/>
        <w:jc w:val="left"/>
        <w:rPr>
          <w:rFonts w:hAnsi="宋体"/>
          <w:b/>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9.1</w:t>
      </w:r>
      <w:r>
        <w:rPr>
          <w:rFonts w:hint="eastAsia" w:hAnsi="宋体"/>
          <w:color w:val="000000" w:themeColor="text1"/>
          <w:sz w:val="24"/>
          <w:highlight w:val="none"/>
          <w14:textFill>
            <w14:solidFill>
              <w14:schemeClr w14:val="tx1"/>
            </w14:solidFill>
          </w14:textFill>
        </w:rPr>
        <w:t>报价文件</w:t>
      </w:r>
      <w:r>
        <w:rPr>
          <w:rFonts w:hAnsi="宋体"/>
          <w:color w:val="000000" w:themeColor="text1"/>
          <w:sz w:val="24"/>
          <w:highlight w:val="none"/>
          <w14:textFill>
            <w14:solidFill>
              <w14:schemeClr w14:val="tx1"/>
            </w14:solidFill>
          </w14:textFill>
        </w:rPr>
        <w:t>应用中文书写。</w:t>
      </w:r>
      <w:r>
        <w:rPr>
          <w:rFonts w:hint="eastAsia" w:hAnsi="宋体"/>
          <w:color w:val="000000" w:themeColor="text1"/>
          <w:sz w:val="24"/>
          <w:highlight w:val="none"/>
          <w14:textFill>
            <w14:solidFill>
              <w14:schemeClr w14:val="tx1"/>
            </w14:solidFill>
          </w14:textFill>
        </w:rPr>
        <w:t>报价文件中所附或所引用的的原件不是中文时，应附中文译文。各种计量单位及符号应采用国际上统一使用的公制计量单位和符号。</w:t>
      </w:r>
    </w:p>
    <w:p w14:paraId="328F59BD">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10.</w:t>
      </w:r>
      <w:r>
        <w:rPr>
          <w:rFonts w:hint="eastAsia" w:hAnsi="宋体"/>
          <w:b/>
          <w:color w:val="000000" w:themeColor="text1"/>
          <w:sz w:val="24"/>
          <w:highlight w:val="none"/>
          <w14:textFill>
            <w14:solidFill>
              <w14:schemeClr w14:val="tx1"/>
            </w14:solidFill>
          </w14:textFill>
        </w:rPr>
        <w:t>报价文件</w:t>
      </w:r>
      <w:r>
        <w:rPr>
          <w:rFonts w:hAnsi="宋体"/>
          <w:b/>
          <w:color w:val="000000" w:themeColor="text1"/>
          <w:sz w:val="24"/>
          <w:highlight w:val="none"/>
          <w14:textFill>
            <w14:solidFill>
              <w14:schemeClr w14:val="tx1"/>
            </w14:solidFill>
          </w14:textFill>
        </w:rPr>
        <w:t>的组成</w:t>
      </w:r>
    </w:p>
    <w:p w14:paraId="026F7FB6">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10.1</w:t>
      </w:r>
      <w:r>
        <w:rPr>
          <w:rFonts w:hint="eastAsia" w:hAnsi="宋体"/>
          <w:color w:val="000000" w:themeColor="text1"/>
          <w:sz w:val="24"/>
          <w:highlight w:val="none"/>
          <w14:textFill>
            <w14:solidFill>
              <w14:schemeClr w14:val="tx1"/>
            </w14:solidFill>
          </w14:textFill>
        </w:rPr>
        <w:t>报价文件应包括下列部分：</w:t>
      </w:r>
    </w:p>
    <w:p w14:paraId="27CC2EA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谈判承诺书</w:t>
      </w:r>
    </w:p>
    <w:p w14:paraId="118424B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(2)报价一览表</w:t>
      </w:r>
    </w:p>
    <w:p w14:paraId="1CF06B8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(3)谈判分项报价表</w:t>
      </w:r>
    </w:p>
    <w:p w14:paraId="04D5168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服务说明一览表</w:t>
      </w:r>
    </w:p>
    <w:p w14:paraId="00BA1FD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技术规格和商务偏离表</w:t>
      </w:r>
    </w:p>
    <w:p w14:paraId="664731F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(6) </w:t>
      </w:r>
      <w:r>
        <w:rPr>
          <w:rFonts w:hint="eastAsia" w:ascii="宋体" w:hAnsi="宋体"/>
          <w:color w:val="000000" w:themeColor="text1"/>
          <w:sz w:val="24"/>
          <w:highlight w:val="none"/>
          <w14:textFill>
            <w14:solidFill>
              <w14:schemeClr w14:val="tx1"/>
            </w14:solidFill>
          </w14:textFill>
        </w:rPr>
        <w:t>报价人资格证明文件</w:t>
      </w:r>
    </w:p>
    <w:p w14:paraId="4987886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 </w:t>
      </w:r>
      <w:r>
        <w:rPr>
          <w:rFonts w:hint="eastAsia" w:ascii="宋体" w:hAnsi="宋体"/>
          <w:color w:val="000000" w:themeColor="text1"/>
          <w:sz w:val="24"/>
          <w:highlight w:val="none"/>
          <w14:textFill>
            <w14:solidFill>
              <w14:schemeClr w14:val="tx1"/>
            </w14:solidFill>
          </w14:textFill>
        </w:rPr>
        <w:t>报价人提交的其他资料</w:t>
      </w:r>
    </w:p>
    <w:p w14:paraId="4396C13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 </w:t>
      </w:r>
      <w:r>
        <w:rPr>
          <w:rFonts w:hint="eastAsia" w:ascii="宋体" w:hAnsi="宋体"/>
          <w:color w:val="000000" w:themeColor="text1"/>
          <w:sz w:val="24"/>
          <w:highlight w:val="none"/>
          <w14:textFill>
            <w14:solidFill>
              <w14:schemeClr w14:val="tx1"/>
            </w14:solidFill>
          </w14:textFill>
        </w:rPr>
        <w:t>采购代理服务费承诺书</w:t>
      </w:r>
    </w:p>
    <w:p w14:paraId="1BD1EAE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(9) </w:t>
      </w:r>
      <w:r>
        <w:rPr>
          <w:rFonts w:hint="eastAsia" w:ascii="宋体" w:hAnsi="宋体"/>
          <w:color w:val="000000" w:themeColor="text1"/>
          <w:sz w:val="24"/>
          <w:highlight w:val="none"/>
          <w14:textFill>
            <w14:solidFill>
              <w14:schemeClr w14:val="tx1"/>
            </w14:solidFill>
          </w14:textFill>
        </w:rPr>
        <w:t>谈判保证金</w:t>
      </w:r>
    </w:p>
    <w:p w14:paraId="53B2BB51">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11.</w:t>
      </w:r>
      <w:r>
        <w:rPr>
          <w:rFonts w:hint="eastAsia" w:hAnsi="宋体"/>
          <w:b/>
          <w:color w:val="000000" w:themeColor="text1"/>
          <w:sz w:val="24"/>
          <w:highlight w:val="none"/>
          <w14:textFill>
            <w14:solidFill>
              <w14:schemeClr w14:val="tx1"/>
            </w14:solidFill>
          </w14:textFill>
        </w:rPr>
        <w:t>报价</w:t>
      </w:r>
      <w:r>
        <w:rPr>
          <w:rFonts w:hAnsi="宋体"/>
          <w:b/>
          <w:color w:val="000000" w:themeColor="text1"/>
          <w:sz w:val="24"/>
          <w:highlight w:val="none"/>
          <w14:textFill>
            <w14:solidFill>
              <w14:schemeClr w14:val="tx1"/>
            </w14:solidFill>
          </w14:textFill>
        </w:rPr>
        <w:t>有效期</w:t>
      </w:r>
    </w:p>
    <w:p w14:paraId="19D71BD7">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11.1报价文件从</w:t>
      </w:r>
      <w:r>
        <w:rPr>
          <w:rFonts w:hint="eastAsia" w:hAnsi="宋体"/>
          <w:bCs/>
          <w:color w:val="000000" w:themeColor="text1"/>
          <w:sz w:val="24"/>
          <w:highlight w:val="none"/>
          <w14:textFill>
            <w14:solidFill>
              <w14:schemeClr w14:val="tx1"/>
            </w14:solidFill>
          </w14:textFill>
        </w:rPr>
        <w:t>报价人须知前附表</w:t>
      </w:r>
      <w:r>
        <w:rPr>
          <w:rFonts w:hAnsi="宋体"/>
          <w:bCs/>
          <w:color w:val="000000" w:themeColor="text1"/>
          <w:sz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所规定的谈判响应截止期之日开始生效，在</w:t>
      </w:r>
      <w:r>
        <w:rPr>
          <w:rFonts w:hint="eastAsia" w:hAnsi="宋体"/>
          <w:bCs/>
          <w:color w:val="000000" w:themeColor="text1"/>
          <w:sz w:val="24"/>
          <w:highlight w:val="none"/>
          <w14:textFill>
            <w14:solidFill>
              <w14:schemeClr w14:val="tx1"/>
            </w14:solidFill>
          </w14:textFill>
        </w:rPr>
        <w:t>报价人须知前附表</w:t>
      </w:r>
      <w:r>
        <w:rPr>
          <w:rFonts w:hint="eastAsia" w:hAnsi="宋体"/>
          <w:color w:val="000000" w:themeColor="text1"/>
          <w:sz w:val="24"/>
          <w:highlight w:val="none"/>
          <w14:textFill>
            <w14:solidFill>
              <w14:schemeClr w14:val="tx1"/>
            </w14:solidFill>
          </w14:textFill>
        </w:rPr>
        <w:t>所规定的期限内保持有效。有效期不足将导致其报价文件被拒绝。</w:t>
      </w:r>
    </w:p>
    <w:p w14:paraId="30A02BCD">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报价人，既不要求也不允许其修改报价文件，但将要求其相应延长谈判保证金有效期，有关退还和不予退还谈判保证金的规定在报价有效期延长期内继续有效。</w:t>
      </w:r>
    </w:p>
    <w:p w14:paraId="3D5CF975">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12.谈判保证金</w:t>
      </w:r>
    </w:p>
    <w:p w14:paraId="2EDE24EF">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12.1 谈判保证金为报价文件的组成部分之一。</w:t>
      </w:r>
    </w:p>
    <w:p w14:paraId="2F0995BF">
      <w:pPr>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14:paraId="67930E4C">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12</w:t>
      </w:r>
      <w:r>
        <w:rPr>
          <w:rFonts w:hAnsi="宋体"/>
          <w:color w:val="000000" w:themeColor="text1"/>
          <w:sz w:val="24"/>
          <w:highlight w:val="none"/>
          <w14:textFill>
            <w14:solidFill>
              <w14:schemeClr w14:val="tx1"/>
            </w14:solidFill>
          </w14:textFill>
        </w:rPr>
        <w:t>.3 谈判保证金用于保护本次谈判活动免受报价人的行为而引起的风险。</w:t>
      </w:r>
    </w:p>
    <w:p w14:paraId="5F1CFDC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w:t>
      </w:r>
      <w:r>
        <w:rPr>
          <w:rFonts w:hint="eastAsia" w:ascii="宋体" w:hAnsi="宋体"/>
          <w:color w:val="000000" w:themeColor="text1"/>
          <w:sz w:val="24"/>
          <w:highlight w:val="none"/>
          <w14:textFill>
            <w14:solidFill>
              <w14:schemeClr w14:val="tx1"/>
            </w14:solidFill>
          </w14:textFill>
        </w:rPr>
        <w:t>谈判保证金交纳方式及其它：</w:t>
      </w:r>
    </w:p>
    <w:p w14:paraId="42FB070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14:paraId="1E11EB22">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②若项目存在分包的，则谈判保证金应按不同的合同包号分别提交。</w:t>
      </w:r>
    </w:p>
    <w:p w14:paraId="46B0BF7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③报价人为中小企业的，其谈判保证金减半交纳。减半交纳谈判保证金的报价人未按照采购文件格式要求在报价文件中提供《中小企业声明函》的，其谈判响应作无效响应处理。</w:t>
      </w:r>
    </w:p>
    <w:p w14:paraId="5B82959F">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12.5 未按</w:t>
      </w:r>
      <w:r>
        <w:rPr>
          <w:rFonts w:hint="eastAsia" w:hAnsi="宋体"/>
          <w:color w:val="000000" w:themeColor="text1"/>
          <w:sz w:val="24"/>
          <w:highlight w:val="none"/>
          <w14:textFill>
            <w14:solidFill>
              <w14:schemeClr w14:val="tx1"/>
            </w14:solidFill>
          </w14:textFill>
        </w:rPr>
        <w:t>要求</w:t>
      </w:r>
      <w:r>
        <w:rPr>
          <w:rFonts w:hAnsi="宋体"/>
          <w:color w:val="000000" w:themeColor="text1"/>
          <w:sz w:val="24"/>
          <w:highlight w:val="none"/>
          <w14:textFill>
            <w14:solidFill>
              <w14:schemeClr w14:val="tx1"/>
            </w14:solidFill>
          </w14:textFill>
        </w:rPr>
        <w:t>提交谈判保证金的</w:t>
      </w:r>
      <w:r>
        <w:rPr>
          <w:rFonts w:hint="eastAsia" w:hAnsi="宋体"/>
          <w:color w:val="000000" w:themeColor="text1"/>
          <w:sz w:val="24"/>
          <w:highlight w:val="none"/>
          <w14:textFill>
            <w14:solidFill>
              <w14:schemeClr w14:val="tx1"/>
            </w14:solidFill>
          </w14:textFill>
        </w:rPr>
        <w:t>谈判响应</w:t>
      </w:r>
      <w:r>
        <w:rPr>
          <w:rFonts w:hAnsi="宋体"/>
          <w:color w:val="000000" w:themeColor="text1"/>
          <w:sz w:val="24"/>
          <w:highlight w:val="none"/>
          <w14:textFill>
            <w14:solidFill>
              <w14:schemeClr w14:val="tx1"/>
            </w14:solidFill>
          </w14:textFill>
        </w:rPr>
        <w:t>，将被视为无效</w:t>
      </w:r>
      <w:r>
        <w:rPr>
          <w:rFonts w:hint="eastAsia" w:hAnsi="宋体"/>
          <w:color w:val="000000" w:themeColor="text1"/>
          <w:sz w:val="24"/>
          <w:highlight w:val="none"/>
          <w14:textFill>
            <w14:solidFill>
              <w14:schemeClr w14:val="tx1"/>
            </w14:solidFill>
          </w14:textFill>
        </w:rPr>
        <w:t>响应</w:t>
      </w:r>
      <w:r>
        <w:rPr>
          <w:rFonts w:hAnsi="宋体"/>
          <w:color w:val="000000" w:themeColor="text1"/>
          <w:sz w:val="24"/>
          <w:highlight w:val="none"/>
          <w14:textFill>
            <w14:solidFill>
              <w14:schemeClr w14:val="tx1"/>
            </w14:solidFill>
          </w14:textFill>
        </w:rPr>
        <w:t>。</w:t>
      </w:r>
    </w:p>
    <w:p w14:paraId="418E7CDB">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12.6 </w:t>
      </w:r>
      <w:r>
        <w:rPr>
          <w:rFonts w:hint="eastAsia" w:hAnsi="宋体"/>
          <w:color w:val="000000" w:themeColor="text1"/>
          <w:sz w:val="24"/>
          <w:highlight w:val="none"/>
          <w14:textFill>
            <w14:solidFill>
              <w14:schemeClr w14:val="tx1"/>
            </w14:solidFill>
          </w14:textFill>
        </w:rPr>
        <w:t>采购代理机构将在成交通知书发出之日起</w:t>
      </w:r>
      <w:r>
        <w:rPr>
          <w:rFonts w:hAnsi="宋体"/>
          <w:color w:val="000000" w:themeColor="text1"/>
          <w:sz w:val="24"/>
          <w:highlight w:val="none"/>
          <w14:textFill>
            <w14:solidFill>
              <w14:schemeClr w14:val="tx1"/>
            </w14:solidFill>
          </w14:textFill>
        </w:rPr>
        <w:t>5个工作日内予以原额无息退还未成交供应商的谈判保证金。</w:t>
      </w:r>
    </w:p>
    <w:p w14:paraId="335D0299">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12.7</w:t>
      </w:r>
      <w:r>
        <w:rPr>
          <w:rFonts w:hint="eastAsia" w:hAnsi="宋体"/>
          <w:color w:val="000000" w:themeColor="text1"/>
          <w:sz w:val="24"/>
          <w:highlight w:val="none"/>
          <w14:textFill>
            <w14:solidFill>
              <w14:schemeClr w14:val="tx1"/>
            </w14:solidFill>
          </w14:textFill>
        </w:rPr>
        <w:t>在</w:t>
      </w:r>
      <w:r>
        <w:rPr>
          <w:rFonts w:hAnsi="宋体"/>
          <w:color w:val="000000" w:themeColor="text1"/>
          <w:sz w:val="24"/>
          <w:highlight w:val="none"/>
          <w14:textFill>
            <w14:solidFill>
              <w14:schemeClr w14:val="tx1"/>
            </w14:solidFill>
          </w14:textFill>
        </w:rPr>
        <w:t>成交供应商</w:t>
      </w:r>
      <w:r>
        <w:rPr>
          <w:rFonts w:hint="eastAsia" w:hAnsi="宋体"/>
          <w:color w:val="000000" w:themeColor="text1"/>
          <w:sz w:val="24"/>
          <w:highlight w:val="none"/>
          <w14:textFill>
            <w14:solidFill>
              <w14:schemeClr w14:val="tx1"/>
            </w14:solidFill>
          </w14:textFill>
        </w:rPr>
        <w:t>支付所有采购代理服务费并签订合同后</w:t>
      </w:r>
      <w:r>
        <w:rPr>
          <w:rFonts w:hAnsi="宋体"/>
          <w:color w:val="000000" w:themeColor="text1"/>
          <w:sz w:val="24"/>
          <w:highlight w:val="none"/>
          <w14:textFill>
            <w14:solidFill>
              <w14:schemeClr w14:val="tx1"/>
            </w14:solidFill>
          </w14:textFill>
        </w:rPr>
        <w:t>5个工作日内，采购代理机构对成交供应商的谈判保证金予以原额无息退还。</w:t>
      </w:r>
    </w:p>
    <w:p w14:paraId="279E6888">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12.8谈判保证金产生的银行利息统一上缴市财政。</w:t>
      </w:r>
    </w:p>
    <w:p w14:paraId="03FFC2BB">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12.9 发生以下情况</w:t>
      </w:r>
      <w:r>
        <w:rPr>
          <w:rFonts w:hint="eastAsia" w:hAnsi="宋体"/>
          <w:color w:val="000000" w:themeColor="text1"/>
          <w:sz w:val="24"/>
          <w:highlight w:val="none"/>
          <w14:textFill>
            <w14:solidFill>
              <w14:schemeClr w14:val="tx1"/>
            </w14:solidFill>
          </w14:textFill>
        </w:rPr>
        <w:t>之一的，</w:t>
      </w:r>
      <w:r>
        <w:rPr>
          <w:rFonts w:hAnsi="宋体"/>
          <w:color w:val="000000" w:themeColor="text1"/>
          <w:sz w:val="24"/>
          <w:highlight w:val="none"/>
          <w14:textFill>
            <w14:solidFill>
              <w14:schemeClr w14:val="tx1"/>
            </w14:solidFill>
          </w14:textFill>
        </w:rPr>
        <w:t>谈判保证金将</w:t>
      </w:r>
      <w:r>
        <w:rPr>
          <w:rFonts w:hint="eastAsia" w:hAnsi="宋体"/>
          <w:color w:val="000000" w:themeColor="text1"/>
          <w:sz w:val="24"/>
          <w:highlight w:val="none"/>
          <w14:textFill>
            <w14:solidFill>
              <w14:schemeClr w14:val="tx1"/>
            </w14:solidFill>
          </w14:textFill>
        </w:rPr>
        <w:t>不予退还，由采购代理机构上缴财政部门：</w:t>
      </w:r>
    </w:p>
    <w:p w14:paraId="56916E84">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（1）报价人在提交最后报价后，撤回谈判响应；</w:t>
      </w:r>
    </w:p>
    <w:p w14:paraId="0B6AA343">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（2）</w:t>
      </w:r>
      <w:r>
        <w:rPr>
          <w:rFonts w:hint="eastAsia" w:hAnsi="宋体"/>
          <w:color w:val="000000" w:themeColor="text1"/>
          <w:sz w:val="24"/>
          <w:highlight w:val="none"/>
          <w14:textFill>
            <w14:solidFill>
              <w14:schemeClr w14:val="tx1"/>
            </w14:solidFill>
          </w14:textFill>
        </w:rPr>
        <w:t>除因不可抗力或采购文件认可的情形外，</w:t>
      </w:r>
      <w:r>
        <w:rPr>
          <w:rFonts w:hAnsi="宋体"/>
          <w:color w:val="000000" w:themeColor="text1"/>
          <w:sz w:val="24"/>
          <w:highlight w:val="none"/>
          <w14:textFill>
            <w14:solidFill>
              <w14:schemeClr w14:val="tx1"/>
            </w14:solidFill>
          </w14:textFill>
        </w:rPr>
        <w:t>成交供应商未能做到按本须知规定签订合同</w:t>
      </w:r>
      <w:r>
        <w:rPr>
          <w:rFonts w:hint="eastAsia" w:hAnsi="宋体"/>
          <w:color w:val="000000" w:themeColor="text1"/>
          <w:sz w:val="24"/>
          <w:highlight w:val="none"/>
          <w14:textFill>
            <w14:solidFill>
              <w14:schemeClr w14:val="tx1"/>
            </w14:solidFill>
          </w14:textFill>
        </w:rPr>
        <w:t>的</w:t>
      </w:r>
      <w:r>
        <w:rPr>
          <w:rFonts w:hAnsi="宋体"/>
          <w:color w:val="000000" w:themeColor="text1"/>
          <w:sz w:val="24"/>
          <w:highlight w:val="none"/>
          <w14:textFill>
            <w14:solidFill>
              <w14:schemeClr w14:val="tx1"/>
            </w14:solidFill>
          </w14:textFill>
        </w:rPr>
        <w:t>；</w:t>
      </w:r>
    </w:p>
    <w:p w14:paraId="5990B25A">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（3）成交供应商未按</w:t>
      </w:r>
      <w:r>
        <w:rPr>
          <w:rFonts w:hint="eastAsia" w:hAnsi="宋体"/>
          <w:color w:val="000000" w:themeColor="text1"/>
          <w:sz w:val="24"/>
          <w:highlight w:val="none"/>
          <w14:textFill>
            <w14:solidFill>
              <w14:schemeClr w14:val="tx1"/>
            </w14:solidFill>
          </w14:textFill>
        </w:rPr>
        <w:t>本须知规定缴纳采购代理服务费；</w:t>
      </w:r>
    </w:p>
    <w:p w14:paraId="1F4010B4">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（4）以他人名义参与谈判响应或者以其他方式弄虚作假，骗取成交的；</w:t>
      </w:r>
    </w:p>
    <w:p w14:paraId="46C1CEE6">
      <w:pPr>
        <w:pStyle w:val="9"/>
        <w:spacing w:line="360" w:lineRule="auto"/>
        <w:ind w:firstLine="360" w:firstLineChars="15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Ansi="宋体"/>
          <w:color w:val="000000" w:themeColor="text1"/>
          <w:sz w:val="24"/>
          <w:highlight w:val="none"/>
          <w14:textFill>
            <w14:solidFill>
              <w14:schemeClr w14:val="tx1"/>
            </w14:solidFill>
          </w14:textFill>
        </w:rPr>
        <w:t>5）报价人在报价文件中提供虚假材料的；</w:t>
      </w:r>
    </w:p>
    <w:p w14:paraId="39790264">
      <w:pPr>
        <w:pStyle w:val="9"/>
        <w:spacing w:line="360" w:lineRule="auto"/>
        <w:ind w:firstLine="360" w:firstLineChars="15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Ansi="宋体"/>
          <w:color w:val="000000" w:themeColor="text1"/>
          <w:sz w:val="24"/>
          <w:highlight w:val="none"/>
          <w14:textFill>
            <w14:solidFill>
              <w14:schemeClr w14:val="tx1"/>
            </w14:solidFill>
          </w14:textFill>
        </w:rPr>
        <w:t>6）在禁止参加政府采购活动的处罚期内，仍参加政府采购活动的；</w:t>
      </w:r>
    </w:p>
    <w:p w14:paraId="59618B1B">
      <w:pPr>
        <w:pStyle w:val="9"/>
        <w:spacing w:line="360" w:lineRule="auto"/>
        <w:ind w:firstLine="360" w:firstLineChars="15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Ansi="宋体"/>
          <w:color w:val="000000" w:themeColor="text1"/>
          <w:sz w:val="24"/>
          <w:highlight w:val="none"/>
          <w14:textFill>
            <w14:solidFill>
              <w14:schemeClr w14:val="tx1"/>
            </w14:solidFill>
          </w14:textFill>
        </w:rPr>
        <w:t>7）以不正当手段诋毁、排挤其他报价人的；</w:t>
      </w:r>
    </w:p>
    <w:p w14:paraId="58E4FADD">
      <w:pPr>
        <w:pStyle w:val="9"/>
        <w:spacing w:line="360" w:lineRule="auto"/>
        <w:ind w:firstLine="360" w:firstLineChars="15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Ansi="宋体"/>
          <w:color w:val="000000" w:themeColor="text1"/>
          <w:sz w:val="24"/>
          <w:highlight w:val="none"/>
          <w14:textFill>
            <w14:solidFill>
              <w14:schemeClr w14:val="tx1"/>
            </w14:solidFill>
          </w14:textFill>
        </w:rPr>
        <w:t>8）因本项目政府采购过程中的违法行为，受到行政处罚的；</w:t>
      </w:r>
    </w:p>
    <w:p w14:paraId="70BFE6B3">
      <w:pPr>
        <w:pStyle w:val="9"/>
        <w:spacing w:line="360" w:lineRule="auto"/>
        <w:ind w:firstLine="360" w:firstLineChars="15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Ansi="宋体"/>
          <w:color w:val="000000" w:themeColor="text1"/>
          <w:sz w:val="24"/>
          <w:highlight w:val="none"/>
          <w14:textFill>
            <w14:solidFill>
              <w14:schemeClr w14:val="tx1"/>
            </w14:solidFill>
          </w14:textFill>
        </w:rPr>
        <w:t>9）与采购人、其他报价人或者采购代理机构恶意串通的；</w:t>
      </w:r>
    </w:p>
    <w:p w14:paraId="617B1496">
      <w:pPr>
        <w:pStyle w:val="9"/>
        <w:spacing w:line="360" w:lineRule="auto"/>
        <w:ind w:firstLine="360" w:firstLineChars="15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w:t>
      </w:r>
      <w:r>
        <w:rPr>
          <w:rFonts w:hAnsi="宋体"/>
          <w:color w:val="000000" w:themeColor="text1"/>
          <w:sz w:val="24"/>
          <w:highlight w:val="none"/>
          <w14:textFill>
            <w14:solidFill>
              <w14:schemeClr w14:val="tx1"/>
            </w14:solidFill>
          </w14:textFill>
        </w:rPr>
        <w:t>10）法律、法规、规章及本采购文件中规定的其他没收谈判保证金的情形。</w:t>
      </w:r>
    </w:p>
    <w:p w14:paraId="4EAE3472">
      <w:pPr>
        <w:pStyle w:val="9"/>
        <w:spacing w:line="360" w:lineRule="auto"/>
        <w:ind w:firstLine="840" w:firstLineChars="35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上述不予退还谈判保证金的情形给采购单位造成损失的，相关责任人还应当承担赔偿责任。</w:t>
      </w:r>
    </w:p>
    <w:p w14:paraId="20FCCE8B">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13.</w:t>
      </w:r>
      <w:r>
        <w:rPr>
          <w:rFonts w:hint="eastAsia" w:hAnsi="宋体"/>
          <w:b/>
          <w:color w:val="000000" w:themeColor="text1"/>
          <w:sz w:val="24"/>
          <w:highlight w:val="none"/>
          <w14:textFill>
            <w14:solidFill>
              <w14:schemeClr w14:val="tx1"/>
            </w14:solidFill>
          </w14:textFill>
        </w:rPr>
        <w:t>报价文件的格式</w:t>
      </w:r>
    </w:p>
    <w:p w14:paraId="432E7CBB">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13.1报价人须编制由本须知第10条规定文件组成的报价文件正本一份，副本</w:t>
      </w:r>
      <w:r>
        <w:rPr>
          <w:rFonts w:hint="eastAsia" w:hAnsi="宋体"/>
          <w:color w:val="000000" w:themeColor="text1"/>
          <w:sz w:val="24"/>
          <w:highlight w:val="none"/>
          <w14:textFill>
            <w14:solidFill>
              <w14:schemeClr w14:val="tx1"/>
            </w14:solidFill>
          </w14:textFill>
        </w:rPr>
        <w:t>四</w:t>
      </w:r>
      <w:r>
        <w:rPr>
          <w:rFonts w:hAnsi="宋体"/>
          <w:color w:val="000000" w:themeColor="text1"/>
          <w:sz w:val="24"/>
          <w:highlight w:val="none"/>
          <w14:textFill>
            <w14:solidFill>
              <w14:schemeClr w14:val="tx1"/>
            </w14:solidFill>
          </w14:textFill>
        </w:rPr>
        <w:t>份</w:t>
      </w:r>
      <w:r>
        <w:rPr>
          <w:rFonts w:hint="eastAsia" w:hAnsi="宋体"/>
          <w:color w:val="000000" w:themeColor="text1"/>
          <w:sz w:val="24"/>
          <w:highlight w:val="none"/>
          <w14:textFill>
            <w14:solidFill>
              <w14:schemeClr w14:val="tx1"/>
            </w14:solidFill>
          </w14:textFill>
        </w:rPr>
        <w:t>，正本用</w:t>
      </w:r>
      <w:r>
        <w:rPr>
          <w:rFonts w:hAnsi="宋体"/>
          <w:color w:val="000000" w:themeColor="text1"/>
          <w:sz w:val="24"/>
          <w:highlight w:val="none"/>
          <w14:textFill>
            <w14:solidFill>
              <w14:schemeClr w14:val="tx1"/>
            </w14:solidFill>
          </w14:textFill>
        </w:rPr>
        <w:t>A4等标准幅面纸张打印装订，副本可使用正本的完整复印件，并在封面注明“正本”、“副本”字样。正本与副本如有不一致的，以正本为准。</w:t>
      </w:r>
    </w:p>
    <w:p w14:paraId="05FC0BCF">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13.2报价文件应由报价人的法定代表人或授权代表签字并加盖公章</w:t>
      </w:r>
      <w:r>
        <w:rPr>
          <w:rFonts w:hint="eastAsia" w:hAnsi="宋体"/>
          <w:color w:val="000000" w:themeColor="text1"/>
          <w:sz w:val="24"/>
          <w:highlight w:val="none"/>
          <w14:textFill>
            <w14:solidFill>
              <w14:schemeClr w14:val="tx1"/>
            </w14:solidFill>
          </w14:textFill>
        </w:rPr>
        <w:t>，如由后者签字，应提供“法人授权委托书”。</w:t>
      </w:r>
    </w:p>
    <w:p w14:paraId="4EF9E615">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13.3</w:t>
      </w:r>
      <w:r>
        <w:rPr>
          <w:rFonts w:hint="eastAsia" w:hAnsi="宋体"/>
          <w:color w:val="000000" w:themeColor="text1"/>
          <w:sz w:val="24"/>
          <w:highlight w:val="none"/>
          <w14:textFill>
            <w14:solidFill>
              <w14:schemeClr w14:val="tx1"/>
            </w14:solidFill>
          </w14:textFill>
        </w:rPr>
        <w:t>除非另有规定或许可，谈判响应使用货币为人民币。</w:t>
      </w:r>
    </w:p>
    <w:p w14:paraId="3D4A8A3A">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13.4报价人应提交证明其拟供</w:t>
      </w:r>
      <w:r>
        <w:rPr>
          <w:rFonts w:hint="eastAsia" w:hAnsi="宋体"/>
          <w:color w:val="000000" w:themeColor="text1"/>
          <w:sz w:val="24"/>
          <w:highlight w:val="none"/>
          <w14:textFill>
            <w14:solidFill>
              <w14:schemeClr w14:val="tx1"/>
            </w14:solidFill>
          </w14:textFill>
        </w:rPr>
        <w:t>服务</w:t>
      </w:r>
      <w:r>
        <w:rPr>
          <w:rFonts w:hAnsi="宋体"/>
          <w:color w:val="000000" w:themeColor="text1"/>
          <w:sz w:val="24"/>
          <w:highlight w:val="none"/>
          <w14:textFill>
            <w14:solidFill>
              <w14:schemeClr w14:val="tx1"/>
            </w14:solidFill>
          </w14:textFill>
        </w:rPr>
        <w:t>符合采购文件要求的技术报价文件，该文件可以是文字资料、图纸和数据，并须提供</w:t>
      </w:r>
      <w:r>
        <w:rPr>
          <w:rFonts w:hint="eastAsia" w:hAnsi="宋体"/>
          <w:color w:val="000000" w:themeColor="text1"/>
          <w:sz w:val="24"/>
          <w:highlight w:val="none"/>
          <w14:textFill>
            <w14:solidFill>
              <w14:schemeClr w14:val="tx1"/>
            </w14:solidFill>
          </w14:textFill>
        </w:rPr>
        <w:t>服务</w:t>
      </w:r>
      <w:r>
        <w:rPr>
          <w:rFonts w:hAnsi="宋体"/>
          <w:color w:val="000000" w:themeColor="text1"/>
          <w:sz w:val="24"/>
          <w:highlight w:val="none"/>
          <w14:textFill>
            <w14:solidFill>
              <w14:schemeClr w14:val="tx1"/>
            </w14:solidFill>
          </w14:textFill>
        </w:rPr>
        <w:t>主要技术性能的详细描述。</w:t>
      </w:r>
    </w:p>
    <w:p w14:paraId="765383C6">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13.5采购文件的正本和全部副本均应使用不能擦去的墨料或墨水打印、书写或复印，并由法定代表人或授权代表签署，盖报价人公章。</w:t>
      </w:r>
    </w:p>
    <w:p w14:paraId="33209652">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13.6 </w:t>
      </w:r>
      <w:r>
        <w:rPr>
          <w:rFonts w:hint="eastAsia" w:hAnsi="宋体"/>
          <w:color w:val="000000" w:themeColor="text1"/>
          <w:sz w:val="24"/>
          <w:highlight w:val="none"/>
          <w14:textFill>
            <w14:solidFill>
              <w14:schemeClr w14:val="tx1"/>
            </w14:solidFill>
          </w14:textFill>
        </w:rPr>
        <w:t>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68177885">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13.7未按本须知规定的格式填写报价文件、报价文件字迹模糊不清的，其谈判响应将被拒绝。</w:t>
      </w:r>
    </w:p>
    <w:p w14:paraId="433AC0F7">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13.8 </w:t>
      </w:r>
      <w:r>
        <w:rPr>
          <w:rFonts w:hint="eastAsia" w:hAnsi="宋体"/>
          <w:color w:val="000000" w:themeColor="text1"/>
          <w:sz w:val="24"/>
          <w:highlight w:val="none"/>
          <w14:textFill>
            <w14:solidFill>
              <w14:schemeClr w14:val="tx1"/>
            </w14:solidFill>
          </w14:textFill>
        </w:rPr>
        <w:t>所有资格证明文件复印件须加盖报价人公章。</w:t>
      </w:r>
    </w:p>
    <w:p w14:paraId="23C449AE">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13.9报价人应将上述文件按顺序装订成册、打印页码，并编列报价文件目录、资料清单，由于装订不规范或编排顺序混乱而导致报价文件被误读或漏读，该谈判响应可能被视为无效响应或承担不利的评审结果。</w:t>
      </w:r>
    </w:p>
    <w:p w14:paraId="0D255A50">
      <w:pPr>
        <w:pStyle w:val="64"/>
        <w:spacing w:line="360" w:lineRule="auto"/>
        <w:ind w:firstLine="482" w:firstLineChars="200"/>
        <w:jc w:val="center"/>
        <w:outlineLvl w:val="9"/>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四、报价文件的提交</w:t>
      </w:r>
    </w:p>
    <w:p w14:paraId="43E0086E">
      <w:pPr>
        <w:pStyle w:val="64"/>
        <w:spacing w:line="360" w:lineRule="auto"/>
        <w:outlineLvl w:val="9"/>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14.报价文件的密封、标记和递交</w:t>
      </w:r>
    </w:p>
    <w:p w14:paraId="4FD1E6D0">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14.1 </w:t>
      </w:r>
      <w:r>
        <w:rPr>
          <w:rFonts w:hint="eastAsia" w:hAnsi="宋体"/>
          <w:color w:val="000000" w:themeColor="text1"/>
          <w:sz w:val="24"/>
          <w:highlight w:val="none"/>
          <w14:textFill>
            <w14:solidFill>
              <w14:schemeClr w14:val="tx1"/>
            </w14:solidFill>
          </w14:textFill>
        </w:rPr>
        <w:t>报价人应将报价文件正本和副本分别用信封密封，并标明采购文件编号、报价人名称、采购项目名称及“正本”或“副本”。报价文件未密封可导致其谈判被拒绝。</w:t>
      </w:r>
    </w:p>
    <w:p w14:paraId="3393E9E7">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14.2每一信封密封处应注明“于</w:t>
      </w:r>
      <w:r>
        <w:rPr>
          <w:rFonts w:hint="eastAsia" w:hAnsi="宋体"/>
          <w:color w:val="000000" w:themeColor="text1"/>
          <w:sz w:val="24"/>
          <w:highlight w:val="none"/>
          <w14:textFill>
            <w14:solidFill>
              <w14:schemeClr w14:val="tx1"/>
            </w14:solidFill>
          </w14:textFill>
        </w:rPr>
        <w:t>之前（指谈判邀请中规定的谈判日期及时间）不准启封”的字样，并加盖报价人公章或由谈判代表签字。</w:t>
      </w:r>
    </w:p>
    <w:p w14:paraId="3BB27339">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14.3 </w:t>
      </w:r>
      <w:r>
        <w:rPr>
          <w:rFonts w:hint="eastAsia" w:hAnsi="宋体"/>
          <w:color w:val="000000" w:themeColor="text1"/>
          <w:sz w:val="24"/>
          <w:highlight w:val="none"/>
          <w14:textFill>
            <w14:solidFill>
              <w14:schemeClr w14:val="tx1"/>
            </w14:solidFill>
          </w14:textFill>
        </w:rPr>
        <w:t>如报价文件由邮局或专人送交，报价人应将报价文件按第</w:t>
      </w:r>
      <w:r>
        <w:rPr>
          <w:rFonts w:hAnsi="宋体"/>
          <w:color w:val="000000" w:themeColor="text1"/>
          <w:sz w:val="24"/>
          <w:highlight w:val="none"/>
          <w14:textFill>
            <w14:solidFill>
              <w14:schemeClr w14:val="tx1"/>
            </w14:solidFill>
          </w14:textFill>
        </w:rPr>
        <w:t>14.1条至14.2条中的规定进行密封和标记后，按谈判邀请函注明的地址送至接收人。</w:t>
      </w:r>
    </w:p>
    <w:p w14:paraId="2F5A5D59">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14.4 如果未按上述规定进行密封和标记，采购代理机构</w:t>
      </w:r>
      <w:r>
        <w:rPr>
          <w:rFonts w:hint="eastAsia" w:hAnsi="宋体"/>
          <w:color w:val="000000" w:themeColor="text1"/>
          <w:sz w:val="24"/>
          <w:highlight w:val="none"/>
          <w14:textFill>
            <w14:solidFill>
              <w14:schemeClr w14:val="tx1"/>
            </w14:solidFill>
          </w14:textFill>
        </w:rPr>
        <w:t>将不承担由此造成的对报价文件的误投或提前拆封的责任。</w:t>
      </w:r>
    </w:p>
    <w:p w14:paraId="77AA59F3">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14.5报价文件应在谈判邀请中规定的截止时间前送达，迟到的报价文件为无效报价文件，将被拒绝。</w:t>
      </w:r>
    </w:p>
    <w:p w14:paraId="5585E788">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14.6报价人在谈判响应截止时间前，可以对所提交的采购文件进行修改或者撤回，并书面通知采购代理机构。修改的内容和撤回通知应当按本须知要求签署、盖章、密封，并作为报价文件的组成部分。</w:t>
      </w:r>
    </w:p>
    <w:p w14:paraId="1435FB41">
      <w:pPr>
        <w:pStyle w:val="64"/>
        <w:spacing w:line="360" w:lineRule="auto"/>
        <w:ind w:firstLine="480" w:firstLineChars="200"/>
        <w:outlineLvl w:val="9"/>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14.7报价人在谈判响应截止期后不得修改、撤回报价文件。报价人在报价截止期后修改报价文件的，其谈判响应将被拒绝。</w:t>
      </w:r>
    </w:p>
    <w:p w14:paraId="50E5FEA5">
      <w:pPr>
        <w:pStyle w:val="10"/>
        <w:spacing w:line="360" w:lineRule="auto"/>
        <w:ind w:left="0" w:leftChars="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14.8在竞争性谈判中，对采购文件作出实质响应的报价人不足3家的，</w:t>
      </w:r>
      <w:r>
        <w:rPr>
          <w:rFonts w:hint="eastAsia" w:ascii="宋体" w:hAnsi="宋体"/>
          <w:color w:val="000000" w:themeColor="text1"/>
          <w:sz w:val="24"/>
          <w:szCs w:val="20"/>
          <w:highlight w:val="none"/>
          <w14:textFill>
            <w14:solidFill>
              <w14:schemeClr w14:val="tx1"/>
            </w14:solidFill>
          </w14:textFill>
        </w:rPr>
        <w:t>本次采购活动终止，采购代理机构将就该项目重新发布公告或发出邀请。</w:t>
      </w:r>
      <w:r>
        <w:rPr>
          <w:rFonts w:hint="eastAsia" w:ascii="宋体" w:hAnsi="宋体"/>
          <w:color w:val="000000" w:themeColor="text1"/>
          <w:sz w:val="24"/>
          <w:highlight w:val="none"/>
          <w14:textFill>
            <w14:solidFill>
              <w14:schemeClr w14:val="tx1"/>
            </w14:solidFill>
          </w14:textFill>
        </w:rPr>
        <w:t>如</w:t>
      </w:r>
      <w:r>
        <w:rPr>
          <w:rFonts w:hint="eastAsia" w:ascii="宋体" w:hAnsi="宋体"/>
          <w:color w:val="000000" w:themeColor="text1"/>
          <w:kern w:val="0"/>
          <w:sz w:val="24"/>
          <w:szCs w:val="20"/>
          <w:highlight w:val="none"/>
          <w14:textFill>
            <w14:solidFill>
              <w14:schemeClr w14:val="tx1"/>
            </w14:solidFill>
          </w14:textFill>
        </w:rPr>
        <w:t>经</w:t>
      </w:r>
      <w:r>
        <w:rPr>
          <w:rFonts w:hint="eastAsia" w:ascii="宋体" w:hAnsi="宋体"/>
          <w:color w:val="000000" w:themeColor="text1"/>
          <w:sz w:val="24"/>
          <w:highlight w:val="none"/>
          <w14:textFill>
            <w14:solidFill>
              <w14:schemeClr w14:val="tx1"/>
            </w14:solidFill>
          </w14:textFill>
        </w:rPr>
        <w:t>再次公告或邀请</w:t>
      </w:r>
      <w:r>
        <w:rPr>
          <w:rFonts w:hint="eastAsia" w:ascii="宋体" w:hAnsi="宋体"/>
          <w:color w:val="000000" w:themeColor="text1"/>
          <w:kern w:val="0"/>
          <w:sz w:val="24"/>
          <w:szCs w:val="20"/>
          <w:highlight w:val="none"/>
          <w14:textFill>
            <w14:solidFill>
              <w14:schemeClr w14:val="tx1"/>
            </w14:solidFill>
          </w14:textFill>
        </w:rPr>
        <w:t>补充后，对采购文件作出实质响应的报价人只有两家的，谈判小组可以与两家报价人进行谈判；只有</w:t>
      </w:r>
      <w:r>
        <w:rPr>
          <w:rFonts w:ascii="宋体" w:hAnsi="宋体"/>
          <w:color w:val="000000" w:themeColor="text1"/>
          <w:kern w:val="0"/>
          <w:sz w:val="24"/>
          <w:szCs w:val="20"/>
          <w:highlight w:val="none"/>
          <w14:textFill>
            <w14:solidFill>
              <w14:schemeClr w14:val="tx1"/>
            </w14:solidFill>
          </w14:textFill>
        </w:rPr>
        <w:t>1家的，可以采取单一来源方式采购。</w:t>
      </w:r>
    </w:p>
    <w:p w14:paraId="04A1D086">
      <w:pPr>
        <w:pStyle w:val="64"/>
        <w:spacing w:line="360" w:lineRule="auto"/>
        <w:ind w:firstLine="482" w:firstLineChars="200"/>
        <w:jc w:val="center"/>
        <w:outlineLvl w:val="9"/>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五、报价文件的评估和比较</w:t>
      </w:r>
    </w:p>
    <w:p w14:paraId="6B9300D9">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15.谈判时间</w:t>
      </w:r>
    </w:p>
    <w:p w14:paraId="5D8090D9">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15.1在报价人须知前附表中所规定的时间、地点谈判（如有推迟情形，以推迟后的时间、地点为准）。</w:t>
      </w:r>
    </w:p>
    <w:p w14:paraId="77947006">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15.2谈判由采购代理机构主持，邀请采购人、报价人和有关方面代表参加。报价人一般应派授权代表参加谈判，并办理签到手续。</w:t>
      </w:r>
    </w:p>
    <w:p w14:paraId="071A83B5">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16.谈判</w:t>
      </w:r>
      <w:r>
        <w:rPr>
          <w:rFonts w:hint="eastAsia" w:hAnsi="宋体"/>
          <w:b/>
          <w:color w:val="000000" w:themeColor="text1"/>
          <w:sz w:val="24"/>
          <w:highlight w:val="none"/>
          <w14:textFill>
            <w14:solidFill>
              <w14:schemeClr w14:val="tx1"/>
            </w14:solidFill>
          </w14:textFill>
        </w:rPr>
        <w:t>小组</w:t>
      </w:r>
    </w:p>
    <w:p w14:paraId="32709A4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16.1 采购代理机构将根据项目的特点及相关规定组建谈判小组，</w:t>
      </w:r>
      <w:r>
        <w:rPr>
          <w:rFonts w:ascii="宋体" w:hAnsi="宋体" w:cs="Arial"/>
          <w:color w:val="000000" w:themeColor="text1"/>
          <w:sz w:val="24"/>
          <w:szCs w:val="24"/>
          <w:highlight w:val="none"/>
          <w14:textFill>
            <w14:solidFill>
              <w14:schemeClr w14:val="tx1"/>
            </w14:solidFill>
          </w14:textFill>
        </w:rPr>
        <w:t>谈判小组由技术、经济、法律方面的专家和</w:t>
      </w:r>
      <w:r>
        <w:rPr>
          <w:rFonts w:hint="eastAsia" w:ascii="宋体" w:hAnsi="宋体" w:cs="Arial"/>
          <w:color w:val="000000" w:themeColor="text1"/>
          <w:sz w:val="24"/>
          <w:szCs w:val="24"/>
          <w:highlight w:val="none"/>
          <w14:textFill>
            <w14:solidFill>
              <w14:schemeClr w14:val="tx1"/>
            </w14:solidFill>
          </w14:textFill>
        </w:rPr>
        <w:t>采购人</w:t>
      </w:r>
      <w:r>
        <w:rPr>
          <w:rFonts w:ascii="宋体" w:hAnsi="宋体" w:cs="Arial"/>
          <w:color w:val="000000" w:themeColor="text1"/>
          <w:sz w:val="24"/>
          <w:szCs w:val="24"/>
          <w:highlight w:val="none"/>
          <w14:textFill>
            <w14:solidFill>
              <w14:schemeClr w14:val="tx1"/>
            </w14:solidFill>
          </w14:textFill>
        </w:rPr>
        <w:t>代表组成。成员为3人及以上单数组成，专家不能少于三分之二。</w:t>
      </w:r>
      <w:r>
        <w:rPr>
          <w:rFonts w:ascii="宋体" w:hAnsi="宋体"/>
          <w:color w:val="000000" w:themeColor="text1"/>
          <w:sz w:val="24"/>
          <w:szCs w:val="24"/>
          <w:highlight w:val="none"/>
          <w14:textFill>
            <w14:solidFill>
              <w14:schemeClr w14:val="tx1"/>
            </w14:solidFill>
          </w14:textFill>
        </w:rPr>
        <w:t>谈判小组将对报价文件进行审查、质疑、评估和比较，进行谈判并做出授予合同的建议。</w:t>
      </w:r>
    </w:p>
    <w:p w14:paraId="117DF387">
      <w:pPr>
        <w:spacing w:line="360" w:lineRule="auto"/>
        <w:ind w:firstLine="480" w:firstLineChars="200"/>
        <w:rPr>
          <w:rFonts w:ascii="宋体" w:hAnsi="宋体" w:cs="Arial"/>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16.2达到公开招标数额标准的者服务采购项目，或者达到招标规模标准的政府采购工程，谈判小组应当由5人以上单数组成。</w:t>
      </w:r>
    </w:p>
    <w:p w14:paraId="1D338CB4">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17.报价文件的初审</w:t>
      </w:r>
    </w:p>
    <w:p w14:paraId="4D7D7EA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对所有报价人的评估，都采用相同的程序和标准。评议过程将严格按照采购文件的要求和条件进行。</w:t>
      </w:r>
    </w:p>
    <w:p w14:paraId="5B43673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有关报价文件的审查、澄清、评估和比较以及推荐成交候选人的一切情况都不得透露给任一报价人或与上述谈判工作无关的人员。</w:t>
      </w:r>
    </w:p>
    <w:p w14:paraId="796C093E">
      <w:pPr>
        <w:spacing w:line="360" w:lineRule="auto"/>
        <w:ind w:firstLine="480" w:firstLineChars="200"/>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报价人任何试图影响谈判小组对报价文件的评审、比较或者推荐候选人的行为，都将导致其谈判响应被拒绝，并被没收谈判保证金。</w:t>
      </w:r>
    </w:p>
    <w:p w14:paraId="2572136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17.1谈判小组将对报价文件进行审查，以确定报价文件是否完整、有无计算上的错误、是否提交了谈判保证金、文件是否已正确签署。 </w:t>
      </w:r>
    </w:p>
    <w:p w14:paraId="6B7573B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17.2 </w:t>
      </w:r>
      <w:r>
        <w:rPr>
          <w:rFonts w:hint="eastAsia" w:ascii="宋体" w:hAnsi="宋体"/>
          <w:color w:val="000000" w:themeColor="text1"/>
          <w:sz w:val="24"/>
          <w:highlight w:val="none"/>
          <w14:textFill>
            <w14:solidFill>
              <w14:schemeClr w14:val="tx1"/>
            </w14:solidFill>
          </w14:textFill>
        </w:rPr>
        <w:t>算术错误将按以下方法更正：</w:t>
      </w:r>
    </w:p>
    <w:p w14:paraId="3D0792A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(1)报价文件中报价一览表内容与报价文件中明细表内容不一致的，以报价一览表为准。</w:t>
      </w:r>
    </w:p>
    <w:p w14:paraId="559B67C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A5A3A3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如果报价人不接受按上述方法对报价文件中的算术错误进行更正，其响应将被拒绝并没收其谈判保证金。</w:t>
      </w:r>
    </w:p>
    <w:p w14:paraId="3C88FF1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17.3</w:t>
      </w:r>
      <w:r>
        <w:rPr>
          <w:rFonts w:hint="eastAsia" w:ascii="宋体" w:hAnsi="宋体"/>
          <w:color w:val="000000" w:themeColor="text1"/>
          <w:sz w:val="24"/>
          <w:szCs w:val="18"/>
          <w:highlight w:val="none"/>
          <w14:textFill>
            <w14:solidFill>
              <w14:schemeClr w14:val="tx1"/>
            </w14:solidFill>
          </w14:textFill>
        </w:rPr>
        <w:t>资格性检查和符合性检查</w:t>
      </w:r>
    </w:p>
    <w:p w14:paraId="1A22C0B2">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17.3.1</w:t>
      </w:r>
      <w:r>
        <w:rPr>
          <w:rFonts w:hint="eastAsia" w:ascii="宋体" w:hAnsi="宋体"/>
          <w:color w:val="000000" w:themeColor="text1"/>
          <w:sz w:val="24"/>
          <w:szCs w:val="18"/>
          <w:highlight w:val="none"/>
          <w14:textFill>
            <w14:solidFill>
              <w14:schemeClr w14:val="tx1"/>
            </w14:solidFill>
          </w14:textFill>
        </w:rPr>
        <w:t>资格性检查。依据法律法规和采购文件的规定，</w:t>
      </w:r>
      <w:r>
        <w:rPr>
          <w:rFonts w:hint="eastAsia" w:ascii="宋体" w:hAnsi="宋体"/>
          <w:color w:val="000000" w:themeColor="text1"/>
          <w:sz w:val="24"/>
          <w:highlight w:val="none"/>
          <w14:textFill>
            <w14:solidFill>
              <w14:schemeClr w14:val="tx1"/>
            </w14:solidFill>
          </w14:textFill>
        </w:rPr>
        <w:t>在对报价文件详细评估之前，谈判小组将依据报价人提交的报价文件按报价人须知前附表</w:t>
      </w:r>
      <w:r>
        <w:rPr>
          <w:rFonts w:ascii="宋体" w:hAnsi="宋体"/>
          <w:color w:val="000000" w:themeColor="text1"/>
          <w:sz w:val="24"/>
          <w:highlight w:val="none"/>
          <w14:textFill>
            <w14:solidFill>
              <w14:schemeClr w14:val="tx1"/>
            </w14:solidFill>
          </w14:textFill>
        </w:rPr>
        <w:t>2所述的资格性要求对报价人</w:t>
      </w:r>
      <w:r>
        <w:rPr>
          <w:rFonts w:hint="eastAsia" w:ascii="宋体" w:hAnsi="宋体"/>
          <w:color w:val="000000" w:themeColor="text1"/>
          <w:sz w:val="24"/>
          <w:szCs w:val="18"/>
          <w:highlight w:val="none"/>
          <w14:textFill>
            <w14:solidFill>
              <w14:schemeClr w14:val="tx1"/>
            </w14:solidFill>
          </w14:textFill>
        </w:rPr>
        <w:t>进行资格审查</w:t>
      </w:r>
      <w:r>
        <w:rPr>
          <w:rFonts w:ascii="宋体" w:hAnsi="宋体"/>
          <w:color w:val="000000" w:themeColor="text1"/>
          <w:sz w:val="24"/>
          <w:szCs w:val="18"/>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以确定其</w:t>
      </w:r>
      <w:r>
        <w:rPr>
          <w:rFonts w:hint="eastAsia" w:ascii="宋体" w:hAnsi="宋体"/>
          <w:color w:val="000000" w:themeColor="text1"/>
          <w:sz w:val="24"/>
          <w:szCs w:val="18"/>
          <w:highlight w:val="none"/>
          <w14:textFill>
            <w14:solidFill>
              <w14:schemeClr w14:val="tx1"/>
            </w14:solidFill>
          </w14:textFill>
        </w:rPr>
        <w:t>是否具备谈判资格</w:t>
      </w:r>
      <w:r>
        <w:rPr>
          <w:rFonts w:hint="eastAsia" w:ascii="宋体" w:hAnsi="宋体"/>
          <w:color w:val="000000" w:themeColor="text1"/>
          <w:sz w:val="24"/>
          <w:highlight w:val="none"/>
          <w14:textFill>
            <w14:solidFill>
              <w14:schemeClr w14:val="tx1"/>
            </w14:solidFill>
          </w14:textFill>
        </w:rPr>
        <w:t>。如果报价人不具备谈判资格，不满足采购文件所规定的资格标准或提供资格证明文件不全的</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其谈判响应将被拒绝。</w:t>
      </w:r>
    </w:p>
    <w:p w14:paraId="71BE391A">
      <w:pPr>
        <w:spacing w:line="360" w:lineRule="auto"/>
        <w:ind w:left="31" w:leftChars="15"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17.3.2</w:t>
      </w:r>
      <w:r>
        <w:rPr>
          <w:rFonts w:hint="eastAsia" w:ascii="宋体" w:hAnsi="宋体"/>
          <w:color w:val="000000" w:themeColor="text1"/>
          <w:sz w:val="24"/>
          <w:szCs w:val="18"/>
          <w:highlight w:val="none"/>
          <w14:textFill>
            <w14:solidFill>
              <w14:schemeClr w14:val="tx1"/>
            </w14:solidFill>
          </w14:textFill>
        </w:rPr>
        <w:t>符合性检查。依据采购文件的规定，</w:t>
      </w:r>
      <w:r>
        <w:rPr>
          <w:rFonts w:hint="eastAsia" w:ascii="宋体" w:hAnsi="宋体"/>
          <w:color w:val="000000" w:themeColor="text1"/>
          <w:sz w:val="24"/>
          <w:highlight w:val="none"/>
          <w14:textFill>
            <w14:solidFill>
              <w14:schemeClr w14:val="tx1"/>
            </w14:solidFill>
          </w14:textFill>
        </w:rPr>
        <w:t>谈判小组还将</w:t>
      </w:r>
      <w:r>
        <w:rPr>
          <w:rFonts w:hint="eastAsia" w:ascii="宋体" w:hAnsi="宋体"/>
          <w:color w:val="000000" w:themeColor="text1"/>
          <w:sz w:val="24"/>
          <w:szCs w:val="18"/>
          <w:highlight w:val="none"/>
          <w14:textFill>
            <w14:solidFill>
              <w14:schemeClr w14:val="tx1"/>
            </w14:solidFill>
          </w14:textFill>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000000" w:themeColor="text1"/>
          <w:sz w:val="24"/>
          <w:highlight w:val="none"/>
          <w14:textFill>
            <w14:solidFill>
              <w14:schemeClr w14:val="tx1"/>
            </w14:solidFill>
          </w14:textFill>
        </w:rPr>
        <w:t>实质性偏离是指：</w:t>
      </w:r>
      <w:r>
        <w:rPr>
          <w:rFonts w:ascii="宋体" w:hAnsi="宋体"/>
          <w:color w:val="000000" w:themeColor="text1"/>
          <w:sz w:val="24"/>
          <w:highlight w:val="none"/>
          <w14:textFill>
            <w14:solidFill>
              <w14:schemeClr w14:val="tx1"/>
            </w14:solidFill>
          </w14:textFill>
        </w:rPr>
        <w:t>(1)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50A8E1DA">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(1)未按规定由报价人的法定代表人或授权代表签字；或未加盖报价人公章的；或签字人未提供法人有效授权委托书的；</w:t>
      </w:r>
    </w:p>
    <w:p w14:paraId="134D4D5F">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(2)未按规定提交谈判保证金的；</w:t>
      </w:r>
    </w:p>
    <w:p w14:paraId="500637E7">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(3)谈判响应有效期不满足采购文件要求的；</w:t>
      </w:r>
    </w:p>
    <w:p w14:paraId="1D1156DB">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(4)报价文件内容与采购文件内容及要求有重大偏离或保留的；</w:t>
      </w:r>
    </w:p>
    <w:p w14:paraId="17D2FB17">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(5)报价人提交的是可选择的报价；</w:t>
      </w:r>
    </w:p>
    <w:p w14:paraId="107F33BA">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(6)报价人未按采购文件要求进行分项报价；</w:t>
      </w:r>
    </w:p>
    <w:p w14:paraId="2E575AAC">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(7)报价文件中提供虚假或失实资料的；</w:t>
      </w:r>
    </w:p>
    <w:p w14:paraId="47BD7CB4">
      <w:pPr>
        <w:spacing w:line="360" w:lineRule="auto"/>
        <w:ind w:left="69"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(8)不符合采购文件中规定的其它实质性条款。 </w:t>
      </w:r>
    </w:p>
    <w:p w14:paraId="7CA5FA7A">
      <w:pPr>
        <w:spacing w:line="360" w:lineRule="auto"/>
        <w:ind w:left="69" w:leftChars="33"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谈判小组决定报价的响应性只根据报价文件本身的内容，而不寻求其他的外部证据。</w:t>
      </w:r>
    </w:p>
    <w:p w14:paraId="60077AE5">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17.4报价人提交的报价文件将给予保密，但不予退回。</w:t>
      </w:r>
    </w:p>
    <w:p w14:paraId="73E033FB">
      <w:pPr>
        <w:pStyle w:val="5"/>
        <w:snapToGrid w:val="0"/>
        <w:spacing w:line="360" w:lineRule="auto"/>
        <w:ind w:firstLine="480" w:firstLineChars="200"/>
        <w:outlineLvl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p w14:paraId="4303B390">
      <w:pPr>
        <w:pStyle w:val="5"/>
        <w:snapToGrid w:val="0"/>
        <w:spacing w:line="360" w:lineRule="auto"/>
        <w:ind w:firstLine="0"/>
        <w:outlineLvl w:val="0"/>
        <w:rPr>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18.谈判相应文件的澄清</w:t>
      </w:r>
    </w:p>
    <w:p w14:paraId="7F2A8399">
      <w:pPr>
        <w:pStyle w:val="5"/>
        <w:snapToGrid w:val="0"/>
        <w:spacing w:line="360" w:lineRule="auto"/>
        <w:ind w:firstLine="480" w:firstLineChars="200"/>
        <w:outlineLvl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14:paraId="229D7976">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19.</w:t>
      </w:r>
      <w:r>
        <w:rPr>
          <w:rFonts w:hint="eastAsia" w:hAnsi="宋体"/>
          <w:b/>
          <w:color w:val="000000" w:themeColor="text1"/>
          <w:sz w:val="24"/>
          <w:highlight w:val="none"/>
          <w14:textFill>
            <w14:solidFill>
              <w14:schemeClr w14:val="tx1"/>
            </w14:solidFill>
          </w14:textFill>
        </w:rPr>
        <w:t>比较与评价</w:t>
      </w:r>
    </w:p>
    <w:p w14:paraId="29D7E1F7">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14:paraId="6ED209F2">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19.2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14:paraId="30DAF00D">
      <w:pPr>
        <w:pStyle w:val="64"/>
        <w:spacing w:line="360" w:lineRule="auto"/>
        <w:jc w:val="center"/>
        <w:outlineLvl w:val="9"/>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六、成交与签订合同</w:t>
      </w:r>
    </w:p>
    <w:p w14:paraId="17CF710E">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20.成交准则</w:t>
      </w:r>
    </w:p>
    <w:p w14:paraId="7FF01FC2">
      <w:pPr>
        <w:pStyle w:val="9"/>
        <w:spacing w:line="360" w:lineRule="auto"/>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20.1报价人的报价文件符合采购文件要求，按采购文件确定评审方法、标准，经谈判小组评审并推荐成交候选人。 </w:t>
      </w:r>
    </w:p>
    <w:p w14:paraId="6C3F741A">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21.成交通知</w:t>
      </w:r>
    </w:p>
    <w:p w14:paraId="29114346">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21.1谈判结束后，谈判结果经采购人确认后，采购代理机构</w:t>
      </w:r>
      <w:r>
        <w:rPr>
          <w:rFonts w:hint="eastAsia" w:ascii="宋体" w:hAnsi="宋体" w:cs="Arial"/>
          <w:color w:val="000000" w:themeColor="text1"/>
          <w:sz w:val="24"/>
          <w:highlight w:val="none"/>
          <w14:textFill>
            <w14:solidFill>
              <w14:schemeClr w14:val="tx1"/>
            </w14:solidFill>
          </w14:textFill>
        </w:rPr>
        <w:t>应自成交人确定之日起</w:t>
      </w:r>
      <w:r>
        <w:rPr>
          <w:rFonts w:ascii="宋体" w:hAnsi="宋体" w:cs="Arial"/>
          <w:color w:val="000000" w:themeColor="text1"/>
          <w:sz w:val="24"/>
          <w:highlight w:val="none"/>
          <w14:textFill>
            <w14:solidFill>
              <w14:schemeClr w14:val="tx1"/>
            </w14:solidFill>
          </w14:textFill>
        </w:rPr>
        <w:t>2个工作日内在</w:t>
      </w:r>
      <w:r>
        <w:rPr>
          <w:rFonts w:hint="eastAsia" w:ascii="宋体" w:hAnsi="宋体"/>
          <w:bCs/>
          <w:color w:val="000000" w:themeColor="text1"/>
          <w:sz w:val="24"/>
          <w:highlight w:val="none"/>
          <w14:textFill>
            <w14:solidFill>
              <w14:schemeClr w14:val="tx1"/>
            </w14:solidFill>
          </w14:textFill>
        </w:rPr>
        <w:t>厦门招投标网</w:t>
      </w:r>
      <w:r>
        <w:rPr>
          <w:rFonts w:ascii="宋体" w:hAnsi="宋体" w:cs="Arial"/>
          <w:color w:val="000000" w:themeColor="text1"/>
          <w:sz w:val="24"/>
          <w:highlight w:val="none"/>
          <w14:textFill>
            <w14:solidFill>
              <w14:schemeClr w14:val="tx1"/>
            </w14:solidFill>
          </w14:textFill>
        </w:rPr>
        <w:t>上对成交结果进行公告，同时采购代理机构向成交供应商发出成交通知书。成交通知书对采购人和成交供应商具有同等法律效力。成交通知书发出后，采购人改变成交结果或者成交供应商放弃</w:t>
      </w:r>
      <w:r>
        <w:rPr>
          <w:rFonts w:hint="eastAsia" w:ascii="宋体" w:hAnsi="宋体" w:cs="Arial"/>
          <w:color w:val="000000" w:themeColor="text1"/>
          <w:sz w:val="24"/>
          <w:highlight w:val="none"/>
          <w14:textFill>
            <w14:solidFill>
              <w14:schemeClr w14:val="tx1"/>
            </w14:solidFill>
          </w14:textFill>
        </w:rPr>
        <w:t>成交</w:t>
      </w:r>
      <w:r>
        <w:rPr>
          <w:rFonts w:ascii="宋体" w:hAnsi="宋体" w:cs="Arial"/>
          <w:color w:val="000000" w:themeColor="text1"/>
          <w:sz w:val="24"/>
          <w:highlight w:val="none"/>
          <w14:textFill>
            <w14:solidFill>
              <w14:schemeClr w14:val="tx1"/>
            </w14:solidFill>
          </w14:textFill>
        </w:rPr>
        <w:t>，应承担相应的法律责任。</w:t>
      </w:r>
    </w:p>
    <w:p w14:paraId="4750613B">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21.2《成交通知书》发出同时应将未成交通知书发送给其</w:t>
      </w:r>
      <w:r>
        <w:rPr>
          <w:rFonts w:hint="eastAsia" w:ascii="宋体" w:hAnsi="宋体" w:cs="Arial"/>
          <w:color w:val="000000" w:themeColor="text1"/>
          <w:sz w:val="24"/>
          <w:highlight w:val="none"/>
          <w14:textFill>
            <w14:solidFill>
              <w14:schemeClr w14:val="tx1"/>
            </w14:solidFill>
          </w14:textFill>
        </w:rPr>
        <w:t>他报价人</w:t>
      </w:r>
      <w:r>
        <w:rPr>
          <w:rFonts w:ascii="宋体" w:hAnsi="宋体" w:cs="Arial"/>
          <w:color w:val="000000" w:themeColor="text1"/>
          <w:sz w:val="24"/>
          <w:highlight w:val="none"/>
          <w14:textFill>
            <w14:solidFill>
              <w14:schemeClr w14:val="tx1"/>
            </w14:solidFill>
          </w14:textFill>
        </w:rPr>
        <w:t>。</w:t>
      </w:r>
    </w:p>
    <w:p w14:paraId="15C5DCA3">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21.3《成交通知书》将作为签订合同的依据。</w:t>
      </w:r>
      <w:r>
        <w:rPr>
          <w:rFonts w:hint="eastAsia" w:ascii="宋体" w:hAnsi="宋体" w:cs="Arial"/>
          <w:color w:val="000000" w:themeColor="text1"/>
          <w:sz w:val="24"/>
          <w:highlight w:val="none"/>
          <w14:textFill>
            <w14:solidFill>
              <w14:schemeClr w14:val="tx1"/>
            </w14:solidFill>
          </w14:textFill>
        </w:rPr>
        <w:t>采购合同签订后，《成交通知书》成为合同的一部分。</w:t>
      </w:r>
    </w:p>
    <w:p w14:paraId="4A729A1F">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21.4《成交通知书》发出后5个工作日内，采购代理机构以原缴交方式向未成交的报价人退还其谈判保证金</w:t>
      </w:r>
      <w:r>
        <w:rPr>
          <w:rFonts w:hint="eastAsia" w:ascii="宋体" w:hAnsi="宋体" w:cs="Arial"/>
          <w:color w:val="000000" w:themeColor="text1"/>
          <w:sz w:val="24"/>
          <w:highlight w:val="none"/>
          <w14:textFill>
            <w14:solidFill>
              <w14:schemeClr w14:val="tx1"/>
            </w14:solidFill>
          </w14:textFill>
        </w:rPr>
        <w:t>（含保函）</w:t>
      </w:r>
      <w:r>
        <w:rPr>
          <w:rFonts w:ascii="宋体" w:hAnsi="宋体" w:cs="Arial"/>
          <w:color w:val="000000" w:themeColor="text1"/>
          <w:sz w:val="24"/>
          <w:highlight w:val="none"/>
          <w14:textFill>
            <w14:solidFill>
              <w14:schemeClr w14:val="tx1"/>
            </w14:solidFill>
          </w14:textFill>
        </w:rPr>
        <w:t>。在合同签订后5个工作日内，以原缴交方式退还成交供应商的谈判保证金。</w:t>
      </w:r>
    </w:p>
    <w:p w14:paraId="2AEA2A5F">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22.签订合同</w:t>
      </w:r>
    </w:p>
    <w:p w14:paraId="26D00A21">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22.1</w:t>
      </w:r>
      <w:r>
        <w:rPr>
          <w:rFonts w:hint="eastAsia" w:hAnsi="宋体"/>
          <w:color w:val="000000" w:themeColor="text1"/>
          <w:sz w:val="24"/>
          <w:highlight w:val="none"/>
          <w14:textFill>
            <w14:solidFill>
              <w14:schemeClr w14:val="tx1"/>
            </w14:solidFill>
          </w14:textFill>
        </w:rPr>
        <w:t>采购人、成交供应商在《成交通知书》发出之日起</w:t>
      </w:r>
      <w:r>
        <w:rPr>
          <w:rFonts w:hAnsi="宋体"/>
          <w:color w:val="000000" w:themeColor="text1"/>
          <w:sz w:val="24"/>
          <w:highlight w:val="none"/>
          <w14:textFill>
            <w14:solidFill>
              <w14:schemeClr w14:val="tx1"/>
            </w14:solidFill>
          </w14:textFill>
        </w:rPr>
        <w:t>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w:t>
      </w:r>
      <w:r>
        <w:rPr>
          <w:rFonts w:hint="eastAsia" w:hAnsi="宋体"/>
          <w:color w:val="000000" w:themeColor="text1"/>
          <w:sz w:val="24"/>
          <w:highlight w:val="none"/>
          <w14:textFill>
            <w14:solidFill>
              <w14:schemeClr w14:val="tx1"/>
            </w14:solidFill>
          </w14:textFill>
        </w:rPr>
        <w:t>购人逾期不与成交供应商签订合同的，按政府采购的有关规定处理。</w:t>
      </w:r>
    </w:p>
    <w:p w14:paraId="15A1D792">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576D2405">
      <w:pPr>
        <w:pStyle w:val="9"/>
        <w:spacing w:line="360" w:lineRule="auto"/>
        <w:ind w:firstLine="480" w:firstLineChars="200"/>
        <w:jc w:val="left"/>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22.3采购人在合同履行中，需追加与合同标的相同的服务的，在不改变合同其他条款的前提下，可与供应商协商签订补充合同，但所有补充合同的采购金额不得超过原合同采购金额的10%。</w:t>
      </w:r>
    </w:p>
    <w:p w14:paraId="122B45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w:t>
      </w:r>
      <w:r>
        <w:rPr>
          <w:rFonts w:hint="eastAsia" w:ascii="宋体" w:hAnsi="宋体"/>
          <w:color w:val="000000" w:themeColor="text1"/>
          <w:sz w:val="24"/>
          <w:szCs w:val="24"/>
          <w:highlight w:val="none"/>
          <w14:textFill>
            <w14:solidFill>
              <w14:schemeClr w14:val="tx1"/>
            </w14:solidFill>
          </w14:textFill>
        </w:rPr>
        <w:t>人</w:t>
      </w:r>
      <w:r>
        <w:rPr>
          <w:rFonts w:ascii="宋体" w:hAnsi="宋体"/>
          <w:color w:val="000000" w:themeColor="text1"/>
          <w:sz w:val="24"/>
          <w:szCs w:val="24"/>
          <w:highlight w:val="none"/>
          <w14:textFill>
            <w14:solidFill>
              <w14:schemeClr w14:val="tx1"/>
            </w14:solidFill>
          </w14:textFill>
        </w:rPr>
        <w:t>按不高于其最终报价签订采购合同。</w:t>
      </w:r>
    </w:p>
    <w:p w14:paraId="4DFD0560">
      <w:pPr>
        <w:pStyle w:val="9"/>
        <w:spacing w:line="360" w:lineRule="auto"/>
        <w:jc w:val="left"/>
        <w:rPr>
          <w:rFonts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23.采购代理服务费</w:t>
      </w:r>
    </w:p>
    <w:p w14:paraId="72E0A853">
      <w:pPr>
        <w:pStyle w:val="9"/>
        <w:spacing w:line="360" w:lineRule="auto"/>
        <w:ind w:firstLine="480" w:firstLineChars="200"/>
        <w:jc w:val="left"/>
        <w:rPr>
          <w:rFonts w:hAnsi="宋体"/>
          <w:color w:val="000000" w:themeColor="text1"/>
          <w:highlight w:val="none"/>
          <w14:textFill>
            <w14:solidFill>
              <w14:schemeClr w14:val="tx1"/>
            </w14:solidFill>
          </w14:textFill>
        </w:rPr>
      </w:pPr>
      <w:r>
        <w:rPr>
          <w:rFonts w:hAnsi="宋体"/>
          <w:color w:val="000000" w:themeColor="text1"/>
          <w:sz w:val="24"/>
          <w:highlight w:val="none"/>
          <w14:textFill>
            <w14:solidFill>
              <w14:schemeClr w14:val="tx1"/>
            </w14:solidFill>
          </w14:textFill>
        </w:rPr>
        <w:t>成交供应商应按</w:t>
      </w:r>
      <w:r>
        <w:rPr>
          <w:rFonts w:hint="eastAsia" w:hAnsi="宋体"/>
          <w:color w:val="000000" w:themeColor="text1"/>
          <w:sz w:val="24"/>
          <w:highlight w:val="none"/>
          <w14:textFill>
            <w14:solidFill>
              <w14:schemeClr w14:val="tx1"/>
            </w14:solidFill>
          </w14:textFill>
        </w:rPr>
        <w:t>须知前附表</w:t>
      </w:r>
      <w:r>
        <w:rPr>
          <w:rFonts w:hAnsi="宋体"/>
          <w:color w:val="000000" w:themeColor="text1"/>
          <w:sz w:val="24"/>
          <w:highlight w:val="none"/>
          <w14:textFill>
            <w14:solidFill>
              <w14:schemeClr w14:val="tx1"/>
            </w14:solidFill>
          </w14:textFill>
        </w:rPr>
        <w:t>一次性向采购代理机构交纳采购代理服务费。</w:t>
      </w:r>
    </w:p>
    <w:p w14:paraId="3C017A27">
      <w:pPr>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s="Arial"/>
          <w:color w:val="000000" w:themeColor="text1"/>
          <w:sz w:val="24"/>
          <w:highlight w:val="none"/>
          <w14:textFill>
            <w14:solidFill>
              <w14:schemeClr w14:val="tx1"/>
            </w14:solidFill>
          </w14:textFill>
        </w:rPr>
        <w:t>根据国家计委计价格（2002）1980号文</w:t>
      </w:r>
      <w:r>
        <w:rPr>
          <w:rFonts w:hint="eastAsia" w:ascii="宋体" w:hAnsi="宋体" w:cs="Arial"/>
          <w:color w:val="000000" w:themeColor="text1"/>
          <w:sz w:val="24"/>
          <w:highlight w:val="none"/>
          <w14:textFill>
            <w14:solidFill>
              <w14:schemeClr w14:val="tx1"/>
            </w14:solidFill>
          </w14:textFill>
        </w:rPr>
        <w:t>及《国家发展改革委关于降低部分建设项目收费标准规范收费行为等有关问题的通知》（发改价格〔</w:t>
      </w:r>
      <w:r>
        <w:rPr>
          <w:rFonts w:ascii="宋体" w:hAnsi="宋体" w:cs="Arial"/>
          <w:color w:val="000000" w:themeColor="text1"/>
          <w:sz w:val="24"/>
          <w:highlight w:val="none"/>
          <w14:textFill>
            <w14:solidFill>
              <w14:schemeClr w14:val="tx1"/>
            </w14:solidFill>
          </w14:textFill>
        </w:rPr>
        <w:t>2011〕534号）标准收费。</w:t>
      </w:r>
    </w:p>
    <w:p w14:paraId="67B20172">
      <w:pPr>
        <w:spacing w:line="360" w:lineRule="auto"/>
        <w:outlineLvl w:val="0"/>
        <w:rPr>
          <w:rFonts w:ascii="宋体" w:hAnsi="宋体"/>
          <w:b/>
          <w:bCs/>
          <w:color w:val="000000" w:themeColor="text1"/>
          <w:sz w:val="30"/>
          <w:szCs w:val="30"/>
          <w:highlight w:val="none"/>
          <w14:textFill>
            <w14:solidFill>
              <w14:schemeClr w14:val="tx1"/>
            </w14:solidFill>
          </w14:textFill>
        </w:rPr>
      </w:pPr>
    </w:p>
    <w:p w14:paraId="279D4B77">
      <w:pPr>
        <w:spacing w:line="360" w:lineRule="auto"/>
        <w:jc w:val="center"/>
        <w:outlineLvl w:val="0"/>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第三章谈判内容及要求</w:t>
      </w:r>
    </w:p>
    <w:p w14:paraId="2CE097DD">
      <w:pPr>
        <w:pStyle w:val="4"/>
        <w:spacing w:after="107" w:line="500" w:lineRule="exact"/>
        <w:rPr>
          <w:rFonts w:ascii="宋体" w:hAnsi="宋体" w:cs="宋体"/>
          <w:color w:val="000000" w:themeColor="text1"/>
          <w:sz w:val="28"/>
          <w:szCs w:val="28"/>
          <w:highlight w:val="none"/>
          <w14:textFill>
            <w14:solidFill>
              <w14:schemeClr w14:val="tx1"/>
            </w14:solidFill>
          </w14:textFill>
        </w:rPr>
      </w:pPr>
      <w:bookmarkStart w:id="3" w:name="_Toc536535064"/>
      <w:r>
        <w:rPr>
          <w:rFonts w:hint="eastAsia" w:ascii="宋体" w:hAnsi="宋体" w:cs="宋体"/>
          <w:color w:val="000000" w:themeColor="text1"/>
          <w:sz w:val="28"/>
          <w:szCs w:val="28"/>
          <w:highlight w:val="none"/>
          <w14:textFill>
            <w14:solidFill>
              <w14:schemeClr w14:val="tx1"/>
            </w14:solidFill>
          </w14:textFill>
        </w:rPr>
        <w:t>（一）项目概况</w:t>
      </w:r>
    </w:p>
    <w:p w14:paraId="153A1E64">
      <w:pPr>
        <w:spacing w:line="500" w:lineRule="exact"/>
        <w:ind w:firstLine="56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1.合作方式：代储（采购人将市级</w:t>
      </w:r>
      <w:r>
        <w:rPr>
          <w:rFonts w:hint="eastAsia" w:ascii="宋体" w:hAnsi="宋体" w:eastAsia="宋体" w:cs="宋体"/>
          <w:color w:val="000000" w:themeColor="text1"/>
          <w:sz w:val="28"/>
          <w:szCs w:val="28"/>
          <w:highlight w:val="none"/>
          <w:lang w:val="zh-TW" w:eastAsia="zh-TW"/>
          <w14:textFill>
            <w14:solidFill>
              <w14:schemeClr w14:val="tx1"/>
            </w14:solidFill>
          </w14:textFill>
        </w:rPr>
        <w:t>应急储备</w:t>
      </w:r>
      <w:r>
        <w:rPr>
          <w:rFonts w:hint="eastAsia" w:ascii="宋体" w:hAnsi="宋体" w:eastAsia="宋体" w:cs="宋体"/>
          <w:color w:val="000000" w:themeColor="text1"/>
          <w:sz w:val="28"/>
          <w:szCs w:val="28"/>
          <w:highlight w:val="none"/>
          <w14:textFill>
            <w14:solidFill>
              <w14:schemeClr w14:val="tx1"/>
            </w14:solidFill>
          </w14:textFill>
        </w:rPr>
        <w:t>小麦粉</w:t>
      </w:r>
      <w:r>
        <w:rPr>
          <w:rFonts w:hint="eastAsia" w:ascii="宋体" w:hAnsi="宋体" w:eastAsia="宋体" w:cs="宋体"/>
          <w:color w:val="000000" w:themeColor="text1"/>
          <w:sz w:val="28"/>
          <w:szCs w:val="28"/>
          <w:highlight w:val="none"/>
          <w:lang w:val="zh-TW" w:eastAsia="zh-TW"/>
          <w14:textFill>
            <w14:solidFill>
              <w14:schemeClr w14:val="tx1"/>
            </w14:solidFill>
          </w14:textFill>
        </w:rPr>
        <w:t>实物存放于成交供应商自有厂房、仓库或成交供应商租赁的厂房、仓库内，由成交供应商负责进行日常管理和周转轮换，</w:t>
      </w:r>
      <w:r>
        <w:rPr>
          <w:rFonts w:hint="eastAsia" w:ascii="宋体" w:hAnsi="宋体" w:eastAsia="宋体" w:cs="宋体"/>
          <w:color w:val="000000" w:themeColor="text1"/>
          <w:sz w:val="28"/>
          <w:szCs w:val="28"/>
          <w:highlight w:val="none"/>
          <w14:textFill>
            <w14:solidFill>
              <w14:schemeClr w14:val="tx1"/>
            </w14:solidFill>
          </w14:textFill>
        </w:rPr>
        <w:t>采购人</w:t>
      </w:r>
      <w:r>
        <w:rPr>
          <w:rFonts w:hint="eastAsia" w:ascii="宋体" w:hAnsi="宋体" w:eastAsia="宋体" w:cs="宋体"/>
          <w:color w:val="000000" w:themeColor="text1"/>
          <w:sz w:val="28"/>
          <w:szCs w:val="28"/>
          <w:highlight w:val="none"/>
          <w:lang w:val="zh-TW" w:eastAsia="zh-TW"/>
          <w14:textFill>
            <w14:solidFill>
              <w14:schemeClr w14:val="tx1"/>
            </w14:solidFill>
          </w14:textFill>
        </w:rPr>
        <w:t>指派专人负责监管并按合同（协议）的约定支付代储费用</w:t>
      </w:r>
      <w:r>
        <w:rPr>
          <w:rFonts w:hint="eastAsia" w:ascii="宋体" w:hAnsi="宋体" w:eastAsia="宋体" w:cs="宋体"/>
          <w:color w:val="000000" w:themeColor="text1"/>
          <w:sz w:val="28"/>
          <w:szCs w:val="28"/>
          <w:highlight w:val="none"/>
          <w:lang w:val="zh-TW"/>
          <w14:textFill>
            <w14:solidFill>
              <w14:schemeClr w14:val="tx1"/>
            </w14:solidFill>
          </w14:textFill>
        </w:rPr>
        <w:t>）</w:t>
      </w:r>
    </w:p>
    <w:p w14:paraId="686B99F0">
      <w:pPr>
        <w:spacing w:line="50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2.项目情况</w:t>
      </w:r>
    </w:p>
    <w:p w14:paraId="4A4923ED">
      <w:pPr>
        <w:spacing w:line="50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cs="宋体" w:asciiTheme="minorEastAsia" w:hAnsiTheme="minorEastAsia"/>
          <w:color w:val="000000" w:themeColor="text1"/>
          <w:sz w:val="28"/>
          <w:szCs w:val="28"/>
          <w:highlight w:val="none"/>
          <w14:textFill>
            <w14:solidFill>
              <w14:schemeClr w14:val="tx1"/>
            </w14:solidFill>
          </w14:textFill>
        </w:rPr>
        <w:t>采购人以人民币</w:t>
      </w:r>
      <w:r>
        <w:rPr>
          <w:rFonts w:cs="宋体" w:asciiTheme="minorEastAsia" w:hAnsiTheme="minorEastAsia"/>
          <w:b/>
          <w:bCs/>
          <w:color w:val="000000" w:themeColor="text1"/>
          <w:sz w:val="28"/>
          <w:szCs w:val="28"/>
          <w:highlight w:val="none"/>
          <w:u w:val="single"/>
          <w14:textFill>
            <w14:solidFill>
              <w14:schemeClr w14:val="tx1"/>
            </w14:solidFill>
          </w14:textFill>
        </w:rPr>
        <w:t xml:space="preserve"> 3000 </w:t>
      </w:r>
      <w:r>
        <w:rPr>
          <w:rFonts w:hint="eastAsia" w:cs="宋体" w:asciiTheme="minorEastAsia" w:hAnsiTheme="minorEastAsia"/>
          <w:b/>
          <w:bCs/>
          <w:color w:val="000000" w:themeColor="text1"/>
          <w:sz w:val="28"/>
          <w:szCs w:val="28"/>
          <w:highlight w:val="none"/>
          <w14:textFill>
            <w14:solidFill>
              <w14:schemeClr w14:val="tx1"/>
            </w14:solidFill>
          </w14:textFill>
        </w:rPr>
        <w:t>元</w:t>
      </w:r>
      <w:r>
        <w:rPr>
          <w:rFonts w:cs="宋体" w:asciiTheme="minorEastAsia" w:hAnsiTheme="minorEastAsia"/>
          <w:b/>
          <w:bCs/>
          <w:color w:val="000000" w:themeColor="text1"/>
          <w:sz w:val="28"/>
          <w:szCs w:val="28"/>
          <w:highlight w:val="none"/>
          <w14:textFill>
            <w14:solidFill>
              <w14:schemeClr w14:val="tx1"/>
            </w14:solidFill>
          </w14:textFill>
        </w:rPr>
        <w:t>/吨</w:t>
      </w:r>
      <w:r>
        <w:rPr>
          <w:rFonts w:hint="eastAsia" w:cs="宋体" w:asciiTheme="minorEastAsia" w:hAnsiTheme="minorEastAsia"/>
          <w:color w:val="000000" w:themeColor="text1"/>
          <w:sz w:val="28"/>
          <w:szCs w:val="28"/>
          <w:highlight w:val="none"/>
          <w14:textFill>
            <w14:solidFill>
              <w14:schemeClr w14:val="tx1"/>
            </w14:solidFill>
          </w14:textFill>
        </w:rPr>
        <w:t>的入库价向成交供应商采购</w:t>
      </w:r>
      <w:r>
        <w:rPr>
          <w:rFonts w:cs="仿宋" w:asciiTheme="minorEastAsia" w:hAnsiTheme="minorEastAsia"/>
          <w:color w:val="000000" w:themeColor="text1"/>
          <w:sz w:val="28"/>
          <w:szCs w:val="28"/>
          <w:highlight w:val="none"/>
          <w14:textFill>
            <w14:solidFill>
              <w14:schemeClr w14:val="tx1"/>
            </w14:solidFill>
          </w14:textFill>
        </w:rPr>
        <w:t>GB/T 1355-2021</w:t>
      </w:r>
      <w:r>
        <w:rPr>
          <w:rFonts w:hint="eastAsia" w:cs="仿宋" w:asciiTheme="minorEastAsia" w:hAnsiTheme="minorEastAsia"/>
          <w:color w:val="000000" w:themeColor="text1"/>
          <w:sz w:val="28"/>
          <w:szCs w:val="28"/>
          <w:highlight w:val="none"/>
          <w14:textFill>
            <w14:solidFill>
              <w14:schemeClr w14:val="tx1"/>
            </w14:solidFill>
          </w14:textFill>
        </w:rPr>
        <w:t>标准</w:t>
      </w:r>
      <w:r>
        <w:rPr>
          <w:rFonts w:cs="仿宋" w:asciiTheme="minorEastAsia" w:hAnsiTheme="minorEastAsia"/>
          <w:color w:val="000000" w:themeColor="text1"/>
          <w:sz w:val="28"/>
          <w:szCs w:val="28"/>
          <w:highlight w:val="none"/>
          <w14:textFill>
            <w14:solidFill>
              <w14:schemeClr w14:val="tx1"/>
            </w14:solidFill>
          </w14:textFill>
        </w:rPr>
        <w:t>粉及以上，或专用粉标准（LS/T 3201、LS/T 3202、LS/T 3203、LS/T 3204、LS/T 3205、LS/T 3206、LS/T 3207、LS/T 3208、LS/T 3209、LS/T 3210、LS/T 3244）中普通级及以上</w:t>
      </w:r>
      <w:r>
        <w:rPr>
          <w:rFonts w:hint="eastAsia" w:cs="宋体" w:asciiTheme="minorEastAsia" w:hAnsiTheme="minorEastAsia"/>
          <w:color w:val="000000" w:themeColor="text1"/>
          <w:sz w:val="28"/>
          <w:szCs w:val="28"/>
          <w:highlight w:val="none"/>
          <w14:textFill>
            <w14:solidFill>
              <w14:schemeClr w14:val="tx1"/>
            </w14:solidFill>
          </w14:textFill>
        </w:rPr>
        <w:t>的标的相应数量的小麦粉，</w:t>
      </w:r>
      <w:r>
        <w:rPr>
          <w:rFonts w:hint="eastAsia" w:cs="宋体" w:asciiTheme="minorEastAsia" w:hAnsiTheme="minorEastAsia"/>
          <w:color w:val="000000" w:themeColor="text1"/>
          <w:sz w:val="28"/>
          <w:szCs w:val="28"/>
          <w:highlight w:val="none"/>
          <w:lang w:val="zh-TW" w:eastAsia="zh-TW"/>
          <w14:textFill>
            <w14:solidFill>
              <w14:schemeClr w14:val="tx1"/>
            </w14:solidFill>
          </w14:textFill>
        </w:rPr>
        <w:t>存放于</w:t>
      </w:r>
      <w:r>
        <w:rPr>
          <w:rFonts w:hint="eastAsia" w:cs="宋体" w:asciiTheme="minorEastAsia" w:hAnsiTheme="minorEastAsia"/>
          <w:color w:val="000000" w:themeColor="text1"/>
          <w:sz w:val="28"/>
          <w:szCs w:val="28"/>
          <w:highlight w:val="none"/>
          <w14:textFill>
            <w14:solidFill>
              <w14:schemeClr w14:val="tx1"/>
            </w14:solidFill>
          </w14:textFill>
        </w:rPr>
        <w:t>成交供应商</w:t>
      </w:r>
      <w:r>
        <w:rPr>
          <w:rFonts w:hint="eastAsia" w:cs="宋体" w:asciiTheme="minorEastAsia" w:hAnsiTheme="minorEastAsia"/>
          <w:color w:val="000000" w:themeColor="text1"/>
          <w:sz w:val="28"/>
          <w:szCs w:val="28"/>
          <w:highlight w:val="none"/>
          <w:lang w:val="zh-TW" w:eastAsia="zh-TW"/>
          <w14:textFill>
            <w14:solidFill>
              <w14:schemeClr w14:val="tx1"/>
            </w14:solidFill>
          </w14:textFill>
        </w:rPr>
        <w:t>自有厂房、仓库或成交供应商租赁的厂房、仓库内，</w:t>
      </w:r>
      <w:r>
        <w:rPr>
          <w:rFonts w:hint="eastAsia" w:ascii="宋体" w:hAnsi="宋体" w:eastAsia="宋体" w:cs="宋体"/>
          <w:color w:val="000000" w:themeColor="text1"/>
          <w:sz w:val="28"/>
          <w:szCs w:val="28"/>
          <w:highlight w:val="none"/>
          <w:lang w:val="zh-TW" w:eastAsia="zh-TW"/>
          <w14:textFill>
            <w14:solidFill>
              <w14:schemeClr w14:val="tx1"/>
            </w14:solidFill>
          </w14:textFill>
        </w:rPr>
        <w:t>由成交供应商进行日常管理和周转轮换</w:t>
      </w:r>
      <w:r>
        <w:rPr>
          <w:rFonts w:hint="eastAsia" w:ascii="宋体" w:hAnsi="宋体" w:eastAsia="宋体" w:cs="宋体"/>
          <w:color w:val="000000" w:themeColor="text1"/>
          <w:sz w:val="28"/>
          <w:szCs w:val="28"/>
          <w:highlight w:val="none"/>
          <w14:textFill>
            <w14:solidFill>
              <w14:schemeClr w14:val="tx1"/>
            </w14:solidFill>
          </w14:textFill>
        </w:rPr>
        <w:t>，保证长储常新。采购人根据合作协议的约定支付代储费用。当合作终止时，成交供应商按人民币</w:t>
      </w:r>
      <w:r>
        <w:rPr>
          <w:rFonts w:ascii="宋体" w:hAnsi="宋体" w:eastAsia="宋体" w:cs="宋体"/>
          <w:b/>
          <w:bCs/>
          <w:color w:val="000000" w:themeColor="text1"/>
          <w:sz w:val="28"/>
          <w:szCs w:val="28"/>
          <w:highlight w:val="none"/>
          <w:u w:val="single"/>
          <w14:textFill>
            <w14:solidFill>
              <w14:schemeClr w14:val="tx1"/>
            </w14:solidFill>
          </w14:textFill>
        </w:rPr>
        <w:t xml:space="preserve"> 3000 </w:t>
      </w:r>
      <w:r>
        <w:rPr>
          <w:rFonts w:hint="eastAsia" w:ascii="宋体" w:hAnsi="宋体" w:eastAsia="宋体" w:cs="宋体"/>
          <w:b/>
          <w:bCs/>
          <w:color w:val="000000" w:themeColor="text1"/>
          <w:sz w:val="28"/>
          <w:szCs w:val="28"/>
          <w:highlight w:val="none"/>
          <w14:textFill>
            <w14:solidFill>
              <w14:schemeClr w14:val="tx1"/>
            </w14:solidFill>
          </w14:textFill>
        </w:rPr>
        <w:t>元</w:t>
      </w:r>
      <w:r>
        <w:rPr>
          <w:rFonts w:ascii="宋体" w:hAnsi="宋体" w:eastAsia="宋体" w:cs="宋体"/>
          <w:b/>
          <w:bCs/>
          <w:color w:val="000000" w:themeColor="text1"/>
          <w:sz w:val="28"/>
          <w:szCs w:val="28"/>
          <w:highlight w:val="none"/>
          <w14:textFill>
            <w14:solidFill>
              <w14:schemeClr w14:val="tx1"/>
            </w14:solidFill>
          </w14:textFill>
        </w:rPr>
        <w:t>/吨</w:t>
      </w:r>
      <w:r>
        <w:rPr>
          <w:rFonts w:hint="eastAsia" w:ascii="宋体" w:hAnsi="宋体" w:eastAsia="宋体" w:cs="宋体"/>
          <w:color w:val="000000" w:themeColor="text1"/>
          <w:sz w:val="28"/>
          <w:szCs w:val="28"/>
          <w:highlight w:val="none"/>
          <w14:textFill>
            <w14:solidFill>
              <w14:schemeClr w14:val="tx1"/>
            </w14:solidFill>
          </w14:textFill>
        </w:rPr>
        <w:t>的入库价对小麦粉进行回购。如成交供应商为原合作企业，则原合作库存中符合应急储备成品粮标准的部分（即合作协议</w:t>
      </w:r>
      <w:r>
        <w:rPr>
          <w:rFonts w:ascii="宋体" w:hAnsi="宋体" w:eastAsia="宋体" w:cs="宋体"/>
          <w:color w:val="000000" w:themeColor="text1"/>
          <w:sz w:val="28"/>
          <w:szCs w:val="28"/>
          <w:highlight w:val="none"/>
          <w14:textFill>
            <w14:solidFill>
              <w14:schemeClr w14:val="tx1"/>
            </w14:solidFill>
          </w14:textFill>
        </w:rPr>
        <w:t>1.2条规定的质量标准和2.2条规定），自动转为新一轮合作协议的合作库存，无需再进行购销等业务程序。</w:t>
      </w:r>
    </w:p>
    <w:p w14:paraId="2C41D699">
      <w:pPr>
        <w:spacing w:line="50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3.存放地点</w:t>
      </w:r>
    </w:p>
    <w:p w14:paraId="5AAD0D2B">
      <w:pPr>
        <w:spacing w:line="500" w:lineRule="exact"/>
        <w:ind w:firstLine="64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经采购人确认，成交供应商指定的场所，但需满足以下条件：</w:t>
      </w:r>
    </w:p>
    <w:p w14:paraId="225BD270">
      <w:pPr>
        <w:numPr>
          <w:ilvl w:val="0"/>
          <w:numId w:val="1"/>
        </w:numPr>
        <w:spacing w:line="500" w:lineRule="exac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成交供应商应专仓储存应急储备小麦粉，或设置规范的独立储备专区。</w:t>
      </w:r>
    </w:p>
    <w:p w14:paraId="6EED5373">
      <w:pPr>
        <w:spacing w:line="500" w:lineRule="exact"/>
        <w:ind w:left="63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②具备满足代储所需的仓储设施设备，代储仓房必须保持完好，卫生整洁，安全可靠，符合防潮、防漏和隔热、通风等性能。</w:t>
      </w:r>
    </w:p>
    <w:p w14:paraId="33E028AE">
      <w:pPr>
        <w:spacing w:line="500" w:lineRule="exact"/>
        <w:ind w:firstLine="53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③仓储安全生产措施齐全，存放应急储备小麦粉的仓库仓内不得有可能影响到储备区域内应急储备小麦粉安全的其他物资、物品。</w:t>
      </w:r>
    </w:p>
    <w:p w14:paraId="0153A843">
      <w:pPr>
        <w:spacing w:line="500" w:lineRule="exact"/>
        <w:ind w:left="63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④环境整洁，交通便捷，代储仓房的地点在本市区域内。</w:t>
      </w:r>
    </w:p>
    <w:p w14:paraId="0B84E1D8">
      <w:pPr>
        <w:spacing w:line="500" w:lineRule="exact"/>
        <w:ind w:left="63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⑤满足供应商承诺或说明中提及的各项要求。</w:t>
      </w:r>
    </w:p>
    <w:p w14:paraId="4E3E56D5">
      <w:pPr>
        <w:spacing w:line="500" w:lineRule="exact"/>
        <w:ind w:firstLine="562" w:firstLineChars="200"/>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4、谈判内容（服务类）：年代储费用(最高限价：人民币</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330</w:t>
      </w:r>
      <w:r>
        <w:rPr>
          <w:rFonts w:hint="eastAsia" w:ascii="宋体" w:hAnsi="宋体" w:eastAsia="宋体" w:cs="宋体"/>
          <w:b/>
          <w:color w:val="000000" w:themeColor="text1"/>
          <w:sz w:val="28"/>
          <w:szCs w:val="28"/>
          <w:highlight w:val="none"/>
          <w14:textFill>
            <w14:solidFill>
              <w14:schemeClr w14:val="tx1"/>
            </w14:solidFill>
          </w14:textFill>
        </w:rPr>
        <w:t>元/吨/年，（包括不限于场地费、保管费、轮换费、轮换价差、保管损耗、运输装卸费等）。)</w:t>
      </w:r>
    </w:p>
    <w:p w14:paraId="505235BD">
      <w:pPr>
        <w:spacing w:line="480" w:lineRule="exact"/>
        <w:ind w:firstLine="53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5.服务年限：</w:t>
      </w:r>
    </w:p>
    <w:p w14:paraId="228ED0F0">
      <w:pPr>
        <w:ind w:firstLine="560" w:firstLineChars="200"/>
        <w:rPr>
          <w:rFonts w:ascii="宋体" w:hAnsi="宋体" w:cs="仿宋"/>
          <w:color w:val="000000" w:themeColor="text1"/>
          <w:sz w:val="28"/>
          <w:szCs w:val="28"/>
          <w:highlight w:val="none"/>
          <w14:textFill>
            <w14:solidFill>
              <w14:schemeClr w14:val="tx1"/>
            </w14:solidFill>
          </w14:textFill>
        </w:rPr>
      </w:pPr>
      <w:r>
        <w:rPr>
          <w:rFonts w:hint="eastAsia" w:ascii="宋体" w:hAnsi="宋体" w:cs="仿宋"/>
          <w:color w:val="000000" w:themeColor="text1"/>
          <w:sz w:val="28"/>
          <w:szCs w:val="28"/>
          <w:highlight w:val="none"/>
          <w14:textFill>
            <w14:solidFill>
              <w14:schemeClr w14:val="tx1"/>
            </w14:solidFill>
          </w14:textFill>
        </w:rPr>
        <w:t>合同包1-1：</w:t>
      </w:r>
      <w:r>
        <w:rPr>
          <w:rFonts w:hint="eastAsia" w:ascii="宋体" w:hAnsi="宋体" w:cs="仿宋"/>
          <w:color w:val="000000" w:themeColor="text1"/>
          <w:sz w:val="28"/>
          <w:szCs w:val="28"/>
          <w:highlight w:val="none"/>
          <w14:textFill>
            <w14:solidFill>
              <w14:schemeClr w14:val="tx1"/>
            </w14:solidFill>
          </w14:textFill>
        </w:rPr>
        <w:t>2</w:t>
      </w:r>
      <w:r>
        <w:rPr>
          <w:rFonts w:ascii="宋体" w:hAnsi="宋体" w:cs="仿宋"/>
          <w:color w:val="000000" w:themeColor="text1"/>
          <w:sz w:val="28"/>
          <w:szCs w:val="28"/>
          <w:highlight w:val="none"/>
          <w14:textFill>
            <w14:solidFill>
              <w14:schemeClr w14:val="tx1"/>
            </w14:solidFill>
          </w14:textFill>
        </w:rPr>
        <w:t>年</w:t>
      </w:r>
      <w:r>
        <w:rPr>
          <w:rFonts w:hint="eastAsia" w:ascii="宋体" w:hAnsi="宋体" w:cs="仿宋"/>
          <w:color w:val="000000" w:themeColor="text1"/>
          <w:sz w:val="28"/>
          <w:szCs w:val="28"/>
          <w:highlight w:val="none"/>
          <w14:textFill>
            <w14:solidFill>
              <w14:schemeClr w14:val="tx1"/>
            </w14:solidFill>
          </w14:textFill>
        </w:rPr>
        <w:t>（2024年</w:t>
      </w:r>
      <w:r>
        <w:rPr>
          <w:rFonts w:hint="eastAsia" w:ascii="宋体" w:hAnsi="宋体" w:cs="仿宋"/>
          <w:color w:val="000000" w:themeColor="text1"/>
          <w:sz w:val="28"/>
          <w:szCs w:val="28"/>
          <w:highlight w:val="none"/>
          <w14:textFill>
            <w14:solidFill>
              <w14:schemeClr w14:val="tx1"/>
            </w14:solidFill>
          </w14:textFill>
        </w:rPr>
        <w:t>12</w:t>
      </w:r>
      <w:r>
        <w:rPr>
          <w:rFonts w:hint="eastAsia" w:ascii="宋体" w:hAnsi="宋体" w:cs="仿宋"/>
          <w:color w:val="000000" w:themeColor="text1"/>
          <w:sz w:val="28"/>
          <w:szCs w:val="28"/>
          <w:highlight w:val="none"/>
          <w14:textFill>
            <w14:solidFill>
              <w14:schemeClr w14:val="tx1"/>
            </w14:solidFill>
          </w14:textFill>
        </w:rPr>
        <w:t>月1日-202</w:t>
      </w:r>
      <w:r>
        <w:rPr>
          <w:rFonts w:hint="eastAsia" w:ascii="宋体" w:hAnsi="宋体" w:cs="仿宋"/>
          <w:color w:val="000000" w:themeColor="text1"/>
          <w:sz w:val="28"/>
          <w:szCs w:val="28"/>
          <w:highlight w:val="none"/>
          <w14:textFill>
            <w14:solidFill>
              <w14:schemeClr w14:val="tx1"/>
            </w14:solidFill>
          </w14:textFill>
        </w:rPr>
        <w:t>6</w:t>
      </w:r>
      <w:r>
        <w:rPr>
          <w:rFonts w:hint="eastAsia" w:ascii="宋体" w:hAnsi="宋体" w:cs="仿宋"/>
          <w:color w:val="000000" w:themeColor="text1"/>
          <w:sz w:val="28"/>
          <w:szCs w:val="28"/>
          <w:highlight w:val="none"/>
          <w14:textFill>
            <w14:solidFill>
              <w14:schemeClr w14:val="tx1"/>
            </w14:solidFill>
          </w14:textFill>
        </w:rPr>
        <w:t>年</w:t>
      </w:r>
      <w:r>
        <w:rPr>
          <w:rFonts w:hint="eastAsia" w:ascii="宋体" w:hAnsi="宋体" w:cs="仿宋"/>
          <w:color w:val="000000" w:themeColor="text1"/>
          <w:sz w:val="28"/>
          <w:szCs w:val="28"/>
          <w:highlight w:val="none"/>
          <w14:textFill>
            <w14:solidFill>
              <w14:schemeClr w14:val="tx1"/>
            </w14:solidFill>
          </w14:textFill>
        </w:rPr>
        <w:t>11</w:t>
      </w:r>
      <w:r>
        <w:rPr>
          <w:rFonts w:hint="eastAsia" w:ascii="宋体" w:hAnsi="宋体" w:cs="仿宋"/>
          <w:color w:val="000000" w:themeColor="text1"/>
          <w:sz w:val="28"/>
          <w:szCs w:val="28"/>
          <w:highlight w:val="none"/>
          <w14:textFill>
            <w14:solidFill>
              <w14:schemeClr w14:val="tx1"/>
            </w14:solidFill>
          </w14:textFill>
        </w:rPr>
        <w:t>月3</w:t>
      </w:r>
      <w:r>
        <w:rPr>
          <w:rFonts w:hint="eastAsia" w:ascii="宋体" w:hAnsi="宋体" w:cs="仿宋"/>
          <w:color w:val="000000" w:themeColor="text1"/>
          <w:sz w:val="28"/>
          <w:szCs w:val="28"/>
          <w:highlight w:val="none"/>
          <w14:textFill>
            <w14:solidFill>
              <w14:schemeClr w14:val="tx1"/>
            </w14:solidFill>
          </w14:textFill>
        </w:rPr>
        <w:t>0</w:t>
      </w:r>
      <w:r>
        <w:rPr>
          <w:rFonts w:hint="eastAsia" w:ascii="宋体" w:hAnsi="宋体" w:cs="仿宋"/>
          <w:color w:val="000000" w:themeColor="text1"/>
          <w:sz w:val="28"/>
          <w:szCs w:val="28"/>
          <w:highlight w:val="none"/>
          <w14:textFill>
            <w14:solidFill>
              <w14:schemeClr w14:val="tx1"/>
            </w14:solidFill>
          </w14:textFill>
        </w:rPr>
        <w:t>日）</w:t>
      </w:r>
    </w:p>
    <w:p w14:paraId="702A616D">
      <w:pPr>
        <w:ind w:firstLine="560" w:firstLineChars="200"/>
        <w:rPr>
          <w:rFonts w:ascii="宋体" w:hAnsi="宋体" w:cs="仿宋"/>
          <w:color w:val="000000" w:themeColor="text1"/>
          <w:sz w:val="28"/>
          <w:szCs w:val="28"/>
          <w:highlight w:val="none"/>
          <w14:textFill>
            <w14:solidFill>
              <w14:schemeClr w14:val="tx1"/>
            </w14:solidFill>
          </w14:textFill>
        </w:rPr>
      </w:pPr>
      <w:r>
        <w:rPr>
          <w:rFonts w:hint="eastAsia" w:ascii="宋体" w:hAnsi="宋体" w:cs="仿宋"/>
          <w:color w:val="000000" w:themeColor="text1"/>
          <w:sz w:val="28"/>
          <w:szCs w:val="28"/>
          <w:highlight w:val="none"/>
          <w14:textFill>
            <w14:solidFill>
              <w14:schemeClr w14:val="tx1"/>
            </w14:solidFill>
          </w14:textFill>
        </w:rPr>
        <w:t>合同包</w:t>
      </w:r>
      <w:r>
        <w:rPr>
          <w:rFonts w:hint="eastAsia" w:ascii="宋体" w:hAnsi="宋体" w:cs="仿宋"/>
          <w:color w:val="000000" w:themeColor="text1"/>
          <w:sz w:val="28"/>
          <w:szCs w:val="28"/>
          <w:highlight w:val="none"/>
          <w14:textFill>
            <w14:solidFill>
              <w14:schemeClr w14:val="tx1"/>
            </w14:solidFill>
          </w14:textFill>
        </w:rPr>
        <w:t>2-1</w:t>
      </w:r>
      <w:r>
        <w:rPr>
          <w:rFonts w:hint="eastAsia" w:ascii="宋体" w:hAnsi="宋体" w:cs="仿宋"/>
          <w:color w:val="000000" w:themeColor="text1"/>
          <w:sz w:val="28"/>
          <w:szCs w:val="28"/>
          <w:highlight w:val="none"/>
          <w14:textFill>
            <w14:solidFill>
              <w14:schemeClr w14:val="tx1"/>
            </w14:solidFill>
          </w14:textFill>
        </w:rPr>
        <w:t>：</w:t>
      </w:r>
      <w:r>
        <w:rPr>
          <w:rFonts w:hint="eastAsia" w:ascii="宋体" w:hAnsi="宋体" w:cs="仿宋"/>
          <w:color w:val="000000" w:themeColor="text1"/>
          <w:sz w:val="28"/>
          <w:szCs w:val="28"/>
          <w:highlight w:val="none"/>
          <w14:textFill>
            <w14:solidFill>
              <w14:schemeClr w14:val="tx1"/>
            </w14:solidFill>
          </w14:textFill>
        </w:rPr>
        <w:t>2</w:t>
      </w:r>
      <w:r>
        <w:rPr>
          <w:rFonts w:ascii="宋体" w:hAnsi="宋体" w:cs="仿宋"/>
          <w:color w:val="000000" w:themeColor="text1"/>
          <w:sz w:val="28"/>
          <w:szCs w:val="28"/>
          <w:highlight w:val="none"/>
          <w14:textFill>
            <w14:solidFill>
              <w14:schemeClr w14:val="tx1"/>
            </w14:solidFill>
          </w14:textFill>
        </w:rPr>
        <w:t>年</w:t>
      </w:r>
      <w:r>
        <w:rPr>
          <w:rFonts w:hint="eastAsia" w:ascii="宋体" w:hAnsi="宋体" w:cs="仿宋"/>
          <w:color w:val="000000" w:themeColor="text1"/>
          <w:sz w:val="28"/>
          <w:szCs w:val="28"/>
          <w:highlight w:val="none"/>
          <w14:textFill>
            <w14:solidFill>
              <w14:schemeClr w14:val="tx1"/>
            </w14:solidFill>
          </w14:textFill>
        </w:rPr>
        <w:t>（2024年</w:t>
      </w:r>
      <w:r>
        <w:rPr>
          <w:rFonts w:hint="eastAsia" w:ascii="宋体" w:hAnsi="宋体" w:cs="仿宋"/>
          <w:color w:val="000000" w:themeColor="text1"/>
          <w:sz w:val="28"/>
          <w:szCs w:val="28"/>
          <w:highlight w:val="none"/>
          <w14:textFill>
            <w14:solidFill>
              <w14:schemeClr w14:val="tx1"/>
            </w14:solidFill>
          </w14:textFill>
        </w:rPr>
        <w:t>12</w:t>
      </w:r>
      <w:r>
        <w:rPr>
          <w:rFonts w:hint="eastAsia" w:ascii="宋体" w:hAnsi="宋体" w:cs="仿宋"/>
          <w:color w:val="000000" w:themeColor="text1"/>
          <w:sz w:val="28"/>
          <w:szCs w:val="28"/>
          <w:highlight w:val="none"/>
          <w14:textFill>
            <w14:solidFill>
              <w14:schemeClr w14:val="tx1"/>
            </w14:solidFill>
          </w14:textFill>
        </w:rPr>
        <w:t>月1日-202</w:t>
      </w:r>
      <w:r>
        <w:rPr>
          <w:rFonts w:hint="eastAsia" w:ascii="宋体" w:hAnsi="宋体" w:cs="仿宋"/>
          <w:color w:val="000000" w:themeColor="text1"/>
          <w:sz w:val="28"/>
          <w:szCs w:val="28"/>
          <w:highlight w:val="none"/>
          <w14:textFill>
            <w14:solidFill>
              <w14:schemeClr w14:val="tx1"/>
            </w14:solidFill>
          </w14:textFill>
        </w:rPr>
        <w:t>6</w:t>
      </w:r>
      <w:r>
        <w:rPr>
          <w:rFonts w:hint="eastAsia" w:ascii="宋体" w:hAnsi="宋体" w:cs="仿宋"/>
          <w:color w:val="000000" w:themeColor="text1"/>
          <w:sz w:val="28"/>
          <w:szCs w:val="28"/>
          <w:highlight w:val="none"/>
          <w14:textFill>
            <w14:solidFill>
              <w14:schemeClr w14:val="tx1"/>
            </w14:solidFill>
          </w14:textFill>
        </w:rPr>
        <w:t>年</w:t>
      </w:r>
      <w:r>
        <w:rPr>
          <w:rFonts w:hint="eastAsia" w:ascii="宋体" w:hAnsi="宋体" w:cs="仿宋"/>
          <w:color w:val="000000" w:themeColor="text1"/>
          <w:sz w:val="28"/>
          <w:szCs w:val="28"/>
          <w:highlight w:val="none"/>
          <w14:textFill>
            <w14:solidFill>
              <w14:schemeClr w14:val="tx1"/>
            </w14:solidFill>
          </w14:textFill>
        </w:rPr>
        <w:t>11</w:t>
      </w:r>
      <w:r>
        <w:rPr>
          <w:rFonts w:hint="eastAsia" w:ascii="宋体" w:hAnsi="宋体" w:cs="仿宋"/>
          <w:color w:val="000000" w:themeColor="text1"/>
          <w:sz w:val="28"/>
          <w:szCs w:val="28"/>
          <w:highlight w:val="none"/>
          <w14:textFill>
            <w14:solidFill>
              <w14:schemeClr w14:val="tx1"/>
            </w14:solidFill>
          </w14:textFill>
        </w:rPr>
        <w:t>月</w:t>
      </w:r>
      <w:r>
        <w:rPr>
          <w:rFonts w:ascii="宋体" w:hAnsi="宋体" w:cs="仿宋"/>
          <w:color w:val="000000" w:themeColor="text1"/>
          <w:sz w:val="28"/>
          <w:szCs w:val="28"/>
          <w:highlight w:val="none"/>
          <w14:textFill>
            <w14:solidFill>
              <w14:schemeClr w14:val="tx1"/>
            </w14:solidFill>
          </w14:textFill>
        </w:rPr>
        <w:t>3</w:t>
      </w:r>
      <w:r>
        <w:rPr>
          <w:rFonts w:hint="eastAsia" w:ascii="宋体" w:hAnsi="宋体" w:cs="仿宋"/>
          <w:color w:val="000000" w:themeColor="text1"/>
          <w:sz w:val="28"/>
          <w:szCs w:val="28"/>
          <w:highlight w:val="none"/>
          <w14:textFill>
            <w14:solidFill>
              <w14:schemeClr w14:val="tx1"/>
            </w14:solidFill>
          </w14:textFill>
        </w:rPr>
        <w:t>0</w:t>
      </w:r>
      <w:r>
        <w:rPr>
          <w:rFonts w:hint="eastAsia" w:ascii="宋体" w:hAnsi="宋体" w:cs="仿宋"/>
          <w:color w:val="000000" w:themeColor="text1"/>
          <w:sz w:val="28"/>
          <w:szCs w:val="28"/>
          <w:highlight w:val="none"/>
          <w14:textFill>
            <w14:solidFill>
              <w14:schemeClr w14:val="tx1"/>
            </w14:solidFill>
          </w14:textFill>
        </w:rPr>
        <w:t>日）</w:t>
      </w:r>
    </w:p>
    <w:p w14:paraId="6B6BB18D">
      <w:pPr>
        <w:spacing w:line="50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6.退出：退出或终止合同，成交供应商按照入库价人民币</w:t>
      </w:r>
      <w:r>
        <w:rPr>
          <w:rFonts w:ascii="宋体" w:hAnsi="宋体" w:eastAsia="宋体" w:cs="宋体"/>
          <w:b/>
          <w:bCs/>
          <w:color w:val="000000" w:themeColor="text1"/>
          <w:sz w:val="28"/>
          <w:szCs w:val="28"/>
          <w:highlight w:val="none"/>
          <w:u w:val="single"/>
          <w14:textFill>
            <w14:solidFill>
              <w14:schemeClr w14:val="tx1"/>
            </w14:solidFill>
          </w14:textFill>
        </w:rPr>
        <w:t xml:space="preserve">3000 </w:t>
      </w:r>
      <w:r>
        <w:rPr>
          <w:rFonts w:hint="eastAsia" w:ascii="宋体" w:hAnsi="宋体" w:eastAsia="宋体" w:cs="宋体"/>
          <w:b/>
          <w:bCs/>
          <w:color w:val="000000" w:themeColor="text1"/>
          <w:sz w:val="28"/>
          <w:szCs w:val="28"/>
          <w:highlight w:val="none"/>
          <w14:textFill>
            <w14:solidFill>
              <w14:schemeClr w14:val="tx1"/>
            </w14:solidFill>
          </w14:textFill>
        </w:rPr>
        <w:t>元</w:t>
      </w:r>
      <w:r>
        <w:rPr>
          <w:rFonts w:ascii="宋体" w:hAnsi="宋体" w:eastAsia="宋体" w:cs="宋体"/>
          <w:b/>
          <w:bCs/>
          <w:color w:val="000000" w:themeColor="text1"/>
          <w:sz w:val="28"/>
          <w:szCs w:val="28"/>
          <w:highlight w:val="none"/>
          <w14:textFill>
            <w14:solidFill>
              <w14:schemeClr w14:val="tx1"/>
            </w14:solidFill>
          </w14:textFill>
        </w:rPr>
        <w:t>/吨，</w:t>
      </w:r>
      <w:r>
        <w:rPr>
          <w:rFonts w:hint="eastAsia" w:ascii="宋体" w:hAnsi="宋体" w:eastAsia="宋体" w:cs="宋体"/>
          <w:color w:val="000000" w:themeColor="text1"/>
          <w:sz w:val="28"/>
          <w:szCs w:val="28"/>
          <w:highlight w:val="none"/>
          <w14:textFill>
            <w14:solidFill>
              <w14:schemeClr w14:val="tx1"/>
            </w14:solidFill>
          </w14:textFill>
        </w:rPr>
        <w:t>对小麦粉进行回购。</w:t>
      </w:r>
    </w:p>
    <w:p w14:paraId="6A51EFDB">
      <w:pPr>
        <w:spacing w:line="500" w:lineRule="exact"/>
        <w:ind w:firstLine="560" w:firstLineChars="200"/>
        <w:rPr>
          <w:rFonts w:cs="宋体" w:asciiTheme="minorEastAsia" w:hAnsiTheme="minorEastAsia"/>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t>7.担保方式：</w:t>
      </w:r>
      <w:bookmarkStart w:id="4" w:name="_Hlk98944161"/>
      <w:r>
        <w:rPr>
          <w:rFonts w:hint="eastAsia" w:cs="宋体" w:asciiTheme="minorEastAsia" w:hAnsiTheme="minorEastAsia"/>
          <w:color w:val="000000" w:themeColor="text1"/>
          <w:sz w:val="28"/>
          <w:szCs w:val="28"/>
          <w:highlight w:val="none"/>
          <w14:textFill>
            <w14:solidFill>
              <w14:schemeClr w14:val="tx1"/>
            </w14:solidFill>
          </w14:textFill>
        </w:rPr>
        <w:t>小麦粉总货款的</w:t>
      </w:r>
      <w:r>
        <w:rPr>
          <w:rFonts w:cs="宋体" w:asciiTheme="minorEastAsia" w:hAnsiTheme="minorEastAsia"/>
          <w:color w:val="000000" w:themeColor="text1"/>
          <w:sz w:val="28"/>
          <w:szCs w:val="28"/>
          <w:highlight w:val="none"/>
          <w14:textFill>
            <w14:solidFill>
              <w14:schemeClr w14:val="tx1"/>
            </w14:solidFill>
          </w14:textFill>
        </w:rPr>
        <w:t>10%作为履约保证金</w:t>
      </w:r>
      <w:bookmarkEnd w:id="4"/>
      <w:r>
        <w:rPr>
          <w:rFonts w:hint="eastAsia" w:cs="宋体" w:asciiTheme="minorEastAsia" w:hAnsiTheme="minorEastAsia"/>
          <w:color w:val="000000" w:themeColor="text1"/>
          <w:sz w:val="28"/>
          <w:szCs w:val="28"/>
          <w:highlight w:val="none"/>
          <w14:textFill>
            <w14:solidFill>
              <w14:schemeClr w14:val="tx1"/>
            </w14:solidFill>
          </w14:textFill>
        </w:rPr>
        <w:t>。</w:t>
      </w:r>
    </w:p>
    <w:p w14:paraId="24CBFC38">
      <w:pPr>
        <w:spacing w:line="480" w:lineRule="exact"/>
        <w:ind w:left="279" w:leftChars="133" w:firstLine="280" w:firstLineChars="100"/>
        <w:rPr>
          <w:rFonts w:cs="仿宋" w:asciiTheme="minorEastAsia" w:hAnsiTheme="minorEastAsia"/>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t>8.</w:t>
      </w:r>
      <w:r>
        <w:rPr>
          <w:rFonts w:hint="eastAsia" w:cs="宋体" w:asciiTheme="minorEastAsia" w:hAnsiTheme="minorEastAsia"/>
          <w:color w:val="000000" w:themeColor="text1"/>
          <w:sz w:val="28"/>
          <w:szCs w:val="28"/>
          <w:highlight w:val="none"/>
          <w14:textFill>
            <w14:solidFill>
              <w14:schemeClr w14:val="tx1"/>
            </w14:solidFill>
          </w14:textFill>
        </w:rPr>
        <w:t>入库时间：</w:t>
      </w:r>
      <w:r>
        <w:rPr>
          <w:rFonts w:hint="eastAsia" w:cs="仿宋" w:asciiTheme="minorEastAsia" w:hAnsiTheme="minorEastAsia"/>
          <w:color w:val="000000" w:themeColor="text1"/>
          <w:sz w:val="28"/>
          <w:szCs w:val="28"/>
          <w:highlight w:val="none"/>
          <w14:textFill>
            <w14:solidFill>
              <w14:schemeClr w14:val="tx1"/>
            </w14:solidFill>
          </w14:textFill>
        </w:rPr>
        <w:t>成交供应商应于本协议签定之日起在采购人规定时间内完成成交合同包的入库任务。</w:t>
      </w:r>
    </w:p>
    <w:p w14:paraId="6FEE8E45">
      <w:pPr>
        <w:pStyle w:val="4"/>
        <w:spacing w:before="0" w:after="0" w:line="5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（二）报价人承诺内容</w:t>
      </w:r>
    </w:p>
    <w:p w14:paraId="327B75D7">
      <w:pPr>
        <w:adjustRightInd w:val="0"/>
        <w:spacing w:line="500" w:lineRule="exact"/>
        <w:ind w:firstLine="340"/>
        <w:jc w:val="left"/>
        <w:rPr>
          <w:rFonts w:ascii="宋体" w:hAnsi="宋体"/>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1、报价人须提供承诺书（加盖公章）的原件。</w:t>
      </w:r>
    </w:p>
    <w:p w14:paraId="5BF20BC3">
      <w:pPr>
        <w:adjustRightInd w:val="0"/>
        <w:spacing w:line="500" w:lineRule="exact"/>
        <w:ind w:firstLine="340"/>
        <w:jc w:val="left"/>
        <w:rPr>
          <w:rFonts w:ascii="宋体" w:hAnsi="宋体"/>
          <w:color w:val="000000" w:themeColor="text1"/>
          <w:sz w:val="24"/>
          <w:szCs w:val="24"/>
          <w:highlight w:val="none"/>
          <w14:textFill>
            <w14:solidFill>
              <w14:schemeClr w14:val="tx1"/>
            </w14:solidFill>
          </w14:textFill>
        </w:rPr>
      </w:pPr>
    </w:p>
    <w:p w14:paraId="22ED553D">
      <w:pPr>
        <w:spacing w:line="500" w:lineRule="exact"/>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履约能力承诺书</w:t>
      </w:r>
    </w:p>
    <w:p w14:paraId="273F8951">
      <w:pPr>
        <w:spacing w:line="500" w:lineRule="exact"/>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我公司承诺：</w:t>
      </w:r>
    </w:p>
    <w:p w14:paraId="69C0BDC6">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1.我公司具有独立法人资格，取得《食品生产许可证》或《食品经营许可证》，从事粮油加工或粮油贸易企业。守法经营，资信良好，未被各级信用信息共享平台列入失信主体名单。</w:t>
      </w:r>
    </w:p>
    <w:p w14:paraId="7E41C390">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2</w:t>
      </w:r>
      <w:r>
        <w:rPr>
          <w:rFonts w:hint="eastAsia" w:ascii="宋体" w:hAnsi="宋体" w:eastAsia="宋体" w:cs="仿宋"/>
          <w:color w:val="000000" w:themeColor="text1"/>
          <w:sz w:val="28"/>
          <w:szCs w:val="28"/>
          <w:highlight w:val="none"/>
          <w14:textFill>
            <w14:solidFill>
              <w14:schemeClr w14:val="tx1"/>
            </w14:solidFill>
          </w14:textFill>
        </w:rPr>
        <w:t>.我公司</w:t>
      </w:r>
      <w:r>
        <w:rPr>
          <w:rFonts w:hint="eastAsia" w:ascii="宋体" w:hAnsi="宋体" w:eastAsia="宋体" w:cs="仿宋"/>
          <w:color w:val="000000" w:themeColor="text1"/>
          <w:sz w:val="28"/>
          <w:szCs w:val="28"/>
          <w:highlight w:val="none"/>
          <w:lang w:val="zh-TW" w:eastAsia="zh-TW"/>
          <w14:textFill>
            <w14:solidFill>
              <w14:schemeClr w14:val="tx1"/>
            </w14:solidFill>
          </w14:textFill>
        </w:rPr>
        <w:t>具有与拟承担的代储数量相适应的经营能力。</w:t>
      </w:r>
    </w:p>
    <w:p w14:paraId="6D6FA739">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3.我公司能加强质量管理，严格执行粮食质量标准和食品安全标准，不掺杂使假，不超标使用添加剂，杜绝变质、有毒、有害的产品进出库。</w:t>
      </w:r>
    </w:p>
    <w:p w14:paraId="195511AE">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4.我公司近３年无发生质量安全事故。</w:t>
      </w:r>
    </w:p>
    <w:p w14:paraId="7CBDFE61">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5.我公司在承担企业社会责任储备、参与政策性粮食经营合作或竞价交易过程中无违约行为。</w:t>
      </w:r>
    </w:p>
    <w:p w14:paraId="23F52CDC">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6.我公司在近５年企业取得政府政策支持、财政资金补助（奖励）中无违法违纪行为。</w:t>
      </w:r>
    </w:p>
    <w:p w14:paraId="1084A47E">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7.我公司能自觉遵守</w:t>
      </w:r>
      <w:r>
        <w:rPr>
          <w:rFonts w:hint="eastAsia" w:ascii="宋体" w:hAnsi="宋体" w:eastAsia="宋体" w:cs="仿宋"/>
          <w:color w:val="000000" w:themeColor="text1"/>
          <w:sz w:val="28"/>
          <w:szCs w:val="28"/>
          <w:highlight w:val="none"/>
          <w:lang w:val="zh-TW" w:eastAsia="zh-TW"/>
          <w14:textFill>
            <w14:solidFill>
              <w14:schemeClr w14:val="tx1"/>
            </w14:solidFill>
          </w14:textFill>
        </w:rPr>
        <w:t>政府宏观调控政策和规定，在市场粮食供应紧张或其他特殊情况下，按照政府应急工作安排，认真做好应急储备</w:t>
      </w:r>
      <w:r>
        <w:rPr>
          <w:rFonts w:hint="eastAsia" w:ascii="宋体" w:hAnsi="宋体" w:eastAsia="宋体" w:cs="仿宋"/>
          <w:color w:val="000000" w:themeColor="text1"/>
          <w:sz w:val="28"/>
          <w:szCs w:val="28"/>
          <w:highlight w:val="none"/>
          <w14:textFill>
            <w14:solidFill>
              <w14:schemeClr w14:val="tx1"/>
            </w14:solidFill>
          </w14:textFill>
        </w:rPr>
        <w:t>小麦粉</w:t>
      </w:r>
      <w:r>
        <w:rPr>
          <w:rFonts w:hint="eastAsia" w:ascii="宋体" w:hAnsi="宋体" w:eastAsia="宋体" w:cs="仿宋"/>
          <w:color w:val="000000" w:themeColor="text1"/>
          <w:sz w:val="28"/>
          <w:szCs w:val="28"/>
          <w:highlight w:val="none"/>
          <w:lang w:val="zh-TW" w:eastAsia="zh-TW"/>
          <w14:textFill>
            <w14:solidFill>
              <w14:schemeClr w14:val="tx1"/>
            </w14:solidFill>
          </w14:textFill>
        </w:rPr>
        <w:t>供应工作，服从市粮食行政管理部门的指挥、调度。</w:t>
      </w:r>
    </w:p>
    <w:p w14:paraId="158458D1">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8.我公司能按照《粮食流通管理条例》等有关规定要求，建立粮食经营台账，依法依规如实向企业所在地粮食行政管理部门报送粮食流通、产业经济、仓储设施统计等报表。</w:t>
      </w:r>
    </w:p>
    <w:p w14:paraId="45982EF2">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9.我公司能自觉做好相关安全生产工作，对应急储备小麦粉的数量、质量、安全以及人员操作安全负完全责任。</w:t>
      </w:r>
    </w:p>
    <w:p w14:paraId="1D18C79C">
      <w:pPr>
        <w:spacing w:line="500" w:lineRule="exact"/>
        <w:ind w:firstLine="560" w:firstLineChars="200"/>
        <w:rPr>
          <w:rFonts w:ascii="宋体" w:hAnsi="宋体" w:eastAsia="宋体" w:cs="仿宋"/>
          <w:color w:val="000000" w:themeColor="text1"/>
          <w:sz w:val="28"/>
          <w:szCs w:val="28"/>
          <w:highlight w:val="none"/>
          <w:lang w:val="zh-TW" w:eastAsia="zh-TW"/>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10.我公司已知悉并愿意遵守采购人的风控措施，在签订代储合作协议时，除了向采购人交纳小麦粉总货款的</w:t>
      </w:r>
      <w:r>
        <w:rPr>
          <w:rFonts w:ascii="宋体" w:hAnsi="宋体" w:eastAsia="宋体" w:cs="仿宋"/>
          <w:color w:val="000000" w:themeColor="text1"/>
          <w:sz w:val="28"/>
          <w:szCs w:val="28"/>
          <w:highlight w:val="none"/>
          <w14:textFill>
            <w14:solidFill>
              <w14:schemeClr w14:val="tx1"/>
            </w14:solidFill>
          </w14:textFill>
        </w:rPr>
        <w:t>10%作为</w:t>
      </w:r>
      <w:r>
        <w:rPr>
          <w:rFonts w:hint="eastAsia" w:ascii="宋体" w:hAnsi="宋体" w:eastAsia="宋体" w:cs="仿宋"/>
          <w:color w:val="000000" w:themeColor="text1"/>
          <w:sz w:val="28"/>
          <w:szCs w:val="28"/>
          <w:highlight w:val="none"/>
          <w14:textFill>
            <w14:solidFill>
              <w14:schemeClr w14:val="tx1"/>
            </w14:solidFill>
          </w14:textFill>
        </w:rPr>
        <w:t>合同履约保证金之外，另按照小麦粉总货款的90%</w:t>
      </w:r>
      <w:r>
        <w:rPr>
          <w:rFonts w:ascii="宋体" w:hAnsi="宋体" w:eastAsia="宋体" w:cs="仿宋"/>
          <w:color w:val="000000" w:themeColor="text1"/>
          <w:sz w:val="28"/>
          <w:szCs w:val="28"/>
          <w:highlight w:val="none"/>
          <w14:textFill>
            <w14:solidFill>
              <w14:schemeClr w14:val="tx1"/>
            </w14:solidFill>
          </w14:textFill>
        </w:rPr>
        <w:t>向</w:t>
      </w:r>
      <w:r>
        <w:rPr>
          <w:rFonts w:hint="eastAsia" w:ascii="宋体" w:hAnsi="宋体" w:eastAsia="宋体" w:cs="仿宋"/>
          <w:color w:val="000000" w:themeColor="text1"/>
          <w:sz w:val="28"/>
          <w:szCs w:val="28"/>
          <w:highlight w:val="none"/>
          <w14:textFill>
            <w14:solidFill>
              <w14:schemeClr w14:val="tx1"/>
            </w14:solidFill>
          </w14:textFill>
        </w:rPr>
        <w:t>采购人交纳与成交数量对应的代储风险质押金或提供代储应急成品粮仓库的产权证明资料</w:t>
      </w:r>
      <w:r>
        <w:rPr>
          <w:rFonts w:hint="eastAsia" w:ascii="宋体" w:hAnsi="宋体" w:eastAsia="宋体" w:cs="仿宋"/>
          <w:color w:val="000000" w:themeColor="text1"/>
          <w:sz w:val="28"/>
          <w:szCs w:val="28"/>
          <w:highlight w:val="none"/>
          <w:lang w:val="zh-TW" w:eastAsia="zh-TW"/>
          <w14:textFill>
            <w14:solidFill>
              <w14:schemeClr w14:val="tx1"/>
            </w14:solidFill>
          </w14:textFill>
        </w:rPr>
        <w:t>。</w:t>
      </w:r>
    </w:p>
    <w:p w14:paraId="52611A44">
      <w:pPr>
        <w:spacing w:line="50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11.我公司已知悉《厦门市应急储备成品粮管理办法》《厦门市储备粮管理集团有限公司市级应急储备成品粮管理实施细则》</w:t>
      </w:r>
      <w:r>
        <w:rPr>
          <w:rFonts w:hint="eastAsia" w:ascii="宋体" w:hAnsi="宋体" w:eastAsia="宋体" w:cs="仿宋"/>
          <w:color w:val="000000" w:themeColor="text1"/>
          <w:sz w:val="28"/>
          <w:szCs w:val="28"/>
          <w:highlight w:val="none"/>
          <w:lang w:val="zh-TW"/>
          <w14:textFill>
            <w14:solidFill>
              <w14:schemeClr w14:val="tx1"/>
            </w14:solidFill>
          </w14:textFill>
        </w:rPr>
        <w:t>《</w:t>
      </w:r>
      <w:r>
        <w:rPr>
          <w:rFonts w:hint="eastAsia" w:ascii="宋体" w:hAnsi="宋体" w:eastAsia="宋体" w:cs="仿宋"/>
          <w:color w:val="000000" w:themeColor="text1"/>
          <w:sz w:val="28"/>
          <w:szCs w:val="28"/>
          <w:highlight w:val="none"/>
          <w14:textFill>
            <w14:solidFill>
              <w14:schemeClr w14:val="tx1"/>
            </w14:solidFill>
          </w14:textFill>
        </w:rPr>
        <w:t>市级应急储备小麦粉代储合作协议》全部内容，并承诺按照规定执行。</w:t>
      </w:r>
    </w:p>
    <w:p w14:paraId="1B79EEBA">
      <w:pPr>
        <w:spacing w:line="500" w:lineRule="exact"/>
        <w:rPr>
          <w:color w:val="000000" w:themeColor="text1"/>
          <w:highlight w:val="none"/>
          <w14:textFill>
            <w14:solidFill>
              <w14:schemeClr w14:val="tx1"/>
            </w14:solidFill>
          </w14:textFill>
        </w:rPr>
      </w:pPr>
    </w:p>
    <w:p w14:paraId="5A67C28F">
      <w:pPr>
        <w:autoSpaceDN w:val="0"/>
        <w:spacing w:line="500" w:lineRule="exact"/>
        <w:jc w:val="center"/>
        <w:rPr>
          <w:rFonts w:ascii="宋体" w:hAnsi="宋体" w:eastAsia="宋体" w:cs="仿宋"/>
          <w:color w:val="000000" w:themeColor="text1"/>
          <w:sz w:val="28"/>
          <w:szCs w:val="28"/>
          <w:highlight w:val="none"/>
          <w:lang w:eastAsia="zh-TW"/>
          <w14:textFill>
            <w14:solidFill>
              <w14:schemeClr w14:val="tx1"/>
            </w14:solidFill>
          </w14:textFill>
        </w:rPr>
      </w:pPr>
    </w:p>
    <w:p w14:paraId="159A24A8">
      <w:pPr>
        <w:spacing w:line="500" w:lineRule="exact"/>
        <w:rPr>
          <w:rFonts w:ascii="宋体" w:hAnsi="宋体" w:eastAsia="宋体" w:cs="仿宋"/>
          <w:color w:val="000000" w:themeColor="text1"/>
          <w:sz w:val="28"/>
          <w:szCs w:val="28"/>
          <w:highlight w:val="none"/>
          <w14:textFill>
            <w14:solidFill>
              <w14:schemeClr w14:val="tx1"/>
            </w14:solidFill>
          </w14:textFill>
        </w:rPr>
      </w:pPr>
    </w:p>
    <w:p w14:paraId="5840149B">
      <w:pPr>
        <w:wordWrap w:val="0"/>
        <w:spacing w:line="500" w:lineRule="exact"/>
        <w:jc w:val="right"/>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承诺人（盖章）：</w:t>
      </w:r>
    </w:p>
    <w:p w14:paraId="1D632FE5">
      <w:pPr>
        <w:spacing w:line="500" w:lineRule="exact"/>
        <w:jc w:val="right"/>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年月日</w:t>
      </w:r>
    </w:p>
    <w:p w14:paraId="3019BAF0">
      <w:pPr>
        <w:pStyle w:val="4"/>
        <w:spacing w:before="215" w:after="107" w:line="500" w:lineRule="exact"/>
        <w:rPr>
          <w:rFonts w:ascii="宋体" w:hAnsi="宋体"/>
          <w:color w:val="000000" w:themeColor="text1"/>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（三）质量及供货要求</w:t>
      </w:r>
    </w:p>
    <w:p w14:paraId="5031119A">
      <w:pPr>
        <w:widowControl/>
        <w:numPr>
          <w:ilvl w:val="255"/>
          <w:numId w:val="0"/>
        </w:numPr>
        <w:spacing w:line="500" w:lineRule="exact"/>
        <w:ind w:firstLine="560" w:firstLineChars="200"/>
        <w:jc w:val="left"/>
        <w:rPr>
          <w:rFonts w:ascii="宋体" w:hAnsi="宋体" w:eastAsia="宋体" w:cs="宋体"/>
          <w:bCs/>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t>1.</w:t>
      </w:r>
      <w:r>
        <w:rPr>
          <w:rFonts w:hint="eastAsia" w:cs="宋体" w:asciiTheme="minorEastAsia" w:hAnsiTheme="minorEastAsia"/>
          <w:color w:val="000000" w:themeColor="text1"/>
          <w:sz w:val="28"/>
          <w:szCs w:val="28"/>
          <w:highlight w:val="none"/>
          <w14:textFill>
            <w14:solidFill>
              <w14:schemeClr w14:val="tx1"/>
            </w14:solidFill>
          </w14:textFill>
        </w:rPr>
        <w:t>成交供应商提供的</w:t>
      </w:r>
      <w:r>
        <w:rPr>
          <w:rFonts w:hint="eastAsia" w:ascii="宋体" w:hAnsi="宋体" w:eastAsia="宋体" w:cs="宋体"/>
          <w:color w:val="000000" w:themeColor="text1"/>
          <w:sz w:val="28"/>
          <w:szCs w:val="28"/>
          <w:highlight w:val="none"/>
          <w14:textFill>
            <w14:solidFill>
              <w14:schemeClr w14:val="tx1"/>
            </w14:solidFill>
          </w14:textFill>
        </w:rPr>
        <w:t>小麦粉理化指标必须符合</w:t>
      </w:r>
      <w:r>
        <w:rPr>
          <w:rFonts w:ascii="宋体" w:hAnsi="宋体" w:eastAsia="宋体" w:cs="宋体"/>
          <w:color w:val="000000" w:themeColor="text1"/>
          <w:sz w:val="28"/>
          <w:szCs w:val="28"/>
          <w:highlight w:val="none"/>
          <w14:textFill>
            <w14:solidFill>
              <w14:schemeClr w14:val="tx1"/>
            </w14:solidFill>
          </w14:textFill>
        </w:rPr>
        <w:t>GB/T 1355-2021</w:t>
      </w:r>
      <w:r>
        <w:rPr>
          <w:rFonts w:hint="eastAsia" w:ascii="宋体" w:hAnsi="宋体" w:eastAsia="宋体" w:cs="宋体"/>
          <w:color w:val="000000" w:themeColor="text1"/>
          <w:sz w:val="28"/>
          <w:szCs w:val="28"/>
          <w:highlight w:val="none"/>
          <w14:textFill>
            <w14:solidFill>
              <w14:schemeClr w14:val="tx1"/>
            </w14:solidFill>
          </w14:textFill>
        </w:rPr>
        <w:t>标准粉及以上，或专用粉标准（</w:t>
      </w:r>
      <w:r>
        <w:rPr>
          <w:rFonts w:ascii="宋体" w:hAnsi="宋体" w:eastAsia="宋体" w:cs="宋体"/>
          <w:color w:val="000000" w:themeColor="text1"/>
          <w:sz w:val="28"/>
          <w:szCs w:val="28"/>
          <w:highlight w:val="none"/>
          <w14:textFill>
            <w14:solidFill>
              <w14:schemeClr w14:val="tx1"/>
            </w14:solidFill>
          </w14:textFill>
        </w:rPr>
        <w:t>LS/T 3201、LS/T 3202、LS/T 3203、LS/T 3204、LS/T 3205、LS/T 3206、LS/T 3207、LS/T 3208、LS/T 3209、LS/T 3210、LS/T 3244）中普通级及以上。色泽、气味、口感正常、良好，符合国家食品</w:t>
      </w:r>
      <w:r>
        <w:rPr>
          <w:rFonts w:hint="eastAsia" w:ascii="宋体" w:hAnsi="宋体" w:eastAsia="宋体" w:cs="宋体"/>
          <w:color w:val="000000" w:themeColor="text1"/>
          <w:sz w:val="28"/>
          <w:szCs w:val="28"/>
          <w:highlight w:val="none"/>
          <w14:textFill>
            <w14:solidFill>
              <w14:schemeClr w14:val="tx1"/>
            </w14:solidFill>
          </w14:textFill>
        </w:rPr>
        <w:t>安全标准规定及无虫害、无霉变、无污染的规定；食安指标符合</w:t>
      </w:r>
      <w:r>
        <w:rPr>
          <w:rFonts w:ascii="宋体" w:hAnsi="宋体" w:eastAsia="宋体" w:cs="宋体"/>
          <w:color w:val="000000" w:themeColor="text1"/>
          <w:sz w:val="28"/>
          <w:szCs w:val="28"/>
          <w:highlight w:val="none"/>
          <w14:textFill>
            <w14:solidFill>
              <w14:schemeClr w14:val="tx1"/>
            </w14:solidFill>
          </w14:textFill>
        </w:rPr>
        <w:t xml:space="preserve">GB 2761《食品安全国家标准 </w:t>
      </w:r>
      <w:r>
        <w:rPr>
          <w:rFonts w:hint="eastAsia" w:ascii="宋体" w:hAnsi="宋体" w:eastAsia="宋体" w:cs="宋体"/>
          <w:color w:val="000000" w:themeColor="text1"/>
          <w:sz w:val="28"/>
          <w:szCs w:val="28"/>
          <w:highlight w:val="none"/>
          <w14:textFill>
            <w14:solidFill>
              <w14:schemeClr w14:val="tx1"/>
            </w14:solidFill>
          </w14:textFill>
        </w:rPr>
        <w:t>食品中真菌毒素限量》、</w:t>
      </w:r>
      <w:r>
        <w:rPr>
          <w:rFonts w:ascii="宋体" w:hAnsi="宋体" w:eastAsia="宋体" w:cs="宋体"/>
          <w:color w:val="000000" w:themeColor="text1"/>
          <w:sz w:val="28"/>
          <w:szCs w:val="28"/>
          <w:highlight w:val="none"/>
          <w14:textFill>
            <w14:solidFill>
              <w14:schemeClr w14:val="tx1"/>
            </w14:solidFill>
          </w14:textFill>
        </w:rPr>
        <w:t xml:space="preserve">GB 2762《食品中污染物限量》、GB 2763《食品安全国家标准 </w:t>
      </w:r>
      <w:r>
        <w:rPr>
          <w:rFonts w:hint="eastAsia" w:ascii="宋体" w:hAnsi="宋体" w:eastAsia="宋体" w:cs="宋体"/>
          <w:color w:val="000000" w:themeColor="text1"/>
          <w:sz w:val="28"/>
          <w:szCs w:val="28"/>
          <w:highlight w:val="none"/>
          <w14:textFill>
            <w14:solidFill>
              <w14:schemeClr w14:val="tx1"/>
            </w14:solidFill>
          </w14:textFill>
        </w:rPr>
        <w:t>食品中农药最大残留限量 》中关于小麦粉的各项规定。</w:t>
      </w:r>
    </w:p>
    <w:p w14:paraId="53AD002C">
      <w:pPr>
        <w:spacing w:line="500" w:lineRule="exact"/>
        <w:ind w:firstLine="539"/>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包装须符合</w:t>
      </w:r>
      <w:r>
        <w:rPr>
          <w:rFonts w:ascii="宋体" w:hAnsi="宋体" w:eastAsia="宋体" w:cs="宋体"/>
          <w:color w:val="000000" w:themeColor="text1"/>
          <w:sz w:val="28"/>
          <w:szCs w:val="28"/>
          <w:highlight w:val="none"/>
          <w14:textFill>
            <w14:solidFill>
              <w14:schemeClr w14:val="tx1"/>
            </w14:solidFill>
          </w14:textFill>
        </w:rPr>
        <w:t>GB/T 24905《小麦粉袋》，并标明生产日期、保质期和“SC”食品生产许可证号。</w:t>
      </w:r>
    </w:p>
    <w:p w14:paraId="356FE890">
      <w:pPr>
        <w:spacing w:line="500" w:lineRule="exact"/>
        <w:ind w:firstLine="560" w:firstLineChars="200"/>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3.日常轮换中，成交供应商应将每批次入库小麦粉的随粮质检报告提供给采购人，没有随附质量合格检验报告或经检验不合格的小麦粉不得作为应急储备小麦粉，不得存放在应急储备专仓或专区内</w:t>
      </w:r>
      <w:r>
        <w:rPr>
          <w:rFonts w:hint="eastAsia" w:ascii="宋体" w:hAnsi="宋体" w:eastAsia="宋体" w:cs="宋体"/>
          <w:bCs/>
          <w:color w:val="000000" w:themeColor="text1"/>
          <w:sz w:val="28"/>
          <w:szCs w:val="28"/>
          <w:highlight w:val="none"/>
          <w:lang w:val="zh-TW" w:eastAsia="zh-TW"/>
          <w14:textFill>
            <w14:solidFill>
              <w14:schemeClr w14:val="tx1"/>
            </w14:solidFill>
          </w14:textFill>
        </w:rPr>
        <w:t>。</w:t>
      </w:r>
    </w:p>
    <w:p w14:paraId="5E6C8ADD">
      <w:pPr>
        <w:pStyle w:val="4"/>
        <w:spacing w:before="0" w:after="0" w:line="5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（四）验收条件及标准</w:t>
      </w:r>
    </w:p>
    <w:p w14:paraId="53226E38">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1</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采购人有权委托我国相关具有检验检疫部门、单位、机构针对</w:t>
      </w:r>
      <w:r>
        <w:rPr>
          <w:rFonts w:hint="eastAsia" w:ascii="宋体" w:hAnsi="宋体" w:eastAsia="宋体" w:cs="仿宋"/>
          <w:color w:val="000000" w:themeColor="text1"/>
          <w:sz w:val="28"/>
          <w:szCs w:val="28"/>
          <w:highlight w:val="none"/>
          <w14:textFill>
            <w14:solidFill>
              <w14:schemeClr w14:val="tx1"/>
            </w14:solidFill>
          </w14:textFill>
        </w:rPr>
        <w:t>成交货物安全性进行检验。其检验结果将作为验收标准的组成部分之一。</w:t>
      </w:r>
    </w:p>
    <w:p w14:paraId="68A26F48">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2</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验收时</w:t>
      </w:r>
      <w:r>
        <w:rPr>
          <w:rFonts w:hint="eastAsia" w:ascii="宋体" w:hAnsi="宋体" w:eastAsia="宋体" w:cs="仿宋"/>
          <w:color w:val="000000" w:themeColor="text1"/>
          <w:sz w:val="28"/>
          <w:szCs w:val="28"/>
          <w:highlight w:val="none"/>
          <w14:textFill>
            <w14:solidFill>
              <w14:schemeClr w14:val="tx1"/>
            </w14:solidFill>
          </w14:textFill>
        </w:rPr>
        <w:t>成交供应商必须派代表参加。</w:t>
      </w:r>
    </w:p>
    <w:p w14:paraId="7311CC13">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3</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验收过程所发生的一切费用由</w:t>
      </w:r>
      <w:r>
        <w:rPr>
          <w:rFonts w:hint="eastAsia" w:ascii="宋体" w:hAnsi="宋体" w:eastAsia="宋体" w:cs="仿宋"/>
          <w:color w:val="000000" w:themeColor="text1"/>
          <w:sz w:val="28"/>
          <w:szCs w:val="28"/>
          <w:highlight w:val="none"/>
          <w14:textFill>
            <w14:solidFill>
              <w14:schemeClr w14:val="tx1"/>
            </w14:solidFill>
          </w14:textFill>
        </w:rPr>
        <w:t>成交供应商承担。</w:t>
      </w:r>
    </w:p>
    <w:p w14:paraId="74FB6836">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4</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供货质量严格要求按照国家《食品安全法》及行业有关规定，符合国家</w:t>
      </w:r>
      <w:r>
        <w:rPr>
          <w:rFonts w:hint="eastAsia" w:ascii="宋体" w:hAnsi="宋体" w:eastAsia="宋体" w:cs="仿宋"/>
          <w:color w:val="000000" w:themeColor="text1"/>
          <w:sz w:val="28"/>
          <w:szCs w:val="28"/>
          <w:highlight w:val="none"/>
          <w14:textFill>
            <w14:solidFill>
              <w14:schemeClr w14:val="tx1"/>
            </w14:solidFill>
          </w14:textFill>
        </w:rPr>
        <w:t>食品安全标准。</w:t>
      </w:r>
    </w:p>
    <w:p w14:paraId="30AF0B2E">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5</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在供货期间，若采购人对</w:t>
      </w:r>
      <w:r>
        <w:rPr>
          <w:rFonts w:hint="eastAsia" w:ascii="宋体" w:hAnsi="宋体" w:eastAsia="宋体" w:cs="仿宋"/>
          <w:color w:val="000000" w:themeColor="text1"/>
          <w:sz w:val="28"/>
          <w:szCs w:val="28"/>
          <w:highlight w:val="none"/>
          <w14:textFill>
            <w14:solidFill>
              <w14:schemeClr w14:val="tx1"/>
            </w14:solidFill>
          </w14:textFill>
        </w:rPr>
        <w:t>成交供应商所供货物质量产生异议，送政府质量部门检测。如不合格，检测费由成交供应商承担，并接受采购人处罚。</w:t>
      </w:r>
    </w:p>
    <w:p w14:paraId="752A342D">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6</w:t>
      </w:r>
      <w:r>
        <w:rPr>
          <w:rFonts w:hint="eastAsia" w:ascii="宋体" w:hAnsi="宋体" w:eastAsia="宋体" w:cs="仿宋"/>
          <w:color w:val="000000" w:themeColor="text1"/>
          <w:sz w:val="28"/>
          <w:szCs w:val="28"/>
          <w:highlight w:val="none"/>
          <w14:textFill>
            <w14:solidFill>
              <w14:schemeClr w14:val="tx1"/>
            </w14:solidFill>
          </w14:textFill>
        </w:rPr>
        <w:t>.日常轮换中，成交供应商入库的每批次小麦粉，必须附产品检测报告，该行为不免除供应商的产品质量责任。</w:t>
      </w:r>
    </w:p>
    <w:p w14:paraId="1D046859">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7</w:t>
      </w:r>
      <w:r>
        <w:rPr>
          <w:rFonts w:hint="eastAsia" w:ascii="宋体" w:hAnsi="宋体" w:eastAsia="宋体" w:cs="仿宋"/>
          <w:color w:val="000000" w:themeColor="text1"/>
          <w:sz w:val="28"/>
          <w:szCs w:val="28"/>
          <w:highlight w:val="none"/>
          <w14:textFill>
            <w14:solidFill>
              <w14:schemeClr w14:val="tx1"/>
            </w14:solidFill>
          </w14:textFill>
        </w:rPr>
        <w:t>.成交供应商在合同期内应切实做到：保质保量轮换。凡所供货物的质量、品种、数量与要求不符时，采购人有权拒收，成交供应商承担由此照成的直接经济损失。</w:t>
      </w:r>
    </w:p>
    <w:p w14:paraId="27693458">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8</w:t>
      </w:r>
      <w:r>
        <w:rPr>
          <w:rFonts w:hint="eastAsia" w:ascii="宋体" w:hAnsi="宋体" w:eastAsia="宋体" w:cs="仿宋"/>
          <w:color w:val="000000" w:themeColor="text1"/>
          <w:sz w:val="28"/>
          <w:szCs w:val="28"/>
          <w:highlight w:val="none"/>
          <w14:textFill>
            <w14:solidFill>
              <w14:schemeClr w14:val="tx1"/>
            </w14:solidFill>
          </w14:textFill>
        </w:rPr>
        <w:t>.成交供应商在供货期间，凡因所供</w:t>
      </w:r>
      <w:r>
        <w:rPr>
          <w:rFonts w:hint="eastAsia" w:ascii="宋体" w:hAnsi="宋体" w:eastAsia="宋体" w:cs="仿宋"/>
          <w:bCs/>
          <w:color w:val="000000" w:themeColor="text1"/>
          <w:sz w:val="28"/>
          <w:szCs w:val="28"/>
          <w:highlight w:val="none"/>
          <w14:textFill>
            <w14:solidFill>
              <w14:schemeClr w14:val="tx1"/>
            </w14:solidFill>
          </w14:textFill>
        </w:rPr>
        <w:t>小麦粉质</w:t>
      </w:r>
      <w:r>
        <w:rPr>
          <w:rFonts w:hint="eastAsia" w:ascii="宋体" w:hAnsi="宋体" w:eastAsia="宋体" w:cs="仿宋"/>
          <w:color w:val="000000" w:themeColor="text1"/>
          <w:sz w:val="28"/>
          <w:szCs w:val="28"/>
          <w:highlight w:val="none"/>
          <w14:textFill>
            <w14:solidFill>
              <w14:schemeClr w14:val="tx1"/>
            </w14:solidFill>
          </w14:textFill>
        </w:rPr>
        <w:t>量问题造成食物中毒等其他损害采购人或第三方人身、财产权益后果的，成交供应商必须承担一切经济损失和法律责任。</w:t>
      </w:r>
    </w:p>
    <w:p w14:paraId="4FEDB220">
      <w:pPr>
        <w:pStyle w:val="4"/>
        <w:spacing w:before="0" w:after="0" w:line="5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（五）成交供应商承诺及合作要求</w:t>
      </w:r>
    </w:p>
    <w:p w14:paraId="306BBB86">
      <w:pPr>
        <w:adjustRightInd w:val="0"/>
        <w:snapToGrid w:val="0"/>
        <w:spacing w:line="500" w:lineRule="exact"/>
        <w:ind w:firstLine="560" w:firstLineChars="200"/>
        <w:textAlignment w:val="top"/>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1.负责应急储备小麦粉日常</w:t>
      </w:r>
      <w:r>
        <w:rPr>
          <w:rFonts w:hint="eastAsia" w:ascii="宋体" w:hAnsi="宋体" w:eastAsia="宋体" w:cs="宋体"/>
          <w:color w:val="000000" w:themeColor="text1"/>
          <w:sz w:val="28"/>
          <w:szCs w:val="28"/>
          <w:highlight w:val="none"/>
          <w:lang w:val="zh-TW" w:eastAsia="zh-TW"/>
          <w14:textFill>
            <w14:solidFill>
              <w14:schemeClr w14:val="tx1"/>
            </w14:solidFill>
          </w14:textFill>
        </w:rPr>
        <w:t>轮换</w:t>
      </w:r>
      <w:r>
        <w:rPr>
          <w:rFonts w:hint="eastAsia" w:ascii="宋体" w:hAnsi="宋体" w:eastAsia="宋体" w:cs="宋体"/>
          <w:color w:val="000000" w:themeColor="text1"/>
          <w:sz w:val="28"/>
          <w:szCs w:val="28"/>
          <w:highlight w:val="none"/>
          <w14:textFill>
            <w14:solidFill>
              <w14:schemeClr w14:val="tx1"/>
            </w14:solidFill>
          </w14:textFill>
        </w:rPr>
        <w:t>工作，并自负盈亏。成交供应商应按同品种要求（符合本协议1.1条款的品种要求）、同数量、同质量（不低于本协议第1.2项规定的质量标准）的方式进行轮换。按照“先补库后轮出、早生产早轮换”的动态管理原则进行轮换。</w:t>
      </w:r>
    </w:p>
    <w:p w14:paraId="02DC2335">
      <w:pPr>
        <w:spacing w:line="500" w:lineRule="exact"/>
        <w:ind w:firstLine="54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2.确保应急储备小麦粉常年符合本采购文件第三章第（三）点中相关要求。</w:t>
      </w:r>
      <w:r>
        <w:rPr>
          <w:rFonts w:hint="eastAsia" w:ascii="宋体" w:hAnsi="宋体" w:eastAsia="宋体" w:cs="宋体"/>
          <w:color w:val="000000" w:themeColor="text1"/>
          <w:sz w:val="28"/>
          <w:szCs w:val="28"/>
          <w:highlight w:val="none"/>
          <w:lang w:val="zh-TW" w:eastAsia="zh-TW"/>
          <w14:textFill>
            <w14:solidFill>
              <w14:schemeClr w14:val="tx1"/>
            </w14:solidFill>
          </w14:textFill>
        </w:rPr>
        <w:t>每批次</w:t>
      </w:r>
      <w:r>
        <w:rPr>
          <w:rFonts w:hint="eastAsia" w:ascii="宋体" w:hAnsi="宋体" w:eastAsia="宋体" w:cs="宋体"/>
          <w:color w:val="000000" w:themeColor="text1"/>
          <w:sz w:val="28"/>
          <w:szCs w:val="28"/>
          <w:highlight w:val="none"/>
          <w14:textFill>
            <w14:solidFill>
              <w14:schemeClr w14:val="tx1"/>
            </w14:solidFill>
          </w14:textFill>
        </w:rPr>
        <w:t>轮换</w:t>
      </w:r>
      <w:r>
        <w:rPr>
          <w:rFonts w:hint="eastAsia" w:ascii="宋体" w:hAnsi="宋体" w:eastAsia="宋体" w:cs="宋体"/>
          <w:color w:val="000000" w:themeColor="text1"/>
          <w:sz w:val="28"/>
          <w:szCs w:val="28"/>
          <w:highlight w:val="none"/>
          <w:lang w:val="zh-TW" w:eastAsia="zh-TW"/>
          <w14:textFill>
            <w14:solidFill>
              <w14:schemeClr w14:val="tx1"/>
            </w14:solidFill>
          </w14:textFill>
        </w:rPr>
        <w:t>的应急储备</w:t>
      </w:r>
      <w:r>
        <w:rPr>
          <w:rFonts w:hint="eastAsia" w:ascii="宋体" w:hAnsi="宋体" w:eastAsia="宋体" w:cs="宋体"/>
          <w:color w:val="000000" w:themeColor="text1"/>
          <w:sz w:val="28"/>
          <w:szCs w:val="28"/>
          <w:highlight w:val="none"/>
          <w14:textFill>
            <w14:solidFill>
              <w14:schemeClr w14:val="tx1"/>
            </w14:solidFill>
          </w14:textFill>
        </w:rPr>
        <w:t>小麦粉</w:t>
      </w:r>
      <w:r>
        <w:rPr>
          <w:rFonts w:hint="eastAsia" w:ascii="宋体" w:hAnsi="宋体" w:eastAsia="宋体" w:cs="宋体"/>
          <w:color w:val="000000" w:themeColor="text1"/>
          <w:sz w:val="28"/>
          <w:szCs w:val="28"/>
          <w:highlight w:val="none"/>
          <w:lang w:val="zh-TW" w:eastAsia="zh-TW"/>
          <w14:textFill>
            <w14:solidFill>
              <w14:schemeClr w14:val="tx1"/>
            </w14:solidFill>
          </w14:textFill>
        </w:rPr>
        <w:t>必须提交质量检验报告，没有随附质量合格检验报告或经检验不合格的</w:t>
      </w:r>
      <w:r>
        <w:rPr>
          <w:rFonts w:hint="eastAsia" w:ascii="宋体" w:hAnsi="宋体" w:eastAsia="宋体" w:cs="宋体"/>
          <w:color w:val="000000" w:themeColor="text1"/>
          <w:sz w:val="28"/>
          <w:szCs w:val="28"/>
          <w:highlight w:val="none"/>
          <w14:textFill>
            <w14:solidFill>
              <w14:schemeClr w14:val="tx1"/>
            </w14:solidFill>
          </w14:textFill>
        </w:rPr>
        <w:t>小麦粉</w:t>
      </w:r>
      <w:r>
        <w:rPr>
          <w:rFonts w:hint="eastAsia" w:ascii="宋体" w:hAnsi="宋体" w:eastAsia="宋体" w:cs="宋体"/>
          <w:color w:val="000000" w:themeColor="text1"/>
          <w:sz w:val="28"/>
          <w:szCs w:val="28"/>
          <w:highlight w:val="none"/>
          <w:lang w:val="zh-TW" w:eastAsia="zh-TW"/>
          <w14:textFill>
            <w14:solidFill>
              <w14:schemeClr w14:val="tx1"/>
            </w14:solidFill>
          </w14:textFill>
        </w:rPr>
        <w:t>不得入库</w:t>
      </w:r>
      <w:r>
        <w:rPr>
          <w:rFonts w:hint="eastAsia" w:ascii="宋体" w:hAnsi="宋体" w:eastAsia="宋体" w:cs="宋体"/>
          <w:color w:val="000000" w:themeColor="text1"/>
          <w:sz w:val="28"/>
          <w:szCs w:val="28"/>
          <w:highlight w:val="none"/>
          <w:lang w:val="zh-TW"/>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配合采购人做好日常质量检查工作。成交供应商应服从采购人的指令，结合库存小麦粉质量情况优先安排存储时间较长、品质下降的小麦粉出仓。</w:t>
      </w:r>
    </w:p>
    <w:p w14:paraId="6CA062AD">
      <w:pPr>
        <w:spacing w:line="500" w:lineRule="exact"/>
        <w:ind w:firstLine="53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3.严格按照采购人储备粮管理制度，成交供应商应专仓储存应急储备小麦粉，或设置规范的独立储备专区；成交供应商应配合采购人安装视频监控设备，并提供相应的电源、网络等支持，接受采购人对储备专仓（或独立专区）的24小时视频监控。对应急储备小麦粉实行专仓（或独立专区）储存、专人管理、专帐记载，规范建立帐、卡、表、牌，保证账实相符、账账相符，确保应急储备小麦粉“一符三专四落实”。存放应急储备小麦粉的仓库仓内不得有可能影响到储备区域内应急储备小麦粉安全的其他物资、物品。</w:t>
      </w:r>
    </w:p>
    <w:p w14:paraId="22C40174">
      <w:pPr>
        <w:spacing w:line="500" w:lineRule="exact"/>
        <w:ind w:firstLine="53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4.认真做好应急储备小麦粉的日常管理和卫生工作；做好自身厂区、库区的安全生产管理、消防安全管理，工作人员不得在仓房内吸烟；做到堆垛规范整齐、操作安全、仓内面面光、仓外三不留。</w:t>
      </w:r>
    </w:p>
    <w:p w14:paraId="4DFE5686">
      <w:pPr>
        <w:spacing w:line="500" w:lineRule="exac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按规定按时上报库存报表，并自觉接受采购人的日常监管、粮情检查以及上级有关部门的检查，对检查中发现的问题，成交供应商须按采购人要求期限内认真纠正整改。</w:t>
      </w:r>
    </w:p>
    <w:p w14:paraId="4BB729AC">
      <w:pPr>
        <w:spacing w:line="500" w:lineRule="exact"/>
        <w:ind w:firstLine="53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5.成交供应商应遵守应遵守《厦门市应急储备成品粮管理办法》（以下简称办法）及《厦门市储备粮管理集团有限公司市级应急储备成品粮管理实施细则》（以下简称细则）相关规定。</w:t>
      </w:r>
    </w:p>
    <w:p w14:paraId="127089DC">
      <w:pPr>
        <w:spacing w:line="500" w:lineRule="exact"/>
        <w:ind w:firstLine="53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6.成交供应商</w:t>
      </w:r>
      <w:r>
        <w:rPr>
          <w:rFonts w:hint="eastAsia" w:ascii="宋体" w:hAnsi="宋体" w:eastAsia="宋体" w:cs="宋体"/>
          <w:color w:val="000000" w:themeColor="text1"/>
          <w:sz w:val="28"/>
          <w:szCs w:val="28"/>
          <w:highlight w:val="none"/>
          <w:lang w:val="zh-TW"/>
          <w14:textFill>
            <w14:solidFill>
              <w14:schemeClr w14:val="tx1"/>
            </w14:solidFill>
          </w14:textFill>
        </w:rPr>
        <w:t>应</w:t>
      </w:r>
      <w:r>
        <w:rPr>
          <w:rFonts w:hint="eastAsia" w:ascii="宋体" w:hAnsi="宋体" w:eastAsia="宋体" w:cs="宋体"/>
          <w:color w:val="000000" w:themeColor="text1"/>
          <w:sz w:val="28"/>
          <w:szCs w:val="28"/>
          <w:highlight w:val="none"/>
          <w14:textFill>
            <w14:solidFill>
              <w14:schemeClr w14:val="tx1"/>
            </w14:solidFill>
          </w14:textFill>
        </w:rPr>
        <w:t>配合采购人针对成交供应商的企业资质情况、信用情况的核查工作；</w:t>
      </w:r>
      <w:r>
        <w:rPr>
          <w:rFonts w:hint="eastAsia" w:ascii="宋体" w:hAnsi="宋体" w:eastAsia="宋体" w:cs="宋体"/>
          <w:color w:val="000000" w:themeColor="text1"/>
          <w:sz w:val="28"/>
          <w:szCs w:val="28"/>
          <w:highlight w:val="none"/>
          <w:lang w:val="zh-TW"/>
          <w14:textFill>
            <w14:solidFill>
              <w14:schemeClr w14:val="tx1"/>
            </w14:solidFill>
          </w14:textFill>
        </w:rPr>
        <w:t>按照</w:t>
      </w:r>
      <w:r>
        <w:rPr>
          <w:rFonts w:hint="eastAsia" w:ascii="宋体" w:hAnsi="宋体" w:eastAsia="宋体" w:cs="宋体"/>
          <w:color w:val="000000" w:themeColor="text1"/>
          <w:sz w:val="28"/>
          <w:szCs w:val="28"/>
          <w:highlight w:val="none"/>
          <w14:textFill>
            <w14:solidFill>
              <w14:schemeClr w14:val="tx1"/>
            </w14:solidFill>
          </w14:textFill>
        </w:rPr>
        <w:t>采购人</w:t>
      </w:r>
      <w:r>
        <w:rPr>
          <w:rFonts w:hint="eastAsia" w:ascii="宋体" w:hAnsi="宋体" w:eastAsia="宋体" w:cs="宋体"/>
          <w:color w:val="000000" w:themeColor="text1"/>
          <w:sz w:val="28"/>
          <w:szCs w:val="28"/>
          <w:highlight w:val="none"/>
          <w:lang w:val="zh-TW"/>
          <w14:textFill>
            <w14:solidFill>
              <w14:schemeClr w14:val="tx1"/>
            </w14:solidFill>
          </w14:textFill>
        </w:rPr>
        <w:t>的</w:t>
      </w:r>
      <w:r>
        <w:rPr>
          <w:rFonts w:hint="eastAsia" w:ascii="宋体" w:hAnsi="宋体" w:eastAsia="宋体" w:cs="宋体"/>
          <w:color w:val="000000" w:themeColor="text1"/>
          <w:sz w:val="28"/>
          <w:szCs w:val="28"/>
          <w:highlight w:val="none"/>
          <w:lang w:val="zh-TW" w:eastAsia="zh-TW"/>
          <w14:textFill>
            <w14:solidFill>
              <w14:schemeClr w14:val="tx1"/>
            </w14:solidFill>
          </w14:textFill>
        </w:rPr>
        <w:t>要求建立</w:t>
      </w:r>
      <w:r>
        <w:rPr>
          <w:rFonts w:hint="eastAsia" w:ascii="宋体" w:hAnsi="宋体" w:eastAsia="宋体" w:cs="宋体"/>
          <w:color w:val="000000" w:themeColor="text1"/>
          <w:sz w:val="28"/>
          <w:szCs w:val="28"/>
          <w:highlight w:val="none"/>
          <w:lang w:val="zh-TW"/>
          <w14:textFill>
            <w14:solidFill>
              <w14:schemeClr w14:val="tx1"/>
            </w14:solidFill>
          </w14:textFill>
        </w:rPr>
        <w:t>规范的</w:t>
      </w:r>
      <w:r>
        <w:rPr>
          <w:rFonts w:hint="eastAsia" w:ascii="宋体" w:hAnsi="宋体" w:eastAsia="宋体" w:cs="宋体"/>
          <w:color w:val="000000" w:themeColor="text1"/>
          <w:sz w:val="28"/>
          <w:szCs w:val="28"/>
          <w:highlight w:val="none"/>
          <w14:textFill>
            <w14:solidFill>
              <w14:schemeClr w14:val="tx1"/>
            </w14:solidFill>
          </w14:textFill>
        </w:rPr>
        <w:t>轮换出入库台账、</w:t>
      </w:r>
      <w:r>
        <w:rPr>
          <w:rFonts w:hint="eastAsia" w:ascii="宋体" w:hAnsi="宋体" w:eastAsia="宋体" w:cs="宋体"/>
          <w:color w:val="000000" w:themeColor="text1"/>
          <w:sz w:val="28"/>
          <w:szCs w:val="28"/>
          <w:highlight w:val="none"/>
          <w:lang w:val="zh-TW" w:eastAsia="zh-TW"/>
          <w14:textFill>
            <w14:solidFill>
              <w14:schemeClr w14:val="tx1"/>
            </w14:solidFill>
          </w14:textFill>
        </w:rPr>
        <w:t>质检</w:t>
      </w:r>
      <w:r>
        <w:rPr>
          <w:rFonts w:hint="eastAsia" w:ascii="宋体" w:hAnsi="宋体" w:eastAsia="宋体" w:cs="宋体"/>
          <w:color w:val="000000" w:themeColor="text1"/>
          <w:sz w:val="28"/>
          <w:szCs w:val="28"/>
          <w:highlight w:val="none"/>
          <w14:textFill>
            <w14:solidFill>
              <w14:schemeClr w14:val="tx1"/>
            </w14:solidFill>
          </w14:textFill>
        </w:rPr>
        <w:t>档案、经营台账</w:t>
      </w:r>
      <w:r>
        <w:rPr>
          <w:rFonts w:hint="eastAsia" w:ascii="宋体" w:hAnsi="宋体" w:eastAsia="宋体" w:cs="宋体"/>
          <w:color w:val="000000" w:themeColor="text1"/>
          <w:sz w:val="28"/>
          <w:szCs w:val="28"/>
          <w:highlight w:val="none"/>
          <w:lang w:val="zh-TW"/>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按规定按时向采购人提供财会年报和储备粮经营台账并按时向粮食行政管理部门报送统计报表，</w:t>
      </w:r>
      <w:r>
        <w:rPr>
          <w:rFonts w:hint="eastAsia" w:ascii="宋体" w:hAnsi="宋体" w:eastAsia="宋体" w:cs="宋体"/>
          <w:color w:val="000000" w:themeColor="text1"/>
          <w:sz w:val="28"/>
          <w:szCs w:val="28"/>
          <w:highlight w:val="none"/>
          <w:lang w:val="zh-TW"/>
          <w14:textFill>
            <w14:solidFill>
              <w14:schemeClr w14:val="tx1"/>
            </w14:solidFill>
          </w14:textFill>
        </w:rPr>
        <w:t>配合</w:t>
      </w:r>
      <w:r>
        <w:rPr>
          <w:rFonts w:hint="eastAsia" w:ascii="宋体" w:hAnsi="宋体" w:eastAsia="宋体" w:cs="宋体"/>
          <w:color w:val="000000" w:themeColor="text1"/>
          <w:sz w:val="28"/>
          <w:szCs w:val="28"/>
          <w:highlight w:val="none"/>
          <w14:textFill>
            <w14:solidFill>
              <w14:schemeClr w14:val="tx1"/>
            </w14:solidFill>
          </w14:textFill>
        </w:rPr>
        <w:t>采购人</w:t>
      </w:r>
      <w:r>
        <w:rPr>
          <w:rFonts w:hint="eastAsia" w:ascii="宋体" w:hAnsi="宋体" w:eastAsia="宋体" w:cs="宋体"/>
          <w:color w:val="000000" w:themeColor="text1"/>
          <w:sz w:val="28"/>
          <w:szCs w:val="28"/>
          <w:highlight w:val="none"/>
          <w:lang w:val="zh-TW"/>
          <w14:textFill>
            <w14:solidFill>
              <w14:schemeClr w14:val="tx1"/>
            </w14:solidFill>
          </w14:textFill>
        </w:rPr>
        <w:t>的工作需要</w:t>
      </w:r>
      <w:r>
        <w:rPr>
          <w:rFonts w:hint="eastAsia" w:ascii="宋体" w:hAnsi="宋体" w:eastAsia="宋体" w:cs="宋体"/>
          <w:color w:val="000000" w:themeColor="text1"/>
          <w:sz w:val="28"/>
          <w:szCs w:val="28"/>
          <w:highlight w:val="none"/>
          <w:lang w:val="zh-TW" w:eastAsia="zh-TW"/>
          <w14:textFill>
            <w14:solidFill>
              <w14:schemeClr w14:val="tx1"/>
            </w14:solidFill>
          </w14:textFill>
        </w:rPr>
        <w:t>，</w:t>
      </w:r>
      <w:r>
        <w:rPr>
          <w:rFonts w:hint="eastAsia" w:ascii="宋体" w:hAnsi="宋体" w:eastAsia="宋体" w:cs="宋体"/>
          <w:color w:val="000000" w:themeColor="text1"/>
          <w:sz w:val="28"/>
          <w:szCs w:val="28"/>
          <w:highlight w:val="none"/>
          <w:lang w:val="zh-TW"/>
          <w14:textFill>
            <w14:solidFill>
              <w14:schemeClr w14:val="tx1"/>
            </w14:solidFill>
          </w14:textFill>
        </w:rPr>
        <w:t>如实</w:t>
      </w:r>
      <w:r>
        <w:rPr>
          <w:rFonts w:hint="eastAsia" w:ascii="宋体" w:hAnsi="宋体" w:eastAsia="宋体" w:cs="宋体"/>
          <w:color w:val="000000" w:themeColor="text1"/>
          <w:sz w:val="28"/>
          <w:szCs w:val="28"/>
          <w:highlight w:val="none"/>
          <w:lang w:val="zh-TW" w:eastAsia="zh-TW"/>
          <w14:textFill>
            <w14:solidFill>
              <w14:schemeClr w14:val="tx1"/>
            </w14:solidFill>
          </w14:textFill>
        </w:rPr>
        <w:t>向</w:t>
      </w:r>
      <w:r>
        <w:rPr>
          <w:rFonts w:hint="eastAsia" w:ascii="宋体" w:hAnsi="宋体" w:eastAsia="宋体" w:cs="宋体"/>
          <w:color w:val="000000" w:themeColor="text1"/>
          <w:sz w:val="28"/>
          <w:szCs w:val="28"/>
          <w:highlight w:val="none"/>
          <w14:textFill>
            <w14:solidFill>
              <w14:schemeClr w14:val="tx1"/>
            </w14:solidFill>
          </w14:textFill>
        </w:rPr>
        <w:t>采购人提供以上相关资料</w:t>
      </w:r>
      <w:r>
        <w:rPr>
          <w:rFonts w:hint="eastAsia" w:ascii="宋体" w:hAnsi="宋体" w:eastAsia="宋体" w:cs="宋体"/>
          <w:color w:val="000000" w:themeColor="text1"/>
          <w:sz w:val="28"/>
          <w:szCs w:val="28"/>
          <w:highlight w:val="none"/>
          <w:lang w:val="zh-TW" w:eastAsia="zh-TW"/>
          <w14:textFill>
            <w14:solidFill>
              <w14:schemeClr w14:val="tx1"/>
            </w14:solidFill>
          </w14:textFill>
        </w:rPr>
        <w:t>。</w:t>
      </w:r>
    </w:p>
    <w:p w14:paraId="352D7692">
      <w:pPr>
        <w:spacing w:line="500" w:lineRule="exact"/>
        <w:ind w:firstLine="53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市级应急储备小麦粉物权归采购人、动用权属于厦门市政府，未经政府批准，任何单位、个人都无权动用。成交供应商不得将应急储备小麦粉用作抵押、担保、抵债和其它用途;不得同成交供应商向其它单位或其它性质代储的任务互相顶抵；不得将代储任务擅自转包。为提高应急响应效率，成交供应商应配合采购人做好市级应急储备小麦粉应急出库预安排计划，及时、准确将入库成本价信息提供给采购人，且不得向政府监管部门以外的第三方扩散信息。</w:t>
      </w:r>
    </w:p>
    <w:p w14:paraId="08D75134">
      <w:pPr>
        <w:pStyle w:val="4"/>
        <w:spacing w:before="0" w:after="0" w:line="5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（六）付款方式</w:t>
      </w:r>
    </w:p>
    <w:p w14:paraId="158AA373">
      <w:pPr>
        <w:spacing w:line="500" w:lineRule="exact"/>
        <w:ind w:firstLine="539"/>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1</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相关费用结算：采购人按</w:t>
      </w:r>
      <w:r>
        <w:rPr>
          <w:rFonts w:hint="eastAsia" w:ascii="宋体" w:hAnsi="宋体" w:eastAsia="宋体" w:cs="仿宋"/>
          <w:color w:val="000000" w:themeColor="text1"/>
          <w:sz w:val="28"/>
          <w:szCs w:val="28"/>
          <w:highlight w:val="none"/>
          <w14:textFill>
            <w14:solidFill>
              <w14:schemeClr w14:val="tx1"/>
            </w14:solidFill>
          </w14:textFill>
        </w:rPr>
        <w:t>成交的代储费用标准包干给成交供应商（包含但不限于代储轮换费、运杂费、装卸费、轮换价差、各种损耗等在履行本合同过程所产生的一切费用），上述费用按季支付</w:t>
      </w:r>
      <w:r>
        <w:rPr>
          <w:rFonts w:ascii="宋体" w:hAnsi="宋体" w:eastAsia="宋体" w:cs="仿宋"/>
          <w:color w:val="000000" w:themeColor="text1"/>
          <w:sz w:val="28"/>
          <w:szCs w:val="28"/>
          <w:highlight w:val="none"/>
          <w14:textFill>
            <w14:solidFill>
              <w14:schemeClr w14:val="tx1"/>
            </w14:solidFill>
          </w14:textFill>
        </w:rPr>
        <w:t>，</w:t>
      </w:r>
      <w:r>
        <w:rPr>
          <w:rFonts w:hint="eastAsia" w:ascii="宋体" w:hAnsi="宋体" w:eastAsia="宋体" w:cs="仿宋"/>
          <w:color w:val="000000" w:themeColor="text1"/>
          <w:sz w:val="28"/>
          <w:szCs w:val="28"/>
          <w:highlight w:val="none"/>
          <w14:textFill>
            <w14:solidFill>
              <w14:schemeClr w14:val="tx1"/>
            </w14:solidFill>
          </w14:textFill>
        </w:rPr>
        <w:t>成交供应商在采购人付款前须提供合法等额增值税专用发票，拒不提供或者延迟提供前述发票的，采购人有权拒绝或延迟付款并无需承担任何责任。</w:t>
      </w:r>
    </w:p>
    <w:p w14:paraId="70D52D31">
      <w:pPr>
        <w:spacing w:line="500" w:lineRule="exact"/>
        <w:ind w:firstLine="539"/>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2</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货款：</w:t>
      </w:r>
      <w:r>
        <w:rPr>
          <w:rFonts w:hint="eastAsia" w:ascii="宋体" w:hAnsi="宋体" w:eastAsia="宋体" w:cs="仿宋"/>
          <w:color w:val="000000" w:themeColor="text1"/>
          <w:sz w:val="28"/>
          <w:szCs w:val="28"/>
          <w:highlight w:val="none"/>
          <w14:textFill>
            <w14:solidFill>
              <w14:schemeClr w14:val="tx1"/>
            </w14:solidFill>
          </w14:textFill>
        </w:rPr>
        <w:t>协议约定数量的应急储备小麦粉全部入库完毕，经验收合格、收到成交供应商增值税发票后七个工作日内由采购人付给成交供应商约定的货款。</w:t>
      </w:r>
    </w:p>
    <w:p w14:paraId="050B38C2">
      <w:pPr>
        <w:spacing w:line="500" w:lineRule="exact"/>
        <w:ind w:firstLine="539"/>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3</w:t>
      </w:r>
      <w:r>
        <w:rPr>
          <w:rFonts w:hint="eastAsia" w:ascii="宋体" w:hAnsi="宋体" w:eastAsia="宋体" w:cs="仿宋"/>
          <w:color w:val="000000" w:themeColor="text1"/>
          <w:sz w:val="28"/>
          <w:szCs w:val="28"/>
          <w:highlight w:val="none"/>
          <w14:textFill>
            <w14:solidFill>
              <w14:schemeClr w14:val="tx1"/>
            </w14:solidFill>
          </w14:textFill>
        </w:rPr>
        <w:t>.成交供应商轮换的应急储备小麦粉质量可高于协议规定的质量标准，采购人不补贴价差和利息费用。如发生突发事件政府下令调动应急储备小麦粉时，成交供应商应及时按任务数量（即吨）提供符合规定标准的储备小麦粉，采购人按入库价（即</w:t>
      </w:r>
      <w:r>
        <w:rPr>
          <w:rFonts w:hint="eastAsia" w:ascii="宋体" w:hAnsi="宋体" w:eastAsia="宋体" w:cs="仿宋"/>
          <w:color w:val="000000" w:themeColor="text1"/>
          <w:sz w:val="28"/>
          <w:szCs w:val="28"/>
          <w:highlight w:val="none"/>
          <w:u w:val="single"/>
          <w14:textFill>
            <w14:solidFill>
              <w14:schemeClr w14:val="tx1"/>
            </w14:solidFill>
          </w14:textFill>
        </w:rPr>
        <w:t xml:space="preserve"> 3000 </w:t>
      </w:r>
      <w:r>
        <w:rPr>
          <w:rFonts w:hint="eastAsia" w:ascii="宋体" w:hAnsi="宋体" w:eastAsia="宋体" w:cs="仿宋"/>
          <w:color w:val="000000" w:themeColor="text1"/>
          <w:sz w:val="28"/>
          <w:szCs w:val="28"/>
          <w:highlight w:val="none"/>
          <w14:textFill>
            <w14:solidFill>
              <w14:schemeClr w14:val="tx1"/>
            </w14:solidFill>
          </w14:textFill>
        </w:rPr>
        <w:t>元/吨）进行结算，库存小麦粉成本价超过入库价的，采取先动用、后结算。如因执行政府价格调控政策而产生价差亏损的，由采购人向市粮食行政管理部门提交有关价差及费用等情况的报告，经市粮食行政管理部门及有关部门审核，按程序报批后结算。</w:t>
      </w:r>
    </w:p>
    <w:p w14:paraId="23123E1D">
      <w:pPr>
        <w:spacing w:line="500" w:lineRule="exact"/>
        <w:ind w:firstLine="539"/>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4</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若</w:t>
      </w:r>
      <w:r>
        <w:rPr>
          <w:rFonts w:hint="eastAsia" w:ascii="宋体" w:hAnsi="宋体" w:eastAsia="宋体" w:cs="仿宋"/>
          <w:color w:val="000000" w:themeColor="text1"/>
          <w:sz w:val="28"/>
          <w:szCs w:val="28"/>
          <w:highlight w:val="none"/>
          <w14:textFill>
            <w14:solidFill>
              <w14:schemeClr w14:val="tx1"/>
            </w14:solidFill>
          </w14:textFill>
        </w:rPr>
        <w:t>成交供应商不及时提供发票或双方结算有异议导致付款不及时，采购人不承担违约责任。</w:t>
      </w:r>
    </w:p>
    <w:p w14:paraId="4F784D1E">
      <w:pPr>
        <w:spacing w:line="500" w:lineRule="exact"/>
        <w:ind w:firstLine="539"/>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5</w:t>
      </w:r>
      <w:r>
        <w:rPr>
          <w:rFonts w:hint="eastAsia" w:ascii="宋体" w:hAnsi="宋体" w:eastAsia="宋体" w:cs="仿宋"/>
          <w:color w:val="000000" w:themeColor="text1"/>
          <w:sz w:val="28"/>
          <w:szCs w:val="28"/>
          <w:highlight w:val="none"/>
          <w14:textFill>
            <w14:solidFill>
              <w14:schemeClr w14:val="tx1"/>
            </w14:solidFill>
          </w14:textFill>
        </w:rPr>
        <w:t>.</w:t>
      </w:r>
      <w:r>
        <w:rPr>
          <w:rFonts w:ascii="宋体" w:hAnsi="宋体" w:eastAsia="宋体" w:cs="仿宋"/>
          <w:color w:val="000000" w:themeColor="text1"/>
          <w:sz w:val="28"/>
          <w:szCs w:val="28"/>
          <w:highlight w:val="none"/>
          <w14:textFill>
            <w14:solidFill>
              <w14:schemeClr w14:val="tx1"/>
            </w14:solidFill>
          </w14:textFill>
        </w:rPr>
        <w:t>结算均以人民币（元）为单位。</w:t>
      </w:r>
    </w:p>
    <w:p w14:paraId="05D763A2">
      <w:pPr>
        <w:pStyle w:val="4"/>
        <w:spacing w:before="0" w:after="0" w:line="5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（七）报价要求</w:t>
      </w:r>
    </w:p>
    <w:p w14:paraId="23DB33F5">
      <w:pPr>
        <w:spacing w:line="500" w:lineRule="exact"/>
        <w:ind w:left="69" w:right="28" w:firstLine="36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.报价以人民币为货币单位。</w:t>
      </w:r>
    </w:p>
    <w:p w14:paraId="5F99C982">
      <w:pPr>
        <w:spacing w:line="500" w:lineRule="exact"/>
        <w:ind w:left="69" w:right="28" w:firstLine="36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谈判总报价为货物送达采购人指定地点，经采购人验收合格并交货完毕所发生的一切费用，其包括运输、采购保管、保险、人工费、售后服务等费用，即包含但不限于代轮换费、运杂费、装卸费、轮换价差、重量减量等所产生的一切费用。所有报价均应已包含国家规定的所有税费。投标人应自行核算项目正常、合法运作及使用所必需的费用。</w:t>
      </w:r>
    </w:p>
    <w:p w14:paraId="090FA701">
      <w:pPr>
        <w:spacing w:line="500" w:lineRule="exact"/>
        <w:ind w:left="69" w:right="28" w:firstLine="36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.报价人漏报的单价或每单价报价中漏报、少报的费用，视为此项费用已隐含在谈判报价中，成交后不得再向采购人收取任何费用。</w:t>
      </w:r>
    </w:p>
    <w:p w14:paraId="592F820D">
      <w:pPr>
        <w:spacing w:line="500" w:lineRule="exact"/>
        <w:ind w:left="69" w:right="28" w:firstLine="36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4</w:t>
      </w:r>
      <w:r>
        <w:rPr>
          <w:rFonts w:hint="eastAsia" w:ascii="宋体" w:hAnsi="宋体"/>
          <w:b/>
          <w:color w:val="000000" w:themeColor="text1"/>
          <w:sz w:val="24"/>
          <w:szCs w:val="24"/>
          <w:highlight w:val="none"/>
          <w14:textFill>
            <w14:solidFill>
              <w14:schemeClr w14:val="tx1"/>
            </w14:solidFill>
          </w14:textFill>
        </w:rPr>
        <w:t>.本项目设有采购预算，详见下表，采购预算为总报价的最高限价，任何一次总报价超过采购预算的属无效报价。</w:t>
      </w:r>
    </w:p>
    <w:p w14:paraId="63720614">
      <w:pPr>
        <w:spacing w:line="360" w:lineRule="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附：采购服务一览表</w:t>
      </w:r>
    </w:p>
    <w:tbl>
      <w:tblPr>
        <w:tblStyle w:val="20"/>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668"/>
        <w:gridCol w:w="1091"/>
        <w:gridCol w:w="1377"/>
        <w:gridCol w:w="1118"/>
        <w:gridCol w:w="1160"/>
        <w:gridCol w:w="1418"/>
        <w:gridCol w:w="1160"/>
      </w:tblGrid>
      <w:tr w14:paraId="76CA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noWrap/>
            <w:vAlign w:val="center"/>
          </w:tcPr>
          <w:p w14:paraId="426E599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项目编号、名称</w:t>
            </w:r>
          </w:p>
        </w:tc>
        <w:tc>
          <w:tcPr>
            <w:tcW w:w="668" w:type="dxa"/>
            <w:noWrap/>
            <w:vAlign w:val="center"/>
          </w:tcPr>
          <w:p w14:paraId="45563BA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w:t>
            </w:r>
          </w:p>
          <w:p w14:paraId="0508EF3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包号</w:t>
            </w:r>
          </w:p>
        </w:tc>
        <w:tc>
          <w:tcPr>
            <w:tcW w:w="1091" w:type="dxa"/>
            <w:noWrap/>
            <w:vAlign w:val="center"/>
          </w:tcPr>
          <w:p w14:paraId="4C6FF87D">
            <w:pPr>
              <w:spacing w:line="360" w:lineRule="auto"/>
              <w:ind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p w14:paraId="6A646C6B">
            <w:pPr>
              <w:spacing w:line="360" w:lineRule="auto"/>
              <w:ind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377" w:type="dxa"/>
            <w:noWrap/>
            <w:vAlign w:val="center"/>
          </w:tcPr>
          <w:p w14:paraId="7B2EC835">
            <w:pPr>
              <w:spacing w:line="360" w:lineRule="auto"/>
              <w:ind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代储合作费用限价</w:t>
            </w:r>
          </w:p>
          <w:p w14:paraId="67767D7E">
            <w:pPr>
              <w:spacing w:line="360" w:lineRule="auto"/>
              <w:ind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14:textFill>
                  <w14:solidFill>
                    <w14:schemeClr w14:val="tx1"/>
                  </w14:solidFill>
                </w14:textFill>
              </w:rPr>
              <w:t>/吨·年）</w:t>
            </w:r>
          </w:p>
        </w:tc>
        <w:tc>
          <w:tcPr>
            <w:tcW w:w="1118" w:type="dxa"/>
            <w:noWrap/>
            <w:vAlign w:val="center"/>
          </w:tcPr>
          <w:p w14:paraId="1D2AA105">
            <w:pPr>
              <w:spacing w:line="360" w:lineRule="auto"/>
              <w:ind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合同包</w:t>
            </w:r>
          </w:p>
          <w:p w14:paraId="3611B6BD">
            <w:pPr>
              <w:spacing w:line="360" w:lineRule="auto"/>
              <w:ind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w:t>
            </w:r>
          </w:p>
          <w:p w14:paraId="57955960">
            <w:pPr>
              <w:spacing w:line="360" w:lineRule="auto"/>
              <w:ind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（万元）</w:t>
            </w:r>
          </w:p>
          <w:p w14:paraId="5FE5D14F">
            <w:pPr>
              <w:spacing w:line="360" w:lineRule="auto"/>
              <w:ind w:firstLine="210" w:firstLineChars="100"/>
              <w:jc w:val="center"/>
              <w:rPr>
                <w:rFonts w:ascii="宋体" w:hAnsi="宋体"/>
                <w:color w:val="000000" w:themeColor="text1"/>
                <w:szCs w:val="21"/>
                <w:highlight w:val="none"/>
                <w14:textFill>
                  <w14:solidFill>
                    <w14:schemeClr w14:val="tx1"/>
                  </w14:solidFill>
                </w14:textFill>
              </w:rPr>
            </w:pPr>
          </w:p>
        </w:tc>
        <w:tc>
          <w:tcPr>
            <w:tcW w:w="1160" w:type="dxa"/>
            <w:noWrap/>
            <w:vAlign w:val="center"/>
          </w:tcPr>
          <w:p w14:paraId="3EC1EEC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服务地点</w:t>
            </w:r>
          </w:p>
        </w:tc>
        <w:tc>
          <w:tcPr>
            <w:tcW w:w="1418" w:type="dxa"/>
            <w:noWrap/>
            <w:vAlign w:val="center"/>
          </w:tcPr>
          <w:p w14:paraId="025ADF3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服务时间</w:t>
            </w:r>
          </w:p>
        </w:tc>
        <w:tc>
          <w:tcPr>
            <w:tcW w:w="1160" w:type="dxa"/>
            <w:noWrap/>
            <w:vAlign w:val="center"/>
          </w:tcPr>
          <w:p w14:paraId="4F3A013C">
            <w:pPr>
              <w:spacing w:line="360" w:lineRule="auto"/>
              <w:rPr>
                <w:rFonts w:ascii="宋体" w:hAnsi="宋体"/>
                <w:color w:val="000000" w:themeColor="text1"/>
                <w:szCs w:val="21"/>
                <w:highlight w:val="none"/>
                <w14:textFill>
                  <w14:solidFill>
                    <w14:schemeClr w14:val="tx1"/>
                  </w14:solidFill>
                </w14:textFill>
              </w:rPr>
            </w:pPr>
          </w:p>
        </w:tc>
      </w:tr>
      <w:tr w14:paraId="706A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646" w:type="dxa"/>
            <w:noWrap/>
            <w:vAlign w:val="center"/>
          </w:tcPr>
          <w:p w14:paraId="16AFABD7">
            <w:pPr>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XM2024-</w:t>
            </w:r>
            <w:r>
              <w:rPr>
                <w:rFonts w:hint="eastAsia" w:ascii="宋体" w:hAnsi="宋体"/>
                <w:color w:val="000000" w:themeColor="text1"/>
                <w:highlight w:val="none"/>
                <w14:textFill>
                  <w14:solidFill>
                    <w14:schemeClr w14:val="tx1"/>
                  </w14:solidFill>
                </w14:textFill>
              </w:rPr>
              <w:t>TZ0506</w:t>
            </w:r>
          </w:p>
          <w:p w14:paraId="283BA5FE">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市级应急储备</w:t>
            </w:r>
          </w:p>
          <w:p w14:paraId="5BF514D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小麦粉代储业务</w:t>
            </w:r>
          </w:p>
        </w:tc>
        <w:tc>
          <w:tcPr>
            <w:tcW w:w="668" w:type="dxa"/>
            <w:noWrap/>
            <w:vAlign w:val="center"/>
          </w:tcPr>
          <w:p w14:paraId="6346709F">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1091" w:type="dxa"/>
            <w:noWrap/>
            <w:vAlign w:val="center"/>
          </w:tcPr>
          <w:p w14:paraId="7BE4259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8</w:t>
            </w:r>
            <w:r>
              <w:rPr>
                <w:rFonts w:ascii="宋体" w:hAnsi="宋体"/>
                <w:color w:val="000000" w:themeColor="text1"/>
                <w:szCs w:val="20"/>
                <w:highlight w:val="none"/>
                <w14:textFill>
                  <w14:solidFill>
                    <w14:schemeClr w14:val="tx1"/>
                  </w14:solidFill>
                </w14:textFill>
              </w:rPr>
              <w:t>00吨</w:t>
            </w:r>
          </w:p>
        </w:tc>
        <w:tc>
          <w:tcPr>
            <w:tcW w:w="1377" w:type="dxa"/>
            <w:noWrap/>
            <w:vAlign w:val="center"/>
          </w:tcPr>
          <w:p w14:paraId="787D9379">
            <w:pPr>
              <w:spacing w:after="120" w:line="360" w:lineRule="auto"/>
              <w:ind w:left="420" w:leftChars="200" w:firstLine="210" w:firstLineChars="100"/>
              <w:rPr>
                <w:rFonts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3</w:t>
            </w:r>
            <w:r>
              <w:rPr>
                <w:rFonts w:hint="eastAsia" w:ascii="宋体" w:hAnsi="宋体"/>
                <w:color w:val="000000" w:themeColor="text1"/>
                <w:szCs w:val="20"/>
                <w:highlight w:val="none"/>
                <w14:textFill>
                  <w14:solidFill>
                    <w14:schemeClr w14:val="tx1"/>
                  </w14:solidFill>
                </w14:textFill>
              </w:rPr>
              <w:t>3</w:t>
            </w:r>
            <w:r>
              <w:rPr>
                <w:rFonts w:ascii="宋体" w:hAnsi="宋体"/>
                <w:color w:val="000000" w:themeColor="text1"/>
                <w:szCs w:val="20"/>
                <w:highlight w:val="none"/>
                <w14:textFill>
                  <w14:solidFill>
                    <w14:schemeClr w14:val="tx1"/>
                  </w14:solidFill>
                </w14:textFill>
              </w:rPr>
              <w:t>0</w:t>
            </w:r>
          </w:p>
        </w:tc>
        <w:tc>
          <w:tcPr>
            <w:tcW w:w="1118" w:type="dxa"/>
            <w:noWrap/>
            <w:vAlign w:val="center"/>
          </w:tcPr>
          <w:p w14:paraId="7F92EFF8">
            <w:pPr>
              <w:spacing w:after="120" w:line="360" w:lineRule="auto"/>
              <w:jc w:val="center"/>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52.8</w:t>
            </w:r>
          </w:p>
        </w:tc>
        <w:tc>
          <w:tcPr>
            <w:tcW w:w="1160" w:type="dxa"/>
            <w:noWrap/>
            <w:vAlign w:val="center"/>
          </w:tcPr>
          <w:p w14:paraId="6D45C94D">
            <w:pPr>
              <w:keepNext/>
              <w:keepLines/>
              <w:spacing w:before="260" w:after="260" w:line="360" w:lineRule="auto"/>
              <w:ind w:right="171"/>
              <w:jc w:val="center"/>
              <w:outlineLvl w:val="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厦门市</w:t>
            </w:r>
          </w:p>
          <w:p w14:paraId="40657B37">
            <w:pPr>
              <w:spacing w:after="120"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集美</w:t>
            </w:r>
            <w:r>
              <w:rPr>
                <w:rFonts w:hint="eastAsia" w:ascii="宋体" w:hAnsi="宋体"/>
                <w:color w:val="000000" w:themeColor="text1"/>
                <w:highlight w:val="none"/>
                <w14:textFill>
                  <w14:solidFill>
                    <w14:schemeClr w14:val="tx1"/>
                  </w14:solidFill>
                </w14:textFill>
              </w:rPr>
              <w:t>区内</w:t>
            </w:r>
          </w:p>
        </w:tc>
        <w:tc>
          <w:tcPr>
            <w:tcW w:w="1418" w:type="dxa"/>
            <w:noWrap/>
            <w:vAlign w:val="center"/>
          </w:tcPr>
          <w:p w14:paraId="03BACA12">
            <w:pPr>
              <w:spacing w:line="360" w:lineRule="auto"/>
              <w:jc w:val="center"/>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2</w:t>
            </w:r>
            <w:r>
              <w:rPr>
                <w:rFonts w:hint="eastAsia" w:ascii="宋体" w:hAnsi="宋体"/>
                <w:color w:val="000000" w:themeColor="text1"/>
                <w:szCs w:val="20"/>
                <w:highlight w:val="none"/>
                <w14:textFill>
                  <w14:solidFill>
                    <w14:schemeClr w14:val="tx1"/>
                  </w14:solidFill>
                </w14:textFill>
              </w:rPr>
              <w:t>年（2024年</w:t>
            </w:r>
            <w:r>
              <w:rPr>
                <w:rFonts w:hint="eastAsia" w:ascii="宋体" w:hAnsi="宋体"/>
                <w:color w:val="000000" w:themeColor="text1"/>
                <w:szCs w:val="20"/>
                <w:highlight w:val="none"/>
                <w14:textFill>
                  <w14:solidFill>
                    <w14:schemeClr w14:val="tx1"/>
                  </w14:solidFill>
                </w14:textFill>
              </w:rPr>
              <w:t>12</w:t>
            </w:r>
            <w:r>
              <w:rPr>
                <w:rFonts w:hint="eastAsia" w:ascii="宋体" w:hAnsi="宋体"/>
                <w:color w:val="000000" w:themeColor="text1"/>
                <w:szCs w:val="20"/>
                <w:highlight w:val="none"/>
                <w14:textFill>
                  <w14:solidFill>
                    <w14:schemeClr w14:val="tx1"/>
                  </w14:solidFill>
                </w14:textFill>
              </w:rPr>
              <w:t>月1日-202</w:t>
            </w:r>
            <w:r>
              <w:rPr>
                <w:rFonts w:hint="eastAsia" w:ascii="宋体" w:hAnsi="宋体"/>
                <w:color w:val="000000" w:themeColor="text1"/>
                <w:szCs w:val="20"/>
                <w:highlight w:val="none"/>
                <w14:textFill>
                  <w14:solidFill>
                    <w14:schemeClr w14:val="tx1"/>
                  </w14:solidFill>
                </w14:textFill>
              </w:rPr>
              <w:t>6</w:t>
            </w:r>
            <w:r>
              <w:rPr>
                <w:rFonts w:hint="eastAsia" w:ascii="宋体" w:hAnsi="宋体"/>
                <w:color w:val="000000" w:themeColor="text1"/>
                <w:szCs w:val="20"/>
                <w:highlight w:val="none"/>
                <w14:textFill>
                  <w14:solidFill>
                    <w14:schemeClr w14:val="tx1"/>
                  </w14:solidFill>
                </w14:textFill>
              </w:rPr>
              <w:t>年</w:t>
            </w:r>
            <w:r>
              <w:rPr>
                <w:rFonts w:hint="eastAsia" w:ascii="宋体" w:hAnsi="宋体"/>
                <w:color w:val="000000" w:themeColor="text1"/>
                <w:szCs w:val="20"/>
                <w:highlight w:val="none"/>
                <w14:textFill>
                  <w14:solidFill>
                    <w14:schemeClr w14:val="tx1"/>
                  </w14:solidFill>
                </w14:textFill>
              </w:rPr>
              <w:t>11</w:t>
            </w:r>
            <w:r>
              <w:rPr>
                <w:rFonts w:hint="eastAsia" w:ascii="宋体" w:hAnsi="宋体"/>
                <w:color w:val="000000" w:themeColor="text1"/>
                <w:szCs w:val="20"/>
                <w:highlight w:val="none"/>
                <w14:textFill>
                  <w14:solidFill>
                    <w14:schemeClr w14:val="tx1"/>
                  </w14:solidFill>
                </w14:textFill>
              </w:rPr>
              <w:t>月3</w:t>
            </w:r>
            <w:r>
              <w:rPr>
                <w:rFonts w:hint="eastAsia" w:ascii="宋体" w:hAnsi="宋体"/>
                <w:color w:val="000000" w:themeColor="text1"/>
                <w:szCs w:val="20"/>
                <w:highlight w:val="none"/>
                <w14:textFill>
                  <w14:solidFill>
                    <w14:schemeClr w14:val="tx1"/>
                  </w14:solidFill>
                </w14:textFill>
              </w:rPr>
              <w:t>0</w:t>
            </w:r>
            <w:r>
              <w:rPr>
                <w:rFonts w:hint="eastAsia" w:ascii="宋体" w:hAnsi="宋体"/>
                <w:color w:val="000000" w:themeColor="text1"/>
                <w:szCs w:val="20"/>
                <w:highlight w:val="none"/>
                <w14:textFill>
                  <w14:solidFill>
                    <w14:schemeClr w14:val="tx1"/>
                  </w14:solidFill>
                </w14:textFill>
              </w:rPr>
              <w:t>日）</w:t>
            </w:r>
          </w:p>
        </w:tc>
        <w:tc>
          <w:tcPr>
            <w:tcW w:w="1160" w:type="dxa"/>
            <w:noWrap/>
            <w:vAlign w:val="center"/>
          </w:tcPr>
          <w:p w14:paraId="655BAF4F">
            <w:pPr>
              <w:spacing w:after="120" w:line="360" w:lineRule="auto"/>
              <w:rPr>
                <w:rFonts w:ascii="宋体" w:hAnsi="宋体"/>
                <w:color w:val="000000" w:themeColor="text1"/>
                <w:highlight w:val="none"/>
                <w14:textFill>
                  <w14:solidFill>
                    <w14:schemeClr w14:val="tx1"/>
                  </w14:solidFill>
                </w14:textFill>
              </w:rPr>
            </w:pPr>
          </w:p>
        </w:tc>
      </w:tr>
      <w:tr w14:paraId="59FB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646" w:type="dxa"/>
            <w:noWrap/>
            <w:vAlign w:val="center"/>
          </w:tcPr>
          <w:p w14:paraId="7357B92D">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XM2024-</w:t>
            </w:r>
            <w:r>
              <w:rPr>
                <w:rFonts w:ascii="宋体" w:hAnsi="宋体"/>
                <w:color w:val="000000" w:themeColor="text1"/>
                <w:highlight w:val="none"/>
                <w14:textFill>
                  <w14:solidFill>
                    <w14:schemeClr w14:val="tx1"/>
                  </w14:solidFill>
                </w14:textFill>
              </w:rPr>
              <w:t>TZ0506</w:t>
            </w:r>
          </w:p>
          <w:p w14:paraId="03F4420F">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市级应急储备</w:t>
            </w:r>
          </w:p>
          <w:p w14:paraId="64B00A6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小麦粉代储业务</w:t>
            </w:r>
          </w:p>
        </w:tc>
        <w:tc>
          <w:tcPr>
            <w:tcW w:w="668" w:type="dxa"/>
            <w:noWrap/>
            <w:vAlign w:val="center"/>
          </w:tcPr>
          <w:p w14:paraId="4E4D0B9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p>
        </w:tc>
        <w:tc>
          <w:tcPr>
            <w:tcW w:w="1091" w:type="dxa"/>
            <w:noWrap/>
            <w:vAlign w:val="center"/>
          </w:tcPr>
          <w:p w14:paraId="303658F9">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500吨</w:t>
            </w:r>
          </w:p>
        </w:tc>
        <w:tc>
          <w:tcPr>
            <w:tcW w:w="1377" w:type="dxa"/>
            <w:noWrap/>
            <w:vAlign w:val="center"/>
          </w:tcPr>
          <w:p w14:paraId="6F8365FF">
            <w:pPr>
              <w:spacing w:after="120" w:line="360" w:lineRule="auto"/>
              <w:ind w:left="0" w:leftChars="0" w:firstLine="0" w:firstLineChars="0"/>
              <w:jc w:val="center"/>
              <w:rPr>
                <w:rFonts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330</w:t>
            </w:r>
          </w:p>
        </w:tc>
        <w:tc>
          <w:tcPr>
            <w:tcW w:w="1118" w:type="dxa"/>
            <w:noWrap/>
            <w:vAlign w:val="center"/>
          </w:tcPr>
          <w:p w14:paraId="133C66DB">
            <w:pPr>
              <w:spacing w:after="120" w:line="360" w:lineRule="auto"/>
              <w:jc w:val="center"/>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33</w:t>
            </w:r>
          </w:p>
        </w:tc>
        <w:tc>
          <w:tcPr>
            <w:tcW w:w="1160" w:type="dxa"/>
            <w:noWrap/>
            <w:vAlign w:val="center"/>
          </w:tcPr>
          <w:p w14:paraId="7F4E15CF">
            <w:pPr>
              <w:spacing w:after="120"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厦门市</w:t>
            </w:r>
          </w:p>
          <w:p w14:paraId="46892B39">
            <w:pPr>
              <w:spacing w:after="120"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湖里</w:t>
            </w:r>
            <w:r>
              <w:rPr>
                <w:rFonts w:hint="eastAsia" w:ascii="宋体" w:hAnsi="宋体"/>
                <w:color w:val="000000" w:themeColor="text1"/>
                <w:highlight w:val="none"/>
                <w14:textFill>
                  <w14:solidFill>
                    <w14:schemeClr w14:val="tx1"/>
                  </w14:solidFill>
                </w14:textFill>
              </w:rPr>
              <w:t>区内</w:t>
            </w:r>
          </w:p>
        </w:tc>
        <w:tc>
          <w:tcPr>
            <w:tcW w:w="1418" w:type="dxa"/>
            <w:noWrap/>
            <w:vAlign w:val="center"/>
          </w:tcPr>
          <w:p w14:paraId="7378663C">
            <w:pPr>
              <w:spacing w:line="360" w:lineRule="auto"/>
              <w:jc w:val="center"/>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2年（2024年</w:t>
            </w:r>
            <w:r>
              <w:rPr>
                <w:rFonts w:hint="eastAsia" w:ascii="宋体" w:hAnsi="宋体"/>
                <w:color w:val="000000" w:themeColor="text1"/>
                <w:szCs w:val="20"/>
                <w:highlight w:val="none"/>
                <w14:textFill>
                  <w14:solidFill>
                    <w14:schemeClr w14:val="tx1"/>
                  </w14:solidFill>
                </w14:textFill>
              </w:rPr>
              <w:t>12</w:t>
            </w:r>
            <w:r>
              <w:rPr>
                <w:rFonts w:hint="eastAsia" w:ascii="宋体" w:hAnsi="宋体"/>
                <w:color w:val="000000" w:themeColor="text1"/>
                <w:szCs w:val="20"/>
                <w:highlight w:val="none"/>
                <w14:textFill>
                  <w14:solidFill>
                    <w14:schemeClr w14:val="tx1"/>
                  </w14:solidFill>
                </w14:textFill>
              </w:rPr>
              <w:t>月</w:t>
            </w:r>
            <w:r>
              <w:rPr>
                <w:rFonts w:ascii="宋体" w:hAnsi="宋体"/>
                <w:color w:val="000000" w:themeColor="text1"/>
                <w:szCs w:val="20"/>
                <w:highlight w:val="none"/>
                <w14:textFill>
                  <w14:solidFill>
                    <w14:schemeClr w14:val="tx1"/>
                  </w14:solidFill>
                </w14:textFill>
              </w:rPr>
              <w:t>1日-202</w:t>
            </w:r>
            <w:r>
              <w:rPr>
                <w:rFonts w:hint="eastAsia" w:ascii="宋体" w:hAnsi="宋体"/>
                <w:color w:val="000000" w:themeColor="text1"/>
                <w:szCs w:val="20"/>
                <w:highlight w:val="none"/>
                <w14:textFill>
                  <w14:solidFill>
                    <w14:schemeClr w14:val="tx1"/>
                  </w14:solidFill>
                </w14:textFill>
              </w:rPr>
              <w:t>6</w:t>
            </w:r>
            <w:r>
              <w:rPr>
                <w:rFonts w:hint="eastAsia" w:ascii="宋体" w:hAnsi="宋体"/>
                <w:color w:val="000000" w:themeColor="text1"/>
                <w:szCs w:val="20"/>
                <w:highlight w:val="none"/>
                <w14:textFill>
                  <w14:solidFill>
                    <w14:schemeClr w14:val="tx1"/>
                  </w14:solidFill>
                </w14:textFill>
              </w:rPr>
              <w:t>年</w:t>
            </w:r>
            <w:r>
              <w:rPr>
                <w:rFonts w:hint="eastAsia" w:ascii="宋体" w:hAnsi="宋体"/>
                <w:color w:val="000000" w:themeColor="text1"/>
                <w:szCs w:val="20"/>
                <w:highlight w:val="none"/>
                <w14:textFill>
                  <w14:solidFill>
                    <w14:schemeClr w14:val="tx1"/>
                  </w14:solidFill>
                </w14:textFill>
              </w:rPr>
              <w:t>11</w:t>
            </w:r>
            <w:r>
              <w:rPr>
                <w:rFonts w:hint="eastAsia" w:ascii="宋体" w:hAnsi="宋体"/>
                <w:color w:val="000000" w:themeColor="text1"/>
                <w:szCs w:val="20"/>
                <w:highlight w:val="none"/>
                <w14:textFill>
                  <w14:solidFill>
                    <w14:schemeClr w14:val="tx1"/>
                  </w14:solidFill>
                </w14:textFill>
              </w:rPr>
              <w:t>月3</w:t>
            </w:r>
            <w:r>
              <w:rPr>
                <w:rFonts w:hint="eastAsia" w:ascii="宋体" w:hAnsi="宋体"/>
                <w:color w:val="000000" w:themeColor="text1"/>
                <w:szCs w:val="20"/>
                <w:highlight w:val="none"/>
                <w14:textFill>
                  <w14:solidFill>
                    <w14:schemeClr w14:val="tx1"/>
                  </w14:solidFill>
                </w14:textFill>
              </w:rPr>
              <w:t>0</w:t>
            </w:r>
            <w:r>
              <w:rPr>
                <w:rFonts w:hint="eastAsia" w:ascii="宋体" w:hAnsi="宋体"/>
                <w:color w:val="000000" w:themeColor="text1"/>
                <w:szCs w:val="20"/>
                <w:highlight w:val="none"/>
                <w14:textFill>
                  <w14:solidFill>
                    <w14:schemeClr w14:val="tx1"/>
                  </w14:solidFill>
                </w14:textFill>
              </w:rPr>
              <w:t>日</w:t>
            </w:r>
            <w:r>
              <w:rPr>
                <w:rFonts w:hint="eastAsia" w:ascii="宋体" w:hAnsi="宋体"/>
                <w:color w:val="000000" w:themeColor="text1"/>
                <w:szCs w:val="20"/>
                <w:highlight w:val="none"/>
                <w14:textFill>
                  <w14:solidFill>
                    <w14:schemeClr w14:val="tx1"/>
                  </w14:solidFill>
                </w14:textFill>
              </w:rPr>
              <w:t>）</w:t>
            </w:r>
          </w:p>
        </w:tc>
        <w:tc>
          <w:tcPr>
            <w:tcW w:w="1160" w:type="dxa"/>
            <w:noWrap/>
            <w:vAlign w:val="center"/>
          </w:tcPr>
          <w:p w14:paraId="0CB977EE">
            <w:pPr>
              <w:spacing w:after="120" w:line="360" w:lineRule="auto"/>
              <w:rPr>
                <w:rFonts w:ascii="宋体" w:hAnsi="宋体"/>
                <w:color w:val="000000" w:themeColor="text1"/>
                <w:highlight w:val="none"/>
                <w14:textFill>
                  <w14:solidFill>
                    <w14:schemeClr w14:val="tx1"/>
                  </w14:solidFill>
                </w14:textFill>
              </w:rPr>
            </w:pPr>
          </w:p>
        </w:tc>
      </w:tr>
    </w:tbl>
    <w:p w14:paraId="77B08293">
      <w:pPr>
        <w:spacing w:line="360" w:lineRule="auto"/>
        <w:rPr>
          <w:rFonts w:ascii="宋体" w:hAnsi="宋体"/>
          <w:b/>
          <w:bCs/>
          <w:color w:val="000000" w:themeColor="text1"/>
          <w:sz w:val="24"/>
          <w:szCs w:val="24"/>
          <w:highlight w:val="none"/>
          <w14:textFill>
            <w14:solidFill>
              <w14:schemeClr w14:val="tx1"/>
            </w14:solidFill>
          </w14:textFill>
        </w:rPr>
      </w:pPr>
    </w:p>
    <w:p w14:paraId="5267372A">
      <w:pPr>
        <w:adjustRightInd w:val="0"/>
        <w:snapToGrid w:val="0"/>
        <w:spacing w:line="360" w:lineRule="auto"/>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备注：成交供应商根据代储服务地点所在区域与采购人相应的子公司或采购人自身签订合作协议。</w:t>
      </w:r>
    </w:p>
    <w:p w14:paraId="6084B7B1">
      <w:pPr>
        <w:pStyle w:val="4"/>
        <w:spacing w:before="0" w:after="0" w:line="56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（八）证明文件</w:t>
      </w:r>
    </w:p>
    <w:p w14:paraId="57715D1F">
      <w:pPr>
        <w:spacing w:line="5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.报价人应提供工商营业执照（副本）（加盖公章）的复印件，提供税务登记证及组织机构代码证复印件。</w:t>
      </w:r>
    </w:p>
    <w:p w14:paraId="10E576E0">
      <w:pPr>
        <w:spacing w:line="5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.报价人已提供加载有统一社会信用代码营业执照的，视为已提供税务登记证和组织机构代码证。</w:t>
      </w:r>
    </w:p>
    <w:p w14:paraId="39E8C47F">
      <w:pPr>
        <w:spacing w:line="5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.报价人全权代表若不是单位负责人，应提供法人授权书原件，并提供被授权代表身份证复印件。</w:t>
      </w:r>
    </w:p>
    <w:p w14:paraId="28681D79">
      <w:pPr>
        <w:pStyle w:val="10"/>
        <w:spacing w:line="560" w:lineRule="exact"/>
        <w:ind w:left="0" w:leftChars="0"/>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asciiTheme="minorEastAsia" w:hAnsiTheme="minorEastAsia" w:eastAsiaTheme="minorEastAsia"/>
          <w:b/>
          <w:color w:val="000000" w:themeColor="text1"/>
          <w:sz w:val="24"/>
          <w:highlight w:val="none"/>
          <w14:textFill>
            <w14:solidFill>
              <w14:schemeClr w14:val="tx1"/>
            </w14:solidFill>
          </w14:textFill>
        </w:rPr>
        <w:t>报价人若是生产厂商需提供食品生产许可证复印件，经销商需提供食品经营许可证复印件或食品流通许可证复印件。</w:t>
      </w:r>
    </w:p>
    <w:p w14:paraId="58076A46">
      <w:pPr>
        <w:pStyle w:val="10"/>
        <w:spacing w:line="560" w:lineRule="exact"/>
        <w:ind w:left="0" w:leftChars="0"/>
        <w:rPr>
          <w:rFonts w:asciiTheme="minorEastAsia" w:hAnsiTheme="minorEastAsia" w:eastAsiaTheme="minorEastAsia"/>
          <w:b/>
          <w:color w:val="000000" w:themeColor="text1"/>
          <w:sz w:val="24"/>
          <w:highlight w:val="none"/>
          <w:lang w:val="zh-TW"/>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asciiTheme="minorEastAsia" w:hAnsiTheme="minorEastAsia" w:eastAsiaTheme="minorEastAsia"/>
          <w:b/>
          <w:color w:val="000000" w:themeColor="text1"/>
          <w:sz w:val="24"/>
          <w:highlight w:val="none"/>
          <w14:textFill>
            <w14:solidFill>
              <w14:schemeClr w14:val="tx1"/>
            </w14:solidFill>
          </w14:textFill>
        </w:rPr>
        <w:t>报价人</w:t>
      </w:r>
      <w:r>
        <w:rPr>
          <w:rFonts w:hint="eastAsia" w:asciiTheme="minorEastAsia" w:hAnsiTheme="minorEastAsia" w:eastAsiaTheme="minorEastAsia"/>
          <w:b/>
          <w:color w:val="000000" w:themeColor="text1"/>
          <w:sz w:val="24"/>
          <w:highlight w:val="none"/>
          <w:lang w:val="zh-TW"/>
          <w14:textFill>
            <w14:solidFill>
              <w14:schemeClr w14:val="tx1"/>
            </w14:solidFill>
          </w14:textFill>
        </w:rPr>
        <w:t>在本地具有与经营数量和代储数量相适应的仓储能力</w:t>
      </w:r>
      <w:r>
        <w:rPr>
          <w:rFonts w:hint="eastAsia" w:asciiTheme="minorEastAsia" w:hAnsiTheme="minorEastAsia" w:eastAsiaTheme="minorEastAsia"/>
          <w:b/>
          <w:color w:val="000000" w:themeColor="text1"/>
          <w:sz w:val="24"/>
          <w:highlight w:val="none"/>
          <w14:textFill>
            <w14:solidFill>
              <w14:schemeClr w14:val="tx1"/>
            </w14:solidFill>
          </w14:textFill>
        </w:rPr>
        <w:t>，须提供佐证材料如下：①代储专区或专仓的现场拍摄的照片（多角度）；②所在库区照片（多角度）；③用于代储的仓房场地文字说明（需详细说明使用面积、仓储能力、仓储条件等）；④仓房或库区的产权证明或租赁协议</w:t>
      </w:r>
      <w:r>
        <w:rPr>
          <w:rFonts w:hint="eastAsia" w:asciiTheme="minorEastAsia" w:hAnsiTheme="minorEastAsia" w:eastAsiaTheme="minorEastAsia"/>
          <w:b/>
          <w:color w:val="000000" w:themeColor="text1"/>
          <w:sz w:val="24"/>
          <w:highlight w:val="none"/>
          <w:lang w:val="zh-TW"/>
          <w14:textFill>
            <w14:solidFill>
              <w14:schemeClr w14:val="tx1"/>
            </w14:solidFill>
          </w14:textFill>
        </w:rPr>
        <w:t>。</w:t>
      </w:r>
    </w:p>
    <w:bookmarkEnd w:id="3"/>
    <w:p w14:paraId="4422F197">
      <w:pPr>
        <w:jc w:val="left"/>
        <w:rPr>
          <w:rFonts w:ascii="宋体" w:hAnsi="宋体"/>
          <w:b/>
          <w:bCs/>
          <w:color w:val="000000" w:themeColor="text1"/>
          <w:sz w:val="30"/>
          <w:szCs w:val="30"/>
          <w:highlight w:val="none"/>
          <w14:textFill>
            <w14:solidFill>
              <w14:schemeClr w14:val="tx1"/>
            </w14:solidFill>
          </w14:textFill>
        </w:rPr>
      </w:pPr>
      <w:bookmarkStart w:id="5" w:name="_Toc268599010"/>
      <w:r>
        <w:rPr>
          <w:rFonts w:ascii="宋体" w:hAnsi="宋体"/>
          <w:b/>
          <w:bCs/>
          <w:color w:val="000000" w:themeColor="text1"/>
          <w:sz w:val="30"/>
          <w:szCs w:val="30"/>
          <w:highlight w:val="none"/>
          <w14:textFill>
            <w14:solidFill>
              <w14:schemeClr w14:val="tx1"/>
            </w14:solidFill>
          </w14:textFill>
        </w:rPr>
        <w:br w:type="page"/>
      </w:r>
    </w:p>
    <w:p w14:paraId="0F0EEB9B">
      <w:pPr>
        <w:spacing w:line="360" w:lineRule="auto"/>
        <w:jc w:val="center"/>
        <w:rPr>
          <w:rFonts w:ascii="宋体" w:hAnsi="宋体"/>
          <w:b/>
          <w:color w:val="000000" w:themeColor="text1"/>
          <w:sz w:val="30"/>
          <w:szCs w:val="30"/>
          <w:highlight w:val="none"/>
          <w14:textFill>
            <w14:solidFill>
              <w14:schemeClr w14:val="tx1"/>
            </w14:solidFill>
          </w14:textFill>
        </w:rPr>
      </w:pPr>
      <w:r>
        <w:rPr>
          <w:rFonts w:ascii="宋体" w:hAnsi="宋体"/>
          <w:b/>
          <w:bCs/>
          <w:color w:val="000000" w:themeColor="text1"/>
          <w:sz w:val="30"/>
          <w:szCs w:val="30"/>
          <w:highlight w:val="none"/>
          <w14:textFill>
            <w14:solidFill>
              <w14:schemeClr w14:val="tx1"/>
            </w14:solidFill>
          </w14:textFill>
        </w:rPr>
        <w:t>第</w:t>
      </w:r>
      <w:r>
        <w:rPr>
          <w:rFonts w:hint="eastAsia" w:ascii="宋体" w:hAnsi="宋体"/>
          <w:b/>
          <w:bCs/>
          <w:color w:val="000000" w:themeColor="text1"/>
          <w:sz w:val="30"/>
          <w:szCs w:val="30"/>
          <w:highlight w:val="none"/>
          <w14:textFill>
            <w14:solidFill>
              <w14:schemeClr w14:val="tx1"/>
            </w14:solidFill>
          </w14:textFill>
        </w:rPr>
        <w:t>四章厦门市市级</w:t>
      </w:r>
      <w:r>
        <w:rPr>
          <w:rFonts w:hint="eastAsia" w:ascii="宋体" w:hAnsi="宋体"/>
          <w:b/>
          <w:color w:val="000000" w:themeColor="text1"/>
          <w:sz w:val="30"/>
          <w:szCs w:val="30"/>
          <w:highlight w:val="none"/>
          <w14:textFill>
            <w14:solidFill>
              <w14:schemeClr w14:val="tx1"/>
            </w14:solidFill>
          </w14:textFill>
        </w:rPr>
        <w:t>政府采购合同（参考文本）</w:t>
      </w:r>
    </w:p>
    <w:tbl>
      <w:tblPr>
        <w:tblStyle w:val="20"/>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6B49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788" w:type="dxa"/>
            <w:tcBorders>
              <w:top w:val="single" w:color="auto" w:sz="4" w:space="0"/>
              <w:left w:val="single" w:color="auto" w:sz="4" w:space="0"/>
              <w:bottom w:val="single" w:color="auto" w:sz="4" w:space="0"/>
              <w:right w:val="single" w:color="auto" w:sz="4" w:space="0"/>
            </w:tcBorders>
          </w:tcPr>
          <w:p w14:paraId="5F0892F1">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注释：</w:t>
            </w:r>
          </w:p>
          <w:p w14:paraId="687A1A4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w:t>
            </w:r>
            <w:r>
              <w:rPr>
                <w:rFonts w:hint="eastAsia" w:ascii="宋体" w:hAnsi="宋体"/>
                <w:color w:val="000000" w:themeColor="text1"/>
                <w:sz w:val="24"/>
                <w:szCs w:val="24"/>
                <w:highlight w:val="none"/>
                <w14:textFill>
                  <w14:solidFill>
                    <w14:schemeClr w14:val="tx1"/>
                  </w14:solidFill>
                </w14:textFill>
              </w:rPr>
              <w:t>采购文件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报价文件</w:t>
            </w:r>
            <w:r>
              <w:rPr>
                <w:rFonts w:ascii="宋体" w:hAnsi="宋体"/>
                <w:color w:val="000000" w:themeColor="text1"/>
                <w:sz w:val="24"/>
                <w:szCs w:val="24"/>
                <w:highlight w:val="none"/>
                <w14:textFill>
                  <w14:solidFill>
                    <w14:schemeClr w14:val="tx1"/>
                  </w14:solidFill>
                </w14:textFill>
              </w:rPr>
              <w:t>的实质性内容相背离。</w:t>
            </w:r>
            <w:r>
              <w:rPr>
                <w:rFonts w:hint="eastAsia" w:ascii="宋体" w:hAnsi="宋体"/>
                <w:color w:val="000000" w:themeColor="text1"/>
                <w:sz w:val="24"/>
                <w:szCs w:val="24"/>
                <w:highlight w:val="none"/>
                <w14:textFill>
                  <w14:solidFill>
                    <w14:schemeClr w14:val="tx1"/>
                  </w14:solidFill>
                </w14:textFill>
              </w:rPr>
              <w:t>本合同格式主要适用于服务类项目采购代理机构可参照制定。</w:t>
            </w:r>
          </w:p>
        </w:tc>
      </w:tr>
    </w:tbl>
    <w:p w14:paraId="613A27C5">
      <w:pPr>
        <w:spacing w:line="360" w:lineRule="auto"/>
        <w:jc w:val="right"/>
        <w:rPr>
          <w:rFonts w:cs="Arial" w:asciiTheme="minorEastAsia" w:hAnsiTheme="minorEastAsia"/>
          <w:color w:val="000000" w:themeColor="text1"/>
          <w:sz w:val="24"/>
          <w:szCs w:val="24"/>
          <w:highlight w:val="none"/>
          <w14:textFill>
            <w14:solidFill>
              <w14:schemeClr w14:val="tx1"/>
            </w14:solidFill>
          </w14:textFill>
        </w:rPr>
      </w:pPr>
    </w:p>
    <w:bookmarkEnd w:id="5"/>
    <w:p w14:paraId="1C3199DE">
      <w:pPr>
        <w:spacing w:afterLines="50" w:line="600" w:lineRule="exact"/>
        <w:ind w:right="315" w:rightChars="150"/>
        <w:jc w:val="center"/>
        <w:rPr>
          <w:rFonts w:ascii="宋体" w:hAnsi="宋体" w:cs="宋体"/>
          <w:color w:val="000000" w:themeColor="text1"/>
          <w:sz w:val="44"/>
          <w:szCs w:val="44"/>
          <w:highlight w:val="none"/>
          <w14:textFill>
            <w14:solidFill>
              <w14:schemeClr w14:val="tx1"/>
            </w14:solidFill>
          </w14:textFill>
        </w:rPr>
      </w:pPr>
      <w:bookmarkStart w:id="6" w:name="_Toc268599011"/>
      <w:r>
        <w:rPr>
          <w:rFonts w:hint="eastAsia" w:ascii="宋体" w:hAnsi="宋体" w:cs="宋体"/>
          <w:color w:val="000000" w:themeColor="text1"/>
          <w:sz w:val="44"/>
          <w:szCs w:val="44"/>
          <w:highlight w:val="none"/>
          <w14:textFill>
            <w14:solidFill>
              <w14:schemeClr w14:val="tx1"/>
            </w14:solidFill>
          </w14:textFill>
        </w:rPr>
        <w:t>市级应急储备小麦粉代储合作协议</w:t>
      </w:r>
    </w:p>
    <w:p w14:paraId="74AA594B">
      <w:pPr>
        <w:wordWrap w:val="0"/>
        <w:spacing w:afterLines="50" w:line="500" w:lineRule="exact"/>
        <w:ind w:right="315" w:rightChars="150"/>
        <w:jc w:val="right"/>
        <w:rPr>
          <w:rFonts w:ascii="仿宋" w:hAnsi="仿宋" w:eastAsia="仿宋" w:cs="仿宋"/>
          <w:color w:val="000000" w:themeColor="text1"/>
          <w:sz w:val="28"/>
          <w:szCs w:val="28"/>
          <w:highlight w:val="none"/>
          <w14:textFill>
            <w14:solidFill>
              <w14:schemeClr w14:val="tx1"/>
            </w14:solidFill>
          </w14:textFill>
        </w:rPr>
      </w:pPr>
    </w:p>
    <w:p w14:paraId="7373D427">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甲方（采购人）：                            协议编号：  </w:t>
      </w:r>
    </w:p>
    <w:p w14:paraId="78D13DAE">
      <w:pPr>
        <w:widowControl/>
        <w:spacing w:line="50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乙方（成交供应商）：                        </w:t>
      </w:r>
      <w:r>
        <w:rPr>
          <w:rFonts w:hint="eastAsia" w:ascii="仿宋" w:hAnsi="仿宋" w:eastAsia="仿宋" w:cs="仿宋"/>
          <w:color w:val="000000" w:themeColor="text1"/>
          <w:kern w:val="0"/>
          <w:sz w:val="28"/>
          <w:szCs w:val="28"/>
          <w:highlight w:val="none"/>
          <w14:textFill>
            <w14:solidFill>
              <w14:schemeClr w14:val="tx1"/>
            </w14:solidFill>
          </w14:textFill>
        </w:rPr>
        <w:t>签订地点：</w:t>
      </w:r>
    </w:p>
    <w:p w14:paraId="6D53629A">
      <w:pPr>
        <w:spacing w:line="500" w:lineRule="exact"/>
        <w:ind w:left="-2" w:leftChars="-1"/>
        <w:rPr>
          <w:rFonts w:ascii="仿宋" w:hAnsi="仿宋" w:eastAsia="仿宋" w:cs="仿宋"/>
          <w:color w:val="000000" w:themeColor="text1"/>
          <w:sz w:val="28"/>
          <w:szCs w:val="28"/>
          <w:highlight w:val="none"/>
          <w14:textFill>
            <w14:solidFill>
              <w14:schemeClr w14:val="tx1"/>
            </w14:solidFill>
          </w14:textFill>
        </w:rPr>
      </w:pPr>
    </w:p>
    <w:p w14:paraId="68110EE8">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为做好厦门市市级应急储备小麦粉管理工作，确保应急储备小麦粉数量真实、质量良好、储存安全和管理规范，确保长储常新和政府需要时“调得动、用得上”，根据《厦门市应急储备成品粮管理办法》《厦门市储备粮管理集团有限公司市级应急储备成品粮管理实施细则（试行）》、竞争性谈判采购文件</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及乙方响应文件，经甲乙双方平等协商，达成以下应急储备小麦粉代储合作协议：</w:t>
      </w:r>
    </w:p>
    <w:p w14:paraId="2150237C">
      <w:pPr>
        <w:spacing w:line="480" w:lineRule="exact"/>
        <w:ind w:firstLine="53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一、应急储备小麦粉采购入库结算费用及协作等事项：</w:t>
      </w:r>
    </w:p>
    <w:p w14:paraId="24846D5B">
      <w:pPr>
        <w:spacing w:line="480" w:lineRule="exact"/>
        <w:ind w:firstLine="53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1.1数量和价格：甲方按元/吨向乙方采购小麦粉吨（小包装需符合GB/T 24905《小麦粉袋》规定），作为应急储备小麦粉,并委托乙方代储及</w:t>
      </w:r>
      <w:r>
        <w:rPr>
          <w:rFonts w:hint="eastAsia" w:ascii="仿宋" w:hAnsi="仿宋" w:eastAsia="仿宋" w:cs="仿宋"/>
          <w:color w:val="000000" w:themeColor="text1"/>
          <w:sz w:val="28"/>
          <w:szCs w:val="28"/>
          <w:highlight w:val="none"/>
          <w:lang w:val="zh-TW" w:eastAsia="zh-TW"/>
          <w14:textFill>
            <w14:solidFill>
              <w14:schemeClr w14:val="tx1"/>
            </w14:solidFill>
          </w14:textFill>
        </w:rPr>
        <w:t>轮换</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如成交供应商为原合作企业，则原合作库存中符合应急储备成品粮标准的部分（即本协议1.2条规定的质量标准和2.2条规定），自动转为新一轮合作协议的合作库存，无需再进行购销等业务程序。</w:t>
      </w:r>
    </w:p>
    <w:p w14:paraId="1F6F1A5D">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 质量标准：乙方提供的小麦粉理化指标必须符合GB/T 1355-2021标准粉及以上，或专用粉标准（LS/T 3201、LS/T 3202、LS/T 3203、LS/T 3204、LS/T 3205、LS/T 3206、LS/T 3207、LS/T 3208、LS/T 3209、LS/T 3210、LS/T 3244）中普通级及以上。色泽、气味、口感正常、良好，符合国家食品安全标准规定及无虫害、无霉变、无污染的规定；食安指标符合GB 2761《食品安全国家标准 食品中真菌毒素限量》、GB 2762《食品中污染物限量》、GB 2763《食品安全国家标准 食品中农药最大残留限量 》中关于小麦粉的各项规定。包装须符合GB/T 24905《小麦粉袋》，并标明生产日期、保质期和“SC”食品生产许可证号。</w:t>
      </w:r>
    </w:p>
    <w:p w14:paraId="1E672AD8">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 入库时间：乙方应于本协议签定之日起在甲方规定时间内完成吨储备小麦粉的入库工作。</w:t>
      </w:r>
    </w:p>
    <w:p w14:paraId="688838D1">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 交货及存放地点： 厦门市（）区（）街（）号仓内。</w:t>
      </w:r>
    </w:p>
    <w:p w14:paraId="46D4D7CF">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 货款支付：甲方在小麦粉全部入库完毕，验收合格后七个工作日内付给乙方约定的货款。</w:t>
      </w:r>
    </w:p>
    <w:p w14:paraId="29814D23">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1.6货权确认：应急储备小麦粉所有权自甲方验收合格确认入库后转移给甲方。</w:t>
      </w:r>
    </w:p>
    <w:p w14:paraId="5ACC0F0D">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 合同履行期间，甲方所属监管粮库负责对乙方履行情况进行监督管理，乙方应配合监管粮库的相关工作。</w:t>
      </w:r>
    </w:p>
    <w:p w14:paraId="6BE5E363">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 相关费用结算：甲方按每年元/吨代储费包干给乙方（包含但不限于代储轮换费、运杂费、装卸费、轮换价差、损耗、代储风险质押金利息成本等履行本合同过程所产生的一切费用），上述费用按季支付（元/吨），乙方在甲方付款前须提供合法等额增值税专用发票，并由甲方监管粮库仓管员及负责人签字确认后交给甲方有关部门办理付款事宜。</w:t>
      </w:r>
      <w:r>
        <w:rPr>
          <w:rFonts w:hint="eastAsia" w:ascii="仿宋" w:hAnsi="仿宋" w:eastAsia="仿宋" w:cs="仿宋"/>
          <w:b/>
          <w:bCs/>
          <w:color w:val="000000" w:themeColor="text1"/>
          <w:sz w:val="28"/>
          <w:szCs w:val="28"/>
          <w:highlight w:val="none"/>
          <w14:textFill>
            <w14:solidFill>
              <w14:schemeClr w14:val="tx1"/>
            </w14:solidFill>
          </w14:textFill>
        </w:rPr>
        <w:t>代储费包干费用在双方确认入库验收完成后产生，不足一个月的按实际发生天数结算。以上所涉及的代储费包干的支付，甲方需在乙方提供相关发票后15个工作日内向乙方支付相应费用。</w:t>
      </w:r>
      <w:r>
        <w:rPr>
          <w:rFonts w:hint="eastAsia" w:ascii="仿宋" w:hAnsi="仿宋" w:eastAsia="仿宋" w:cs="仿宋"/>
          <w:color w:val="000000" w:themeColor="text1"/>
          <w:sz w:val="28"/>
          <w:szCs w:val="28"/>
          <w:highlight w:val="none"/>
          <w14:textFill>
            <w14:solidFill>
              <w14:schemeClr w14:val="tx1"/>
            </w14:solidFill>
          </w14:textFill>
        </w:rPr>
        <w:t>乙方拒不提供或者延迟提供前述发票的，甲方有权拒绝或延迟付款并无需承担任何责任。</w:t>
      </w:r>
    </w:p>
    <w:p w14:paraId="31A46FEC">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 乙方轮换入库的应急储备小麦粉质量可高于本协议第1.2条规定的质量标准，甲方不补贴价差和利息费用。如发生突发事件政府下令调动应急储备小麦粉时，乙方应及时按任务数量（即吨）提供符合规定标准的储备小麦粉，甲方按入库价（即元/吨）进行结算，库存小麦粉成本价超过入库价的，采取先动用、后结算。如因执行政府价格调控政策而产生价差亏损的，由甲方向市粮食行政管理部门提交有关价差及费用等情况的报告，经市粮食行政管理部门及有关部门审核，按程序报批后结算。</w:t>
      </w:r>
    </w:p>
    <w:p w14:paraId="3A633175">
      <w:pPr>
        <w:spacing w:line="480" w:lineRule="exact"/>
        <w:ind w:firstLine="53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 乙方的权利和义务</w:t>
      </w:r>
    </w:p>
    <w:p w14:paraId="549869B0">
      <w:pPr>
        <w:adjustRightInd w:val="0"/>
        <w:snapToGrid w:val="0"/>
        <w:spacing w:line="480" w:lineRule="exact"/>
        <w:ind w:firstLine="560" w:firstLineChars="200"/>
        <w:textAlignment w:val="top"/>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 负责应急储备小麦粉日常</w:t>
      </w:r>
      <w:r>
        <w:rPr>
          <w:rFonts w:hint="eastAsia" w:ascii="仿宋" w:hAnsi="仿宋" w:eastAsia="仿宋" w:cs="仿宋"/>
          <w:color w:val="000000" w:themeColor="text1"/>
          <w:sz w:val="28"/>
          <w:szCs w:val="28"/>
          <w:highlight w:val="none"/>
          <w:lang w:val="zh-TW" w:eastAsia="zh-TW"/>
          <w14:textFill>
            <w14:solidFill>
              <w14:schemeClr w14:val="tx1"/>
            </w14:solidFill>
          </w14:textFill>
        </w:rPr>
        <w:t>轮换</w:t>
      </w:r>
      <w:r>
        <w:rPr>
          <w:rFonts w:hint="eastAsia" w:ascii="仿宋" w:hAnsi="仿宋" w:eastAsia="仿宋" w:cs="仿宋"/>
          <w:color w:val="000000" w:themeColor="text1"/>
          <w:sz w:val="28"/>
          <w:szCs w:val="28"/>
          <w:highlight w:val="none"/>
          <w14:textFill>
            <w14:solidFill>
              <w14:schemeClr w14:val="tx1"/>
            </w14:solidFill>
          </w14:textFill>
        </w:rPr>
        <w:t>工作，并自负盈亏。乙方应按同品种、同数量、同质量（不低于本协议第1.2项规定的质量标准）的方式进行轮换，日常应急储备小麦粉库存数随时不得低于吨。按照“先补库后轮出、早生产早轮换”的动态管理原则进行轮换。</w:t>
      </w:r>
    </w:p>
    <w:p w14:paraId="4C3C427F">
      <w:pPr>
        <w:adjustRightInd w:val="0"/>
        <w:snapToGrid w:val="0"/>
        <w:spacing w:line="480" w:lineRule="exact"/>
        <w:ind w:firstLine="560" w:firstLineChars="200"/>
        <w:textAlignment w:val="top"/>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 确保应急储备小麦粉长储常新和储存安全。在常规保管情况下，国产小麦粉储存期限不超过3个月（从生产日期算起，下同）。在采用空调控温且常年温度控制在26℃以下的情况下，可适当延长储存期限：小麦粉储存期限不超过4个月。所有储备小麦粉必须在保质期内，且必须无虫害、无霉变，粮情稳定、质量符合要求，确保应急储备小麦粉库存常年保持数量充足、质量良好、存储安全。如应急储备小麦粉达不到规定标准或粮情异常，须按甲方要求在限期内轮换整改完毕。</w:t>
      </w:r>
    </w:p>
    <w:p w14:paraId="6BB7D890">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02.3 确保应急储备小麦粉常年符合本协议第1.2条规定的质量标准。乙方将每批次入库小麦粉的随粮质检报告提供给甲方，甲方随时抽查、复检；乙方应服从甲方的指令，结合库存小麦粉质量情况优先安排存储时间较长、品质下降的小麦粉出仓。</w:t>
      </w:r>
    </w:p>
    <w:p w14:paraId="5640132B">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 严格按照甲方储备粮管理制度，乙方应专仓储存应急储备小麦粉，或设置规范的独立储备专区；乙方应配合甲方安装视频监控设备，并提供相应的电源、网络等支持，接受甲方对储备专仓（或独立专区）的24小时视频监控。对应急储备小麦粉实行专仓（或独立专区）储存、专人管理、专帐记载，规范建立帐、卡、表、牌，保证账实相符、账账相符，确保应急储备小麦粉“一符三专四落实”。存放应急储备小麦粉的仓库仓内不得有生虫粮、发热粮、霉变粮等或可能影响到储备区域内应急储备小麦粉安全的其他物资、物品。</w:t>
      </w:r>
    </w:p>
    <w:p w14:paraId="55294318">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 认真做好应急储备小麦粉的日常管理和卫生工作；做好自身厂区、库区的安全生产管理、消防安全管理，工作人员不得在仓房内吸烟；做到堆垛规范整齐、操作安全、仓内面面光、仓外三不留。</w:t>
      </w:r>
    </w:p>
    <w:p w14:paraId="05CB150C">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 确保应急储备小麦粉无害虫、无霉变和无污染，如发现虫、霉等问题应及时轮换；若因特殊情况需熏蒸杀虫，须经甲方批准，且乙方应请具备粮食化学熏蒸专业资质的单位或组织进行操作，熏蒸费用由乙方承担。</w:t>
      </w:r>
    </w:p>
    <w:p w14:paraId="589DAF1E">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 配合甲方针对乙方企业资质情况、信用情况的核查工作。按规定按时向甲方提供财会年报和储备粮经营台账，并按时向粮食行政管理部门报送统计报表，自觉接受甲方的日常监管、粮情检查以及上级有关部门的检查，对检查中发现的问题，乙方须按甲方要求期限内认真纠正整改。</w:t>
      </w:r>
    </w:p>
    <w:p w14:paraId="7F19A6B5">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 乙方应遵守《厦门市应急储备成品粮管理办法》（以下简称办法）及《厦门市储备粮管理集团有限公司市级应急储备成品粮管理实施细则》（以下简称细则）相关规定。</w:t>
      </w:r>
    </w:p>
    <w:p w14:paraId="640820F3">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 为确保乙方按照本协议约定履行回购义务以及履行本协议约定的其他义务，乙方向甲方交纳应急储备小麦粉总货款的90%作为代储风险质押金即人民币大写元整，或向甲方提供中农工建四大行出具的索赔金额为应急储备小麦粉总货款90%的“见索即付”式的独立履约保函（前述保函是不附加任何条件的无条件兑付的保函）。本协议终止时，若乙方在协议期限内无任何违约情形的，甲方应在乙方履行完全部应急储备小麦粉回购且支付回购货款义务后的3个工作日内将上述质押金（本金）悉数返还乙方。如发生乙方未按照协议约定履行回购义务或协议约定的其他义务，甲方有权将全部代储风险质押金冲抵乙方应支付的回购货款或补偿甲方因此遭受的损失。如乙方提供银行开立保函的，甲方有权选择向开立保函银行进行索赔。前述方式仍不足以弥补甲方因此遭受损失的，不足部分，仍由乙方补足损失差额，因索赔产生的一切后果由乙方承担。甲方支付给乙方的代储费用已包括代储风险质押金的利息成本，因此乙方不得再向甲方索要该代储风险质押金的资金利息等。用于代储应急成品粮的厂房、仓库属于企业自有的，需提供代储应急成品粮仓库的产权证明资料，可不缴交上述风险质押金。</w:t>
      </w:r>
    </w:p>
    <w:p w14:paraId="6CEC0019">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2.10 市级应急储备小麦粉物权归甲方、动用权属于厦门市政府，未经政府批准，任何单位、个人都无权动用。乙方不得将应急储备小麦粉用作抵押、担保、抵债和其它用途;不得同乙方向其它单位或其它性质代储的任务互相顶抵；不得将代储任务擅自转包。为提高应急响应效率，乙方应配合甲方做好市级应急储备小麦粉应急出库预安排计划，及时、准确将入库成本价信息提供给甲方，且不得向政府监管部门以外的第三方扩散信息。</w:t>
      </w:r>
    </w:p>
    <w:p w14:paraId="133B9E1A">
      <w:pPr>
        <w:spacing w:line="480" w:lineRule="exact"/>
        <w:ind w:firstLine="53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三、甲方责任</w:t>
      </w:r>
    </w:p>
    <w:p w14:paraId="1D898DC5">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负责应急储备小麦粉日常监管，确保应急储备小麦粉“一符三专四落实”和储存安全。督促乙方严格按照本协议第2.1条规定进行轮换，如发现应急储备小麦粉库存不足，应立即通知乙方停止出库，并责成及时补足；发现质量不符合要求，责令乙方及时轮换整改。</w:t>
      </w:r>
    </w:p>
    <w:p w14:paraId="64A58E3B">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 负责应急储备小麦粉的粮情、质量检查和出入库质量把关工作，抓好安全和规范化管理。发现问题，甲方或其所属监管粮库应及时下达整改通知书，通知乙方限期整改。</w:t>
      </w:r>
    </w:p>
    <w:p w14:paraId="5CFE02BC">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 甲方应在乙方履行完本协议第二条（即乙方责任）后，按时支付给乙方代储代轮换包干费用。</w:t>
      </w:r>
    </w:p>
    <w:p w14:paraId="703E5E31">
      <w:pPr>
        <w:spacing w:line="480" w:lineRule="exact"/>
        <w:ind w:firstLine="53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四、保证金及违约责任</w:t>
      </w:r>
    </w:p>
    <w:p w14:paraId="0F513BD9">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4.1为保证协议正常履行，乙方须按应急储备小麦粉总货款的      </w:t>
      </w:r>
      <w:r>
        <w:rPr>
          <w:rFonts w:hint="eastAsia" w:ascii="仿宋" w:hAnsi="仿宋" w:eastAsia="仿宋" w:cs="仿宋"/>
          <w:b/>
          <w:bCs/>
          <w:color w:val="000000" w:themeColor="text1"/>
          <w:sz w:val="28"/>
          <w:szCs w:val="28"/>
          <w:highlight w:val="none"/>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向甲方交纳履约保证金人民币元整（¥ 元）。协议终止后，乙方若无违约，甲方应在乙方履行完全部应急储备小麦粉回购任务后的7个工作日内将保证金（本金）悉数返还乙方。</w:t>
      </w:r>
    </w:p>
    <w:p w14:paraId="4DF02627">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 乙方对应急储备小麦粉的数量、质量、安全以及人员操作安全负完全责任。</w:t>
      </w:r>
    </w:p>
    <w:p w14:paraId="2F6A8221">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4.3 当乙方资信或资质情况发生变化，已不符合《细则》第七条规定的代储企业资质条件和要求时，甲方有权单方面解除协议且不承担违约责任。</w:t>
      </w:r>
    </w:p>
    <w:p w14:paraId="48747E55">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 乙方有下列行为之一的，在甲方或其所属监管粮库发出《整改通知书》限期整改后，如拒不整改或经整改仍不符合要求的，甲方有权扣减当月合同代储代轮换包干费用（元/吨），造成经济损失的照价赔偿，并将相关情况记入乙方信用档案。</w:t>
      </w:r>
    </w:p>
    <w:p w14:paraId="7252181C">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4.4.1 应急储备小麦粉库存低于本协议约定的代储数量； </w:t>
      </w:r>
    </w:p>
    <w:p w14:paraId="5C651E45">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4.4.2 质量不符合本协议第1.2条规定；</w:t>
      </w:r>
    </w:p>
    <w:p w14:paraId="4AD38D3C">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4.4.3 未按照本协议2.1规定进行轮换；</w:t>
      </w:r>
    </w:p>
    <w:p w14:paraId="16CD8353">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4.4.4 不按规定建立应急储备小麦粉专卡、囤头卡或相关账卡簿；</w:t>
      </w:r>
    </w:p>
    <w:p w14:paraId="6B7ADBE5">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4.4.5 粮情存在隐患或日常管理不到位；</w:t>
      </w:r>
    </w:p>
    <w:p w14:paraId="50EC6288">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4.4.6 未按规定向甲方提供财会年报和储备粮经营台账；</w:t>
      </w:r>
    </w:p>
    <w:p w14:paraId="1D87CFBA">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4.4.7 仓储设施设备功能损坏，影响应急储备小麦粉安全储存的；</w:t>
      </w:r>
    </w:p>
    <w:p w14:paraId="256C674D">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4.4.8 其他影响应急储备小麦粉数量、质量、储存安全行为的。</w:t>
      </w:r>
    </w:p>
    <w:p w14:paraId="67024E78">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4.5 乙方有下列行为之一的，在甲方或其所属监管粮库发出《整改通知书》限期整改后，拒不整改或经整改仍不符合要求的，甲方有权扣减当季轮换包干费用（元/吨），并有权单方面终止合作协议，造成经济损失的应赔偿甲方因此遭受的经济损失，追缴费用补贴，并将相关情况记入乙方信用档案。</w:t>
      </w:r>
    </w:p>
    <w:p w14:paraId="57DC69F6">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4.5.1 应急储备小麦粉库存严重不足（低于协议约定的代储数量的80%）；</w:t>
      </w:r>
    </w:p>
    <w:p w14:paraId="4EDFF252">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4.5.2 拒绝、阻挠、干涉甲方及相关部门、单位依法依规开展监督检查或监管人员日常检查的；</w:t>
      </w:r>
    </w:p>
    <w:p w14:paraId="3203C1EB">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4.5.3 食品安全指标不符合国家标准的。</w:t>
      </w:r>
    </w:p>
    <w:p w14:paraId="455F6C0B">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 乙方出现下列行为之一的，属于乙方违约，甲方有权单方面终止本协议，并有权要求乙方承担当年合同全部代储代轮换包干费用（元/吨）金额的违约金，对于上述违约金甲方可优先在未支付的代储代轮换包干费中扣除，剩余差额甲方可在4.1条约定的保证金中扣除或按照本合同2.9条约定执行。此外，甲方将取消乙方代储资格，将违约信息记入乙方信用档案，由此产生的损失由乙方负责。乙方应将应急储备小麦粉总货款在10日内全部返还甲方，甲方有权没收保证金；如造成重大经济损失或后果严重的，按有关规定追究乙方法律责任并要求乙方赔偿甲方因此遭受的经济损失。</w:t>
      </w:r>
    </w:p>
    <w:p w14:paraId="0CBF61AC">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4.6.1 同时承担其他应急储备成品粮任务未及时报备，存在“一粮多用”行为的；</w:t>
      </w:r>
    </w:p>
    <w:p w14:paraId="3FEC0E39">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4.6.2 出现本协议第4.4条规定的行为之一，经扣减当月代储代轮换包干费用后仍拒不整改或整改仍不符合要求的。</w:t>
      </w:r>
    </w:p>
    <w:p w14:paraId="14204786">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4.6.3 屡次出现库存不足问题，虽能完成限期整改，但一年内出现库存不足次数达到3次的；</w:t>
      </w:r>
    </w:p>
    <w:p w14:paraId="00512301">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4.6.4 发生市级应急储备小麦粉储存事故、安全生产事故及产品质量事故的；</w:t>
      </w:r>
    </w:p>
    <w:p w14:paraId="1941E697">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4.6.5 企业及其法定代表人等经营者发生征信不良记录、涉黑等违法行为的；</w:t>
      </w:r>
    </w:p>
    <w:p w14:paraId="6B3E2069">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4.6.6 拒不执行下达的应急动用指令，或执行不坚决的；</w:t>
      </w:r>
    </w:p>
    <w:p w14:paraId="747F56C8">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4.6.7 利用应急储备小麦粉进行抵押、质押、担保、清偿债务等;</w:t>
      </w:r>
    </w:p>
    <w:p w14:paraId="1545FA3D">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4.6.8 经营陷入困境，停产或半停产，濒临倒闭的。</w:t>
      </w:r>
    </w:p>
    <w:p w14:paraId="41894BD4">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4.6.9 出现乙方无法兑现自身承诺的情况或存在其他严重违反本合作协议或《办法》《细则》的行为。</w:t>
      </w:r>
    </w:p>
    <w:p w14:paraId="69F07B1F">
      <w:pPr>
        <w:spacing w:line="480" w:lineRule="exact"/>
        <w:ind w:firstLine="53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五、本协议有效期从年月日至年月日止</w:t>
      </w:r>
      <w:r>
        <w:rPr>
          <w:rFonts w:hint="eastAsia" w:ascii="仿宋" w:hAnsi="仿宋" w:eastAsia="仿宋" w:cs="仿宋"/>
          <w:b/>
          <w:bCs/>
          <w:color w:val="000000" w:themeColor="text1"/>
          <w:sz w:val="28"/>
          <w:szCs w:val="28"/>
          <w:highlight w:val="none"/>
          <w14:textFill>
            <w14:solidFill>
              <w14:schemeClr w14:val="tx1"/>
            </w14:solidFill>
          </w14:textFill>
        </w:rPr>
        <w:t>（合约期为2年）。</w:t>
      </w:r>
    </w:p>
    <w:p w14:paraId="45F90CDC">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如政府下令取消应急小麦粉储备计划或本协议终止（含期满终止及违约终止等情形），乙方应按入库价（即元/吨）回购吨小麦粉，并在合作终止之日起10日内将全部回购货款汇入甲方指定帐户，及时回购全部小麦粉。回购货款全部到账后，应急储备小麦粉交付乙方。如乙方未能在一个月内回购所有库存小麦粉，乙方需承担因此造成的损失。</w:t>
      </w:r>
    </w:p>
    <w:p w14:paraId="65204BA3">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七、双方特别约定，违约方应赔偿守约方维护自身合法权益所支出的全部费用，包括但不限于律师费、保全费、诉讼费、调查取证费、评估费、鉴定费等一切费用。</w:t>
      </w:r>
    </w:p>
    <w:p w14:paraId="649A120E">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八、双方因本合同履行产生的争议，首先应友好协商解决，协商不成，双方均可向甲方所在地人民法院提起诉讼。</w:t>
      </w:r>
    </w:p>
    <w:p w14:paraId="7A7C5F5C">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九、本协议未尽事宜，适用《中华人民共和国民法典》的有关规定，由双方共同协商，作出补充规定，补充规定与本协议具有同等效力。</w:t>
      </w:r>
    </w:p>
    <w:p w14:paraId="509497E1">
      <w:pPr>
        <w:spacing w:line="480" w:lineRule="exact"/>
        <w:ind w:firstLine="53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十、本协议一式叁份，甲乙双方各执壹份，上级粮食行政主管部门壹份。本协议经双方签字盖章后生效。</w:t>
      </w:r>
    </w:p>
    <w:p w14:paraId="2818C6A8">
      <w:pPr>
        <w:spacing w:line="480" w:lineRule="exact"/>
        <w:ind w:firstLine="53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十一、双方约定的其他事项：</w:t>
      </w:r>
    </w:p>
    <w:p w14:paraId="70B493E9">
      <w:pPr>
        <w:spacing w:line="500" w:lineRule="exact"/>
        <w:ind w:firstLine="539"/>
        <w:rPr>
          <w:rFonts w:ascii="仿宋" w:hAnsi="仿宋" w:eastAsia="仿宋" w:cs="仿宋"/>
          <w:color w:val="000000" w:themeColor="text1"/>
          <w:sz w:val="28"/>
          <w:szCs w:val="28"/>
          <w:highlight w:val="none"/>
          <w14:textFill>
            <w14:solidFill>
              <w14:schemeClr w14:val="tx1"/>
            </w14:solidFill>
          </w14:textFill>
        </w:rPr>
      </w:pPr>
    </w:p>
    <w:p w14:paraId="1AC74A1C">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甲方：                              乙方： </w:t>
      </w:r>
    </w:p>
    <w:p w14:paraId="42AEDD8A">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单位（盖章）                        单位（盖章）</w:t>
      </w:r>
    </w:p>
    <w:p w14:paraId="2F85D571">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                        法定代表人：</w:t>
      </w:r>
    </w:p>
    <w:p w14:paraId="11EC3EE2">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委托代理人：                        委托代理人：</w:t>
      </w:r>
    </w:p>
    <w:p w14:paraId="67EF61C1">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                             地 址：</w:t>
      </w:r>
    </w:p>
    <w:p w14:paraId="1673E9FB">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                              电话：</w:t>
      </w:r>
    </w:p>
    <w:p w14:paraId="7FFFDBAC">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                            开户行 ：</w:t>
      </w:r>
    </w:p>
    <w:p w14:paraId="48DF65DA">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帐号：                              帐号：</w:t>
      </w:r>
    </w:p>
    <w:p w14:paraId="3B316211">
      <w:pPr>
        <w:tabs>
          <w:tab w:val="left" w:pos="360"/>
        </w:tabs>
        <w:spacing w:line="500" w:lineRule="exact"/>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统一社会信用代码：                  统一社会信用代码： </w:t>
      </w:r>
    </w:p>
    <w:p w14:paraId="68A0AA6B">
      <w:pPr>
        <w:tabs>
          <w:tab w:val="left" w:pos="360"/>
        </w:tabs>
        <w:spacing w:line="500" w:lineRule="exact"/>
        <w:jc w:val="righ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41D3DE01">
      <w:pPr>
        <w:rPr>
          <w:color w:val="000000" w:themeColor="text1"/>
          <w:highlight w:val="none"/>
          <w14:textFill>
            <w14:solidFill>
              <w14:schemeClr w14:val="tx1"/>
            </w14:solidFill>
          </w14:textFill>
        </w:rPr>
      </w:pPr>
    </w:p>
    <w:p w14:paraId="0B2ED6E0">
      <w:pPr>
        <w:jc w:val="left"/>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br w:type="page"/>
      </w:r>
    </w:p>
    <w:p w14:paraId="671C32A7">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p>
    <w:p w14:paraId="72202C07">
      <w:pPr>
        <w:spacing w:line="360" w:lineRule="auto"/>
        <w:jc w:val="center"/>
        <w:outlineLvl w:val="0"/>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第五章　报价文件格式</w:t>
      </w:r>
      <w:bookmarkEnd w:id="6"/>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BCB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7578A0CC">
            <w:pPr>
              <w:spacing w:before="12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94B45C2">
            <w:pPr>
              <w:spacing w:before="120" w:line="360" w:lineRule="auto"/>
              <w:ind w:left="492" w:right="132"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14:paraId="25958969">
      <w:pPr>
        <w:spacing w:line="360" w:lineRule="auto"/>
        <w:rPr>
          <w:rFonts w:ascii="宋体" w:hAnsi="宋体"/>
          <w:b/>
          <w:color w:val="000000" w:themeColor="text1"/>
          <w:sz w:val="36"/>
          <w:highlight w:val="none"/>
          <w14:textFill>
            <w14:solidFill>
              <w14:schemeClr w14:val="tx1"/>
            </w14:solidFill>
          </w14:textFill>
        </w:rPr>
      </w:pPr>
    </w:p>
    <w:p w14:paraId="747FA25F">
      <w:pPr>
        <w:spacing w:line="360" w:lineRule="auto"/>
        <w:rPr>
          <w:rFonts w:ascii="宋体" w:hAnsi="宋体"/>
          <w:b/>
          <w:color w:val="000000" w:themeColor="text1"/>
          <w:sz w:val="36"/>
          <w:highlight w:val="none"/>
          <w14:textFill>
            <w14:solidFill>
              <w14:schemeClr w14:val="tx1"/>
            </w14:solidFill>
          </w14:textFill>
        </w:rPr>
      </w:pPr>
    </w:p>
    <w:p w14:paraId="3EC62337">
      <w:pPr>
        <w:spacing w:line="360" w:lineRule="auto"/>
        <w:rPr>
          <w:rFonts w:ascii="宋体" w:hAnsi="宋体"/>
          <w:b/>
          <w:color w:val="000000" w:themeColor="text1"/>
          <w:sz w:val="36"/>
          <w:highlight w:val="none"/>
          <w14:textFill>
            <w14:solidFill>
              <w14:schemeClr w14:val="tx1"/>
            </w14:solidFill>
          </w14:textFill>
        </w:rPr>
      </w:pPr>
    </w:p>
    <w:p w14:paraId="19E0D5E2">
      <w:pPr>
        <w:spacing w:line="360" w:lineRule="auto"/>
        <w:rPr>
          <w:rFonts w:ascii="宋体" w:hAnsi="宋体"/>
          <w:b/>
          <w:color w:val="000000" w:themeColor="text1"/>
          <w:sz w:val="36"/>
          <w:highlight w:val="none"/>
          <w14:textFill>
            <w14:solidFill>
              <w14:schemeClr w14:val="tx1"/>
            </w14:solidFill>
          </w14:textFill>
        </w:rPr>
      </w:pPr>
    </w:p>
    <w:p w14:paraId="7986C77F">
      <w:pPr>
        <w:spacing w:line="360" w:lineRule="auto"/>
        <w:rPr>
          <w:rFonts w:ascii="宋体" w:hAnsi="宋体"/>
          <w:b/>
          <w:color w:val="000000" w:themeColor="text1"/>
          <w:sz w:val="36"/>
          <w:highlight w:val="none"/>
          <w14:textFill>
            <w14:solidFill>
              <w14:schemeClr w14:val="tx1"/>
            </w14:solidFill>
          </w14:textFill>
        </w:rPr>
      </w:pPr>
    </w:p>
    <w:p w14:paraId="26921935">
      <w:pPr>
        <w:spacing w:line="360" w:lineRule="auto"/>
        <w:rPr>
          <w:rFonts w:ascii="宋体" w:hAnsi="宋体"/>
          <w:b/>
          <w:color w:val="000000" w:themeColor="text1"/>
          <w:sz w:val="36"/>
          <w:highlight w:val="none"/>
          <w14:textFill>
            <w14:solidFill>
              <w14:schemeClr w14:val="tx1"/>
            </w14:solidFill>
          </w14:textFill>
        </w:rPr>
      </w:pPr>
    </w:p>
    <w:p w14:paraId="04AB6CC7">
      <w:pPr>
        <w:spacing w:line="360" w:lineRule="auto"/>
        <w:rPr>
          <w:rFonts w:ascii="宋体" w:hAnsi="宋体"/>
          <w:b/>
          <w:color w:val="000000" w:themeColor="text1"/>
          <w:sz w:val="36"/>
          <w:highlight w:val="none"/>
          <w14:textFill>
            <w14:solidFill>
              <w14:schemeClr w14:val="tx1"/>
            </w14:solidFill>
          </w14:textFill>
        </w:rPr>
      </w:pPr>
    </w:p>
    <w:p w14:paraId="3CA8E411">
      <w:pPr>
        <w:spacing w:line="360" w:lineRule="auto"/>
        <w:rPr>
          <w:rFonts w:ascii="宋体" w:hAnsi="宋体"/>
          <w:b/>
          <w:color w:val="000000" w:themeColor="text1"/>
          <w:sz w:val="36"/>
          <w:highlight w:val="none"/>
          <w14:textFill>
            <w14:solidFill>
              <w14:schemeClr w14:val="tx1"/>
            </w14:solidFill>
          </w14:textFill>
        </w:rPr>
      </w:pPr>
    </w:p>
    <w:p w14:paraId="4AACDAE5">
      <w:pPr>
        <w:spacing w:line="360" w:lineRule="auto"/>
        <w:rPr>
          <w:rFonts w:ascii="宋体" w:hAnsi="宋体"/>
          <w:b/>
          <w:color w:val="000000" w:themeColor="text1"/>
          <w:sz w:val="36"/>
          <w:highlight w:val="none"/>
          <w14:textFill>
            <w14:solidFill>
              <w14:schemeClr w14:val="tx1"/>
            </w14:solidFill>
          </w14:textFill>
        </w:rPr>
      </w:pPr>
    </w:p>
    <w:p w14:paraId="5B485959">
      <w:pPr>
        <w:spacing w:line="360" w:lineRule="auto"/>
        <w:rPr>
          <w:rFonts w:ascii="宋体" w:hAnsi="宋体"/>
          <w:b/>
          <w:color w:val="000000" w:themeColor="text1"/>
          <w:sz w:val="36"/>
          <w:highlight w:val="none"/>
          <w14:textFill>
            <w14:solidFill>
              <w14:schemeClr w14:val="tx1"/>
            </w14:solidFill>
          </w14:textFill>
        </w:rPr>
      </w:pPr>
    </w:p>
    <w:p w14:paraId="27500881">
      <w:pPr>
        <w:spacing w:line="360" w:lineRule="auto"/>
        <w:rPr>
          <w:rFonts w:ascii="宋体" w:hAnsi="宋体"/>
          <w:b/>
          <w:color w:val="000000" w:themeColor="text1"/>
          <w:sz w:val="36"/>
          <w:highlight w:val="none"/>
          <w14:textFill>
            <w14:solidFill>
              <w14:schemeClr w14:val="tx1"/>
            </w14:solidFill>
          </w14:textFill>
        </w:rPr>
      </w:pPr>
    </w:p>
    <w:p w14:paraId="319675F1">
      <w:pPr>
        <w:spacing w:line="360" w:lineRule="auto"/>
        <w:rPr>
          <w:rFonts w:ascii="宋体" w:hAnsi="宋体"/>
          <w:b/>
          <w:color w:val="000000" w:themeColor="text1"/>
          <w:sz w:val="36"/>
          <w:highlight w:val="none"/>
          <w14:textFill>
            <w14:solidFill>
              <w14:schemeClr w14:val="tx1"/>
            </w14:solidFill>
          </w14:textFill>
        </w:rPr>
      </w:pPr>
    </w:p>
    <w:p w14:paraId="0DBBD359">
      <w:pPr>
        <w:spacing w:line="360" w:lineRule="auto"/>
        <w:rPr>
          <w:rFonts w:ascii="宋体" w:hAnsi="宋体"/>
          <w:b/>
          <w:color w:val="000000" w:themeColor="text1"/>
          <w:sz w:val="36"/>
          <w:highlight w:val="none"/>
          <w14:textFill>
            <w14:solidFill>
              <w14:schemeClr w14:val="tx1"/>
            </w14:solidFill>
          </w14:textFill>
        </w:rPr>
      </w:pPr>
    </w:p>
    <w:p w14:paraId="54461115">
      <w:pPr>
        <w:spacing w:line="360" w:lineRule="auto"/>
        <w:rPr>
          <w:rFonts w:ascii="宋体" w:hAnsi="宋体"/>
          <w:b/>
          <w:color w:val="000000" w:themeColor="text1"/>
          <w:sz w:val="36"/>
          <w:highlight w:val="none"/>
          <w14:textFill>
            <w14:solidFill>
              <w14:schemeClr w14:val="tx1"/>
            </w14:solidFill>
          </w14:textFill>
        </w:rPr>
      </w:pPr>
    </w:p>
    <w:p w14:paraId="78D8EA64">
      <w:pPr>
        <w:spacing w:line="360" w:lineRule="auto"/>
        <w:rPr>
          <w:rFonts w:ascii="宋体" w:hAnsi="宋体"/>
          <w:b/>
          <w:color w:val="000000" w:themeColor="text1"/>
          <w:sz w:val="36"/>
          <w:highlight w:val="none"/>
          <w14:textFill>
            <w14:solidFill>
              <w14:schemeClr w14:val="tx1"/>
            </w14:solidFill>
          </w14:textFill>
        </w:rPr>
      </w:pPr>
    </w:p>
    <w:p w14:paraId="3AE1F9B8">
      <w:pPr>
        <w:spacing w:line="360" w:lineRule="auto"/>
        <w:rPr>
          <w:rFonts w:ascii="宋体" w:hAnsi="宋体"/>
          <w:b/>
          <w:color w:val="000000" w:themeColor="text1"/>
          <w:sz w:val="36"/>
          <w:highlight w:val="none"/>
          <w14:textFill>
            <w14:solidFill>
              <w14:schemeClr w14:val="tx1"/>
            </w14:solidFill>
          </w14:textFill>
        </w:rPr>
      </w:pPr>
    </w:p>
    <w:p w14:paraId="379418EA">
      <w:pPr>
        <w:spacing w:line="360" w:lineRule="auto"/>
        <w:rPr>
          <w:rFonts w:ascii="宋体" w:hAnsi="宋体"/>
          <w:b/>
          <w:color w:val="000000" w:themeColor="text1"/>
          <w:sz w:val="36"/>
          <w:highlight w:val="none"/>
          <w14:textFill>
            <w14:solidFill>
              <w14:schemeClr w14:val="tx1"/>
            </w14:solidFill>
          </w14:textFill>
        </w:rPr>
      </w:pPr>
    </w:p>
    <w:p w14:paraId="3BC65655">
      <w:pPr>
        <w:spacing w:line="360" w:lineRule="auto"/>
        <w:rPr>
          <w:rFonts w:ascii="宋体" w:hAnsi="宋体"/>
          <w:b/>
          <w:color w:val="000000" w:themeColor="text1"/>
          <w:sz w:val="36"/>
          <w:highlight w:val="none"/>
          <w14:textFill>
            <w14:solidFill>
              <w14:schemeClr w14:val="tx1"/>
            </w14:solidFill>
          </w14:textFill>
        </w:rPr>
      </w:pPr>
    </w:p>
    <w:p w14:paraId="343E9A13">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政府采购项目</w:t>
      </w:r>
    </w:p>
    <w:p w14:paraId="451B6C6D">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14:paraId="109B0202">
      <w:pPr>
        <w:spacing w:line="360" w:lineRule="auto"/>
        <w:rPr>
          <w:rFonts w:ascii="宋体" w:hAnsi="宋体"/>
          <w:b/>
          <w:color w:val="000000" w:themeColor="text1"/>
          <w:sz w:val="36"/>
          <w:highlight w:val="none"/>
          <w14:textFill>
            <w14:solidFill>
              <w14:schemeClr w14:val="tx1"/>
            </w14:solidFill>
          </w14:textFill>
        </w:rPr>
      </w:pPr>
    </w:p>
    <w:p w14:paraId="338DF543">
      <w:pPr>
        <w:spacing w:line="360" w:lineRule="auto"/>
        <w:rPr>
          <w:rFonts w:ascii="宋体" w:hAnsi="宋体"/>
          <w:b/>
          <w:color w:val="000000" w:themeColor="text1"/>
          <w:sz w:val="36"/>
          <w:highlight w:val="none"/>
          <w14:textFill>
            <w14:solidFill>
              <w14:schemeClr w14:val="tx1"/>
            </w14:solidFill>
          </w14:textFill>
        </w:rPr>
      </w:pPr>
    </w:p>
    <w:p w14:paraId="509042DA">
      <w:pPr>
        <w:spacing w:line="360" w:lineRule="auto"/>
        <w:rPr>
          <w:rFonts w:ascii="宋体" w:hAnsi="宋体"/>
          <w:b/>
          <w:color w:val="000000" w:themeColor="text1"/>
          <w:sz w:val="36"/>
          <w:highlight w:val="none"/>
          <w14:textFill>
            <w14:solidFill>
              <w14:schemeClr w14:val="tx1"/>
            </w14:solidFill>
          </w14:textFill>
        </w:rPr>
      </w:pPr>
    </w:p>
    <w:p w14:paraId="43B9D35B">
      <w:pPr>
        <w:spacing w:line="360" w:lineRule="auto"/>
        <w:rPr>
          <w:rFonts w:ascii="宋体" w:hAnsi="宋体"/>
          <w:b/>
          <w:color w:val="000000" w:themeColor="text1"/>
          <w:sz w:val="36"/>
          <w:highlight w:val="none"/>
          <w14:textFill>
            <w14:solidFill>
              <w14:schemeClr w14:val="tx1"/>
            </w14:solidFill>
          </w14:textFill>
        </w:rPr>
      </w:pPr>
    </w:p>
    <w:p w14:paraId="6969ADA1">
      <w:pPr>
        <w:spacing w:line="360" w:lineRule="auto"/>
        <w:jc w:val="center"/>
        <w:rPr>
          <w:rFonts w:ascii="宋体" w:hAnsi="宋体"/>
          <w:b/>
          <w:color w:val="000000" w:themeColor="text1"/>
          <w:sz w:val="36"/>
          <w:highlight w:val="none"/>
          <w14:textFill>
            <w14:solidFill>
              <w14:schemeClr w14:val="tx1"/>
            </w14:solidFill>
          </w14:textFill>
        </w:rPr>
      </w:pPr>
    </w:p>
    <w:p w14:paraId="30CB6105">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项目名称：</w:t>
      </w:r>
      <w:r>
        <w:rPr>
          <w:rFonts w:hint="eastAsia" w:ascii="宋体" w:hAnsi="宋体"/>
          <w:b/>
          <w:color w:val="000000" w:themeColor="text1"/>
          <w:sz w:val="36"/>
          <w:highlight w:val="none"/>
          <w:u w:val="single"/>
          <w14:textFill>
            <w14:solidFill>
              <w14:schemeClr w14:val="tx1"/>
            </w14:solidFill>
          </w14:textFill>
        </w:rPr>
        <w:t>市级应急储备小麦粉代储业务</w:t>
      </w:r>
    </w:p>
    <w:p w14:paraId="44CA172F">
      <w:pPr>
        <w:spacing w:line="360" w:lineRule="auto"/>
        <w:ind w:firstLine="1247" w:firstLineChars="345"/>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项目编号：</w:t>
      </w:r>
      <w:r>
        <w:rPr>
          <w:rFonts w:ascii="宋体" w:hAnsi="宋体"/>
          <w:color w:val="000000" w:themeColor="text1"/>
          <w:sz w:val="36"/>
          <w:highlight w:val="none"/>
          <w:u w:val="single"/>
          <w14:textFill>
            <w14:solidFill>
              <w14:schemeClr w14:val="tx1"/>
            </w14:solidFill>
          </w14:textFill>
        </w:rPr>
        <w:t>XM2024-</w:t>
      </w:r>
      <w:r>
        <w:rPr>
          <w:rFonts w:ascii="宋体" w:hAnsi="宋体"/>
          <w:color w:val="000000" w:themeColor="text1"/>
          <w:sz w:val="36"/>
          <w:highlight w:val="none"/>
          <w:u w:val="single"/>
          <w14:textFill>
            <w14:solidFill>
              <w14:schemeClr w14:val="tx1"/>
            </w14:solidFill>
          </w14:textFill>
        </w:rPr>
        <w:t>TZ0506</w:t>
      </w:r>
    </w:p>
    <w:p w14:paraId="1F632865">
      <w:pPr>
        <w:spacing w:line="360" w:lineRule="auto"/>
        <w:rPr>
          <w:rFonts w:ascii="宋体" w:hAnsi="宋体"/>
          <w:b/>
          <w:color w:val="000000" w:themeColor="text1"/>
          <w:sz w:val="36"/>
          <w:highlight w:val="none"/>
          <w14:textFill>
            <w14:solidFill>
              <w14:schemeClr w14:val="tx1"/>
            </w14:solidFill>
          </w14:textFill>
        </w:rPr>
      </w:pPr>
    </w:p>
    <w:p w14:paraId="0A9C2179">
      <w:pPr>
        <w:spacing w:line="360" w:lineRule="auto"/>
        <w:rPr>
          <w:rFonts w:ascii="宋体" w:hAnsi="宋体"/>
          <w:b/>
          <w:color w:val="000000" w:themeColor="text1"/>
          <w:sz w:val="36"/>
          <w:highlight w:val="none"/>
          <w14:textFill>
            <w14:solidFill>
              <w14:schemeClr w14:val="tx1"/>
            </w14:solidFill>
          </w14:textFill>
        </w:rPr>
      </w:pPr>
    </w:p>
    <w:p w14:paraId="7D490B31">
      <w:pPr>
        <w:spacing w:line="360" w:lineRule="auto"/>
        <w:ind w:firstLine="708" w:firstLineChars="196"/>
        <w:rPr>
          <w:rFonts w:ascii="宋体" w:hAnsi="宋体"/>
          <w:b/>
          <w:color w:val="000000" w:themeColor="text1"/>
          <w:sz w:val="36"/>
          <w:highlight w:val="none"/>
          <w:u w:val="single"/>
          <w14:textFill>
            <w14:solidFill>
              <w14:schemeClr w14:val="tx1"/>
            </w14:solidFill>
          </w14:textFill>
        </w:rPr>
      </w:pPr>
      <w:r>
        <w:rPr>
          <w:rFonts w:ascii="宋体" w:hAnsi="宋体"/>
          <w:b/>
          <w:color w:val="000000" w:themeColor="text1"/>
          <w:sz w:val="36"/>
          <w:highlight w:val="none"/>
          <w14:textFill>
            <w14:solidFill>
              <w14:schemeClr w14:val="tx1"/>
            </w14:solidFill>
          </w14:textFill>
        </w:rPr>
        <w:t xml:space="preserve">   报价人名称 ：</w:t>
      </w:r>
    </w:p>
    <w:p w14:paraId="447F6CA5">
      <w:pPr>
        <w:spacing w:line="360" w:lineRule="auto"/>
        <w:rPr>
          <w:rFonts w:ascii="宋体" w:hAnsi="宋体"/>
          <w:b/>
          <w:color w:val="000000" w:themeColor="text1"/>
          <w:sz w:val="36"/>
          <w:highlight w:val="none"/>
          <w14:textFill>
            <w14:solidFill>
              <w14:schemeClr w14:val="tx1"/>
            </w14:solidFill>
          </w14:textFill>
        </w:rPr>
      </w:pPr>
      <w:r>
        <w:rPr>
          <w:rFonts w:ascii="宋体" w:hAnsi="宋体"/>
          <w:b/>
          <w:color w:val="000000" w:themeColor="text1"/>
          <w:sz w:val="36"/>
          <w:highlight w:val="none"/>
          <w14:textFill>
            <w14:solidFill>
              <w14:schemeClr w14:val="tx1"/>
            </w14:solidFill>
          </w14:textFill>
        </w:rPr>
        <w:t xml:space="preserve">       日      期 ：</w:t>
      </w:r>
    </w:p>
    <w:p w14:paraId="6828A674">
      <w:pPr>
        <w:pStyle w:val="5"/>
        <w:snapToGrid w:val="0"/>
        <w:spacing w:line="360" w:lineRule="auto"/>
        <w:ind w:firstLine="883" w:firstLineChars="275"/>
        <w:jc w:val="center"/>
        <w:rPr>
          <w:b/>
          <w:bCs/>
          <w:color w:val="000000" w:themeColor="text1"/>
          <w:sz w:val="32"/>
          <w:highlight w:val="none"/>
          <w14:textFill>
            <w14:solidFill>
              <w14:schemeClr w14:val="tx1"/>
            </w14:solidFill>
          </w14:textFill>
        </w:rPr>
      </w:pPr>
    </w:p>
    <w:p w14:paraId="5C8E9714">
      <w:pPr>
        <w:pStyle w:val="5"/>
        <w:snapToGrid w:val="0"/>
        <w:spacing w:line="360" w:lineRule="auto"/>
        <w:ind w:firstLine="883" w:firstLineChars="275"/>
        <w:jc w:val="center"/>
        <w:rPr>
          <w:b/>
          <w:bCs/>
          <w:color w:val="000000" w:themeColor="text1"/>
          <w:sz w:val="32"/>
          <w:highlight w:val="none"/>
          <w14:textFill>
            <w14:solidFill>
              <w14:schemeClr w14:val="tx1"/>
            </w14:solidFill>
          </w14:textFill>
        </w:rPr>
      </w:pPr>
    </w:p>
    <w:p w14:paraId="5B13B91C">
      <w:pPr>
        <w:pStyle w:val="5"/>
        <w:snapToGrid w:val="0"/>
        <w:spacing w:line="360" w:lineRule="auto"/>
        <w:ind w:firstLine="883" w:firstLineChars="275"/>
        <w:jc w:val="center"/>
        <w:rPr>
          <w:b/>
          <w:bCs/>
          <w:color w:val="000000" w:themeColor="text1"/>
          <w:sz w:val="32"/>
          <w:highlight w:val="none"/>
          <w14:textFill>
            <w14:solidFill>
              <w14:schemeClr w14:val="tx1"/>
            </w14:solidFill>
          </w14:textFill>
        </w:rPr>
      </w:pPr>
    </w:p>
    <w:p w14:paraId="415ADB03">
      <w:pPr>
        <w:pStyle w:val="5"/>
        <w:snapToGrid w:val="0"/>
        <w:spacing w:line="360" w:lineRule="auto"/>
        <w:ind w:firstLine="883" w:firstLineChars="275"/>
        <w:jc w:val="center"/>
        <w:rPr>
          <w:b/>
          <w:bCs/>
          <w:color w:val="000000" w:themeColor="text1"/>
          <w:sz w:val="32"/>
          <w:highlight w:val="none"/>
          <w14:textFill>
            <w14:solidFill>
              <w14:schemeClr w14:val="tx1"/>
            </w14:solidFill>
          </w14:textFill>
        </w:rPr>
      </w:pPr>
      <w:r>
        <w:rPr>
          <w:rFonts w:hint="eastAsia"/>
          <w:b/>
          <w:bCs/>
          <w:color w:val="000000" w:themeColor="text1"/>
          <w:sz w:val="32"/>
          <w:highlight w:val="none"/>
          <w14:textFill>
            <w14:solidFill>
              <w14:schemeClr w14:val="tx1"/>
            </w14:solidFill>
          </w14:textFill>
        </w:rPr>
        <w:t>目录</w:t>
      </w:r>
    </w:p>
    <w:p w14:paraId="749FFFEA">
      <w:pPr>
        <w:spacing w:line="360" w:lineRule="auto"/>
        <w:rPr>
          <w:rFonts w:ascii="宋体" w:hAnsi="宋体"/>
          <w:color w:val="000000" w:themeColor="text1"/>
          <w:sz w:val="24"/>
          <w:highlight w:val="none"/>
          <w14:textFill>
            <w14:solidFill>
              <w14:schemeClr w14:val="tx1"/>
            </w14:solidFill>
          </w14:textFill>
        </w:rPr>
      </w:pPr>
    </w:p>
    <w:p w14:paraId="64CEB721">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谈判响应声明函</w:t>
      </w:r>
    </w:p>
    <w:p w14:paraId="37282375">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报价一览表</w:t>
      </w:r>
    </w:p>
    <w:p w14:paraId="25161E3D">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3. </w:t>
      </w:r>
      <w:r>
        <w:rPr>
          <w:rFonts w:hint="eastAsia" w:ascii="宋体" w:hAnsi="宋体"/>
          <w:color w:val="000000" w:themeColor="text1"/>
          <w:sz w:val="24"/>
          <w:highlight w:val="none"/>
          <w14:textFill>
            <w14:solidFill>
              <w14:schemeClr w14:val="tx1"/>
            </w14:solidFill>
          </w14:textFill>
        </w:rPr>
        <w:t>服务说明一览表</w:t>
      </w:r>
    </w:p>
    <w:p w14:paraId="2BE7779F">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技术规格和商务偏离表</w:t>
      </w:r>
    </w:p>
    <w:p w14:paraId="6183F321">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报价人的资格证明文件</w:t>
      </w:r>
    </w:p>
    <w:p w14:paraId="3C365AD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71A55AD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报价人的资格声明</w:t>
      </w:r>
    </w:p>
    <w:p w14:paraId="4019A005">
      <w:pPr>
        <w:spacing w:line="360" w:lineRule="auto"/>
        <w:ind w:left="479" w:leftChars="22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单位授权书</w:t>
      </w:r>
    </w:p>
    <w:p w14:paraId="74CE287A">
      <w:pPr>
        <w:spacing w:line="360" w:lineRule="auto"/>
        <w:ind w:left="479" w:leftChars="22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单位营业执照、税务登记证</w:t>
      </w:r>
    </w:p>
    <w:p w14:paraId="1358F8E8">
      <w:pPr>
        <w:spacing w:line="360" w:lineRule="auto"/>
        <w:ind w:left="479" w:leftChars="22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（营业执照有</w:t>
      </w:r>
      <w:r>
        <w:rPr>
          <w:rFonts w:hint="eastAsia" w:ascii="宋体" w:hAnsi="宋体"/>
          <w:color w:val="000000" w:themeColor="text1"/>
          <w:sz w:val="24"/>
          <w:szCs w:val="24"/>
          <w:highlight w:val="none"/>
          <w14:textFill>
            <w14:solidFill>
              <w14:schemeClr w14:val="tx1"/>
            </w14:solidFill>
          </w14:textFill>
        </w:rPr>
        <w:t>加载统一社会信用代码的，无需提供税务登记证、组织机构代码证）</w:t>
      </w:r>
    </w:p>
    <w:p w14:paraId="5E3F5B74">
      <w:pPr>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6. </w:t>
      </w:r>
      <w:r>
        <w:rPr>
          <w:rFonts w:hint="eastAsia" w:ascii="宋体" w:hAnsi="宋体"/>
          <w:color w:val="000000" w:themeColor="text1"/>
          <w:sz w:val="24"/>
          <w:highlight w:val="none"/>
          <w14:textFill>
            <w14:solidFill>
              <w14:schemeClr w14:val="tx1"/>
            </w14:solidFill>
          </w14:textFill>
        </w:rPr>
        <w:t>报价人</w:t>
      </w:r>
      <w:r>
        <w:rPr>
          <w:rFonts w:hint="eastAsia" w:ascii="宋体" w:hAnsi="宋体"/>
          <w:bCs/>
          <w:color w:val="000000" w:themeColor="text1"/>
          <w:sz w:val="24"/>
          <w:highlight w:val="none"/>
          <w14:textFill>
            <w14:solidFill>
              <w14:schemeClr w14:val="tx1"/>
            </w14:solidFill>
          </w14:textFill>
        </w:rPr>
        <w:t>提</w:t>
      </w:r>
      <w:r>
        <w:rPr>
          <w:rFonts w:hint="eastAsia" w:ascii="宋体" w:hAnsi="宋体"/>
          <w:color w:val="000000" w:themeColor="text1"/>
          <w:sz w:val="24"/>
          <w:highlight w:val="none"/>
          <w14:textFill>
            <w14:solidFill>
              <w14:schemeClr w14:val="tx1"/>
            </w14:solidFill>
          </w14:textFill>
        </w:rPr>
        <w:t>交的其他资料</w:t>
      </w:r>
    </w:p>
    <w:p w14:paraId="113D09A7">
      <w:pPr>
        <w:spacing w:line="360" w:lineRule="auto"/>
        <w:ind w:firstLine="120" w:firstLineChars="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 </w:t>
      </w:r>
      <w:r>
        <w:rPr>
          <w:rFonts w:hint="eastAsia" w:ascii="宋体" w:hAnsi="宋体"/>
          <w:color w:val="000000" w:themeColor="text1"/>
          <w:sz w:val="24"/>
          <w:highlight w:val="none"/>
          <w14:textFill>
            <w14:solidFill>
              <w14:schemeClr w14:val="tx1"/>
            </w14:solidFill>
          </w14:textFill>
        </w:rPr>
        <w:t>采购代理服务费承诺书</w:t>
      </w:r>
    </w:p>
    <w:p w14:paraId="4FD9FF6B">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125E7D19">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3338C8F0">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6CB6B858">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130F94D6">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5D06896F">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0DC85EC3">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4488435E">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370390D3">
      <w:pPr>
        <w:spacing w:line="360" w:lineRule="auto"/>
        <w:ind w:firstLine="3274" w:firstLineChars="906"/>
        <w:rPr>
          <w:rFonts w:ascii="宋体" w:hAnsi="宋体"/>
          <w:b/>
          <w:color w:val="000000" w:themeColor="text1"/>
          <w:sz w:val="36"/>
          <w:highlight w:val="none"/>
          <w14:textFill>
            <w14:solidFill>
              <w14:schemeClr w14:val="tx1"/>
            </w14:solidFill>
          </w14:textFill>
        </w:rPr>
      </w:pPr>
    </w:p>
    <w:p w14:paraId="0F8CD2E7">
      <w:pPr>
        <w:spacing w:line="360" w:lineRule="auto"/>
        <w:rPr>
          <w:rFonts w:ascii="宋体" w:hAnsi="宋体"/>
          <w:b/>
          <w:color w:val="000000" w:themeColor="text1"/>
          <w:sz w:val="36"/>
          <w:highlight w:val="none"/>
          <w14:textFill>
            <w14:solidFill>
              <w14:schemeClr w14:val="tx1"/>
            </w14:solidFill>
          </w14:textFill>
        </w:rPr>
      </w:pPr>
    </w:p>
    <w:p w14:paraId="5D55490A">
      <w:pPr>
        <w:spacing w:line="360" w:lineRule="auto"/>
        <w:ind w:firstLine="3274" w:firstLineChars="906"/>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谈判响应声明函</w:t>
      </w:r>
    </w:p>
    <w:p w14:paraId="4C07DF70">
      <w:pPr>
        <w:spacing w:line="360" w:lineRule="auto"/>
        <w:rPr>
          <w:rFonts w:ascii="宋体" w:hAnsi="宋体"/>
          <w:color w:val="000000" w:themeColor="text1"/>
          <w:sz w:val="24"/>
          <w:highlight w:val="none"/>
          <w14:textFill>
            <w14:solidFill>
              <w14:schemeClr w14:val="tx1"/>
            </w14:solidFill>
          </w14:textFill>
        </w:rPr>
      </w:pPr>
    </w:p>
    <w:p w14:paraId="0EDF34BA">
      <w:p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厦门万翔招标有限公司</w:t>
      </w:r>
      <w:r>
        <w:rPr>
          <w:rFonts w:hint="eastAsia" w:ascii="宋体" w:hAnsi="宋体"/>
          <w:bCs/>
          <w:color w:val="000000" w:themeColor="text1"/>
          <w:sz w:val="24"/>
          <w:highlight w:val="none"/>
          <w14:textFill>
            <w14:solidFill>
              <w14:schemeClr w14:val="tx1"/>
            </w14:solidFill>
          </w14:textFill>
        </w:rPr>
        <w:t>：</w:t>
      </w:r>
    </w:p>
    <w:p w14:paraId="0BB73C67">
      <w:pPr>
        <w:pStyle w:val="7"/>
        <w:spacing w:after="0" w:line="360" w:lineRule="auto"/>
        <w:ind w:firstLine="578"/>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根据贵方为</w:t>
      </w:r>
      <w:r>
        <w:rPr>
          <w:rFonts w:hint="eastAsia" w:ascii="宋体" w:hAnsi="宋体"/>
          <w:b/>
          <w:bCs/>
          <w:color w:val="000000" w:themeColor="text1"/>
          <w:sz w:val="24"/>
          <w:highlight w:val="none"/>
          <w:u w:val="single"/>
          <w14:textFill>
            <w14:solidFill>
              <w14:schemeClr w14:val="tx1"/>
            </w14:solidFill>
          </w14:textFill>
        </w:rPr>
        <w:t>市级应急储备小麦粉代储业务</w:t>
      </w:r>
      <w:r>
        <w:rPr>
          <w:rFonts w:hint="eastAsia" w:ascii="宋体" w:hAnsi="宋体"/>
          <w:bCs/>
          <w:color w:val="000000" w:themeColor="text1"/>
          <w:sz w:val="24"/>
          <w:highlight w:val="none"/>
          <w14:textFill>
            <w14:solidFill>
              <w14:schemeClr w14:val="tx1"/>
            </w14:solidFill>
          </w14:textFill>
        </w:rPr>
        <w:t>项目采购文件的谈判邀请，本签字代表</w:t>
      </w:r>
      <w:r>
        <w:rPr>
          <w:rFonts w:hint="eastAsia" w:ascii="宋体" w:hAnsi="宋体"/>
          <w:bCs/>
          <w:color w:val="000000" w:themeColor="text1"/>
          <w:sz w:val="24"/>
          <w:highlight w:val="none"/>
          <w:u w:val="single"/>
          <w14:textFill>
            <w14:solidFill>
              <w14:schemeClr w14:val="tx1"/>
            </w14:solidFill>
          </w14:textFill>
        </w:rPr>
        <w:t>　　　　　（全名、职务）</w:t>
      </w:r>
      <w:r>
        <w:rPr>
          <w:rFonts w:hint="eastAsia" w:ascii="宋体" w:hAnsi="宋体"/>
          <w:bCs/>
          <w:color w:val="000000" w:themeColor="text1"/>
          <w:sz w:val="24"/>
          <w:highlight w:val="none"/>
          <w14:textFill>
            <w14:solidFill>
              <w14:schemeClr w14:val="tx1"/>
            </w14:solidFill>
          </w14:textFill>
        </w:rPr>
        <w:t>经正式授权并代表报价人</w:t>
      </w:r>
      <w:r>
        <w:rPr>
          <w:rFonts w:hint="eastAsia" w:ascii="宋体" w:hAnsi="宋体"/>
          <w:bCs/>
          <w:color w:val="000000" w:themeColor="text1"/>
          <w:sz w:val="24"/>
          <w:highlight w:val="none"/>
          <w:u w:val="single"/>
          <w14:textFill>
            <w14:solidFill>
              <w14:schemeClr w14:val="tx1"/>
            </w14:solidFill>
          </w14:textFill>
        </w:rPr>
        <w:t>　　　　　　　　　　（全称、地址）</w:t>
      </w:r>
      <w:r>
        <w:rPr>
          <w:rFonts w:hint="eastAsia" w:ascii="宋体" w:hAnsi="宋体"/>
          <w:bCs/>
          <w:color w:val="000000" w:themeColor="text1"/>
          <w:sz w:val="24"/>
          <w:highlight w:val="none"/>
          <w14:textFill>
            <w14:solidFill>
              <w14:schemeClr w14:val="tx1"/>
            </w14:solidFill>
          </w14:textFill>
        </w:rPr>
        <w:t>提交下述文件正本一份和副本</w:t>
      </w:r>
      <w:r>
        <w:rPr>
          <w:rFonts w:hint="eastAsia" w:ascii="宋体" w:hAnsi="宋体"/>
          <w:bCs/>
          <w:color w:val="000000" w:themeColor="text1"/>
          <w:sz w:val="24"/>
          <w:highlight w:val="none"/>
          <w:u w:val="single"/>
          <w14:textFill>
            <w14:solidFill>
              <w14:schemeClr w14:val="tx1"/>
            </w14:solidFill>
          </w14:textFill>
        </w:rPr>
        <w:t>四</w:t>
      </w:r>
      <w:r>
        <w:rPr>
          <w:rFonts w:hint="eastAsia" w:ascii="宋体" w:hAnsi="宋体"/>
          <w:bCs/>
          <w:color w:val="000000" w:themeColor="text1"/>
          <w:sz w:val="24"/>
          <w:highlight w:val="none"/>
          <w14:textFill>
            <w14:solidFill>
              <w14:schemeClr w14:val="tx1"/>
            </w14:solidFill>
          </w14:textFill>
        </w:rPr>
        <w:t>份。</w:t>
      </w:r>
    </w:p>
    <w:p w14:paraId="11191497">
      <w:p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1.报价一览表</w:t>
      </w:r>
    </w:p>
    <w:p w14:paraId="51CE96A8">
      <w:p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2.服务说明一览表</w:t>
      </w:r>
    </w:p>
    <w:p w14:paraId="44DC9459">
      <w:p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3.技术规格和商务偏离表</w:t>
      </w:r>
    </w:p>
    <w:p w14:paraId="426E87D2">
      <w:p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4.报价人资格证明文件</w:t>
      </w:r>
    </w:p>
    <w:p w14:paraId="2679ED63">
      <w:p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5.报价人提交的其他资料</w:t>
      </w:r>
    </w:p>
    <w:p w14:paraId="495125B4">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6.采购代理服务费承诺书</w:t>
      </w:r>
    </w:p>
    <w:p w14:paraId="60F395FC">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7.以 </w:t>
      </w:r>
      <w:r>
        <w:rPr>
          <w:rFonts w:hint="eastAsia" w:ascii="宋体" w:hAnsi="宋体"/>
          <w:color w:val="000000" w:themeColor="text1"/>
          <w:sz w:val="24"/>
          <w:highlight w:val="none"/>
          <w14:textFill>
            <w14:solidFill>
              <w14:schemeClr w14:val="tx1"/>
            </w14:solidFill>
          </w14:textFill>
        </w:rPr>
        <w:t>方式提供的金额为人民币元的谈判保证金。</w:t>
      </w:r>
    </w:p>
    <w:p w14:paraId="730F639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据此函，签字代表宣布同意如下：</w:t>
      </w:r>
    </w:p>
    <w:p w14:paraId="5CF6C40A">
      <w:pPr>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所附详细报价表中规定的应提供和交付的服务报价总价（国内现场交货价）为人民币，即（中文表述）。</w:t>
      </w:r>
    </w:p>
    <w:p w14:paraId="0012DE17">
      <w:pPr>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14:paraId="1364B2A9">
      <w:pPr>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3）报价人将按采购文件的规定履行合同责任和义务;在被确定为</w:t>
      </w:r>
      <w:r>
        <w:rPr>
          <w:rFonts w:hint="eastAsia" w:ascii="宋体" w:hAnsi="宋体"/>
          <w:color w:val="000000" w:themeColor="text1"/>
          <w:sz w:val="24"/>
          <w:highlight w:val="none"/>
          <w14:textFill>
            <w14:solidFill>
              <w14:schemeClr w14:val="tx1"/>
            </w14:solidFill>
          </w14:textFill>
        </w:rPr>
        <w:t>成交供应商</w:t>
      </w:r>
      <w:r>
        <w:rPr>
          <w:rFonts w:hint="eastAsia" w:ascii="宋体" w:hAnsi="宋体"/>
          <w:bCs/>
          <w:color w:val="000000" w:themeColor="text1"/>
          <w:sz w:val="24"/>
          <w:highlight w:val="none"/>
          <w14:textFill>
            <w14:solidFill>
              <w14:schemeClr w14:val="tx1"/>
            </w14:solidFill>
          </w14:textFill>
        </w:rPr>
        <w:t>后即向贵司缴纳采购代理服务费，并以贵司发出的成交通知书上规定的时间内签订采购合同。</w:t>
      </w:r>
    </w:p>
    <w:p w14:paraId="2D5F9A35">
      <w:pPr>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报价人将按采购文件的规定履行合同责任和义务。</w:t>
      </w:r>
    </w:p>
    <w:p w14:paraId="102F539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5）本报价文件报价有效期：在采购文件报价人须知前附表所规定的期限</w:t>
      </w:r>
      <w:r>
        <w:rPr>
          <w:rFonts w:hint="eastAsia" w:ascii="宋体" w:hAnsi="宋体"/>
          <w:color w:val="000000" w:themeColor="text1"/>
          <w:sz w:val="24"/>
          <w:highlight w:val="none"/>
          <w14:textFill>
            <w14:solidFill>
              <w14:schemeClr w14:val="tx1"/>
            </w14:solidFill>
          </w14:textFill>
        </w:rPr>
        <w:t>内保持有效。</w:t>
      </w:r>
    </w:p>
    <w:p w14:paraId="0204181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6）如果发生采购文件第二章报价人须知第12条所述情况，则同意采购代理机构不予退还谈判保证金。</w:t>
      </w:r>
    </w:p>
    <w:p w14:paraId="367658E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7）报价人同意按照采购单位要求提供与其谈判响应有关的一切数据或资料，完全理解贵方不一定要接受最低的报价或收到的任何谈判响应。</w:t>
      </w:r>
    </w:p>
    <w:p w14:paraId="162BAEA3">
      <w:pPr>
        <w:spacing w:line="360" w:lineRule="auto"/>
        <w:rPr>
          <w:rFonts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 </w:t>
      </w:r>
      <w:r>
        <w:rPr>
          <w:rFonts w:hint="eastAsia" w:ascii="宋体" w:hAnsi="宋体"/>
          <w:color w:val="000000" w:themeColor="text1"/>
          <w:sz w:val="24"/>
          <w:highlight w:val="none"/>
          <w14:textFill>
            <w14:solidFill>
              <w14:schemeClr w14:val="tx1"/>
            </w14:solidFill>
          </w14:textFill>
        </w:rPr>
        <w:t>与本谈判响应有关的一切正式往来通讯请寄：</w:t>
      </w:r>
    </w:p>
    <w:p w14:paraId="3C3C8E69">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地址：</w:t>
      </w:r>
      <w:r>
        <w:rPr>
          <w:rFonts w:hint="eastAsia" w:ascii="宋体" w:hAnsi="宋体"/>
          <w:bCs/>
          <w:color w:val="000000" w:themeColor="text1"/>
          <w:sz w:val="24"/>
          <w:highlight w:val="none"/>
          <w:u w:val="single"/>
          <w14:textFill>
            <w14:solidFill>
              <w14:schemeClr w14:val="tx1"/>
            </w14:solidFill>
          </w14:textFill>
        </w:rPr>
        <w:t>　　　　　　　</w:t>
      </w:r>
      <w:r>
        <w:rPr>
          <w:rFonts w:hint="eastAsia" w:ascii="宋体" w:hAnsi="宋体"/>
          <w:bCs/>
          <w:color w:val="000000" w:themeColor="text1"/>
          <w:sz w:val="24"/>
          <w:highlight w:val="none"/>
          <w14:textFill>
            <w14:solidFill>
              <w14:schemeClr w14:val="tx1"/>
            </w14:solidFill>
          </w14:textFill>
        </w:rPr>
        <w:t>邮编：</w:t>
      </w:r>
      <w:r>
        <w:rPr>
          <w:rFonts w:hint="eastAsia" w:ascii="宋体" w:hAnsi="宋体"/>
          <w:bCs/>
          <w:color w:val="000000" w:themeColor="text1"/>
          <w:sz w:val="24"/>
          <w:highlight w:val="none"/>
          <w:u w:val="single"/>
          <w14:textFill>
            <w14:solidFill>
              <w14:schemeClr w14:val="tx1"/>
            </w14:solidFill>
          </w14:textFill>
        </w:rPr>
        <w:t>　　　　　　</w:t>
      </w:r>
    </w:p>
    <w:p w14:paraId="02A08FED">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电话：</w:t>
      </w:r>
      <w:r>
        <w:rPr>
          <w:rFonts w:hint="eastAsia" w:ascii="宋体" w:hAnsi="宋体"/>
          <w:bCs/>
          <w:color w:val="000000" w:themeColor="text1"/>
          <w:sz w:val="24"/>
          <w:highlight w:val="none"/>
          <w:u w:val="single"/>
          <w14:textFill>
            <w14:solidFill>
              <w14:schemeClr w14:val="tx1"/>
            </w14:solidFill>
          </w14:textFill>
        </w:rPr>
        <w:t>　　　　　　　</w:t>
      </w:r>
      <w:r>
        <w:rPr>
          <w:rFonts w:hint="eastAsia" w:ascii="宋体" w:hAnsi="宋体"/>
          <w:bCs/>
          <w:color w:val="000000" w:themeColor="text1"/>
          <w:sz w:val="24"/>
          <w:highlight w:val="none"/>
          <w14:textFill>
            <w14:solidFill>
              <w14:schemeClr w14:val="tx1"/>
            </w14:solidFill>
          </w14:textFill>
        </w:rPr>
        <w:t>传真：</w:t>
      </w:r>
      <w:r>
        <w:rPr>
          <w:rFonts w:hint="eastAsia" w:ascii="宋体" w:hAnsi="宋体"/>
          <w:bCs/>
          <w:color w:val="000000" w:themeColor="text1"/>
          <w:sz w:val="24"/>
          <w:highlight w:val="none"/>
          <w:u w:val="single"/>
          <w14:textFill>
            <w14:solidFill>
              <w14:schemeClr w14:val="tx1"/>
            </w14:solidFill>
          </w14:textFill>
        </w:rPr>
        <w:t>　　　　　　</w:t>
      </w:r>
    </w:p>
    <w:p w14:paraId="652118C9">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电子信箱：</w:t>
      </w:r>
      <w:r>
        <w:rPr>
          <w:rFonts w:hint="eastAsia" w:ascii="宋体" w:hAnsi="宋体"/>
          <w:bCs/>
          <w:color w:val="000000" w:themeColor="text1"/>
          <w:sz w:val="24"/>
          <w:highlight w:val="none"/>
          <w:u w:val="single"/>
          <w14:textFill>
            <w14:solidFill>
              <w14:schemeClr w14:val="tx1"/>
            </w14:solidFill>
          </w14:textFill>
        </w:rPr>
        <w:t>　　　　　　　　　　　　　　</w:t>
      </w:r>
    </w:p>
    <w:p w14:paraId="2DB83060">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报价人代表签字：</w:t>
      </w:r>
      <w:r>
        <w:rPr>
          <w:rFonts w:hint="eastAsia" w:ascii="宋体" w:hAnsi="宋体"/>
          <w:bCs/>
          <w:color w:val="000000" w:themeColor="text1"/>
          <w:sz w:val="24"/>
          <w:highlight w:val="none"/>
          <w:u w:val="single"/>
          <w14:textFill>
            <w14:solidFill>
              <w14:schemeClr w14:val="tx1"/>
            </w14:solidFill>
          </w14:textFill>
        </w:rPr>
        <w:t>　　　　　　　　　　　　</w:t>
      </w:r>
    </w:p>
    <w:p w14:paraId="77CDB3E5">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报价人名称（全称并加盖公章）：</w:t>
      </w:r>
      <w:r>
        <w:rPr>
          <w:rFonts w:hint="eastAsia" w:ascii="宋体" w:hAnsi="宋体"/>
          <w:bCs/>
          <w:color w:val="000000" w:themeColor="text1"/>
          <w:sz w:val="24"/>
          <w:highlight w:val="none"/>
          <w:u w:val="single"/>
          <w14:textFill>
            <w14:solidFill>
              <w14:schemeClr w14:val="tx1"/>
            </w14:solidFill>
          </w14:textFill>
        </w:rPr>
        <w:t>　　　　　　　　　　　　　</w:t>
      </w:r>
    </w:p>
    <w:p w14:paraId="4BEE5DC6">
      <w:pPr>
        <w:spacing w:line="360" w:lineRule="auto"/>
        <w:ind w:firstLine="3720" w:firstLineChars="155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w:t>
      </w:r>
      <w:r>
        <w:rPr>
          <w:rFonts w:hint="eastAsia" w:ascii="宋体" w:hAnsi="宋体"/>
          <w:bCs/>
          <w:color w:val="000000" w:themeColor="text1"/>
          <w:sz w:val="24"/>
          <w:highlight w:val="none"/>
          <w:u w:val="single"/>
          <w14:textFill>
            <w14:solidFill>
              <w14:schemeClr w14:val="tx1"/>
            </w14:solidFill>
          </w14:textFill>
        </w:rPr>
        <w:t>　　年　　月　　日</w:t>
      </w:r>
    </w:p>
    <w:p w14:paraId="7A029C39">
      <w:pPr>
        <w:spacing w:line="360" w:lineRule="auto"/>
        <w:rPr>
          <w:rFonts w:ascii="宋体" w:hAnsi="宋体"/>
          <w:bCs/>
          <w:color w:val="000000" w:themeColor="text1"/>
          <w:sz w:val="24"/>
          <w:highlight w:val="none"/>
          <w:u w:val="single"/>
          <w14:textFill>
            <w14:solidFill>
              <w14:schemeClr w14:val="tx1"/>
            </w14:solidFill>
          </w14:textFill>
        </w:rPr>
      </w:pPr>
    </w:p>
    <w:p w14:paraId="352B7A55">
      <w:pPr>
        <w:spacing w:line="360" w:lineRule="auto"/>
        <w:rPr>
          <w:rFonts w:ascii="宋体" w:hAnsi="宋体"/>
          <w:bCs/>
          <w:color w:val="000000" w:themeColor="text1"/>
          <w:sz w:val="24"/>
          <w:highlight w:val="none"/>
          <w:u w:val="single"/>
          <w14:textFill>
            <w14:solidFill>
              <w14:schemeClr w14:val="tx1"/>
            </w14:solidFill>
          </w14:textFill>
        </w:rPr>
      </w:pPr>
    </w:p>
    <w:p w14:paraId="4BF7C62D">
      <w:pPr>
        <w:spacing w:line="360" w:lineRule="auto"/>
        <w:rPr>
          <w:rFonts w:ascii="宋体" w:hAnsi="宋体"/>
          <w:b/>
          <w:color w:val="000000" w:themeColor="text1"/>
          <w:sz w:val="32"/>
          <w:highlight w:val="none"/>
          <w14:textFill>
            <w14:solidFill>
              <w14:schemeClr w14:val="tx1"/>
            </w14:solidFill>
          </w14:textFill>
        </w:rPr>
      </w:pPr>
    </w:p>
    <w:p w14:paraId="20082FCF">
      <w:pPr>
        <w:spacing w:line="360" w:lineRule="auto"/>
        <w:rPr>
          <w:rFonts w:ascii="宋体" w:hAnsi="宋体"/>
          <w:b/>
          <w:color w:val="000000" w:themeColor="text1"/>
          <w:sz w:val="32"/>
          <w:highlight w:val="none"/>
          <w14:textFill>
            <w14:solidFill>
              <w14:schemeClr w14:val="tx1"/>
            </w14:solidFill>
          </w14:textFill>
        </w:rPr>
      </w:pPr>
    </w:p>
    <w:p w14:paraId="59577CDB">
      <w:pPr>
        <w:spacing w:line="360" w:lineRule="auto"/>
        <w:rPr>
          <w:rFonts w:ascii="宋体" w:hAnsi="宋体"/>
          <w:b/>
          <w:color w:val="000000" w:themeColor="text1"/>
          <w:sz w:val="32"/>
          <w:highlight w:val="none"/>
          <w14:textFill>
            <w14:solidFill>
              <w14:schemeClr w14:val="tx1"/>
            </w14:solidFill>
          </w14:textFill>
        </w:rPr>
      </w:pPr>
    </w:p>
    <w:p w14:paraId="1BB5CB35">
      <w:pPr>
        <w:spacing w:line="360" w:lineRule="auto"/>
        <w:rPr>
          <w:rFonts w:ascii="宋体" w:hAnsi="宋体"/>
          <w:b/>
          <w:color w:val="000000" w:themeColor="text1"/>
          <w:sz w:val="32"/>
          <w:highlight w:val="none"/>
          <w14:textFill>
            <w14:solidFill>
              <w14:schemeClr w14:val="tx1"/>
            </w14:solidFill>
          </w14:textFill>
        </w:rPr>
      </w:pPr>
    </w:p>
    <w:p w14:paraId="0F55265A">
      <w:pPr>
        <w:spacing w:line="360" w:lineRule="auto"/>
        <w:rPr>
          <w:rFonts w:ascii="宋体" w:hAnsi="宋体"/>
          <w:b/>
          <w:color w:val="000000" w:themeColor="text1"/>
          <w:sz w:val="32"/>
          <w:highlight w:val="none"/>
          <w14:textFill>
            <w14:solidFill>
              <w14:schemeClr w14:val="tx1"/>
            </w14:solidFill>
          </w14:textFill>
        </w:rPr>
      </w:pPr>
    </w:p>
    <w:p w14:paraId="27F7E1EF">
      <w:pPr>
        <w:spacing w:line="360" w:lineRule="auto"/>
        <w:rPr>
          <w:rFonts w:ascii="宋体" w:hAnsi="宋体"/>
          <w:b/>
          <w:color w:val="000000" w:themeColor="text1"/>
          <w:sz w:val="32"/>
          <w:highlight w:val="none"/>
          <w14:textFill>
            <w14:solidFill>
              <w14:schemeClr w14:val="tx1"/>
            </w14:solidFill>
          </w14:textFill>
        </w:rPr>
      </w:pPr>
    </w:p>
    <w:p w14:paraId="796293C8">
      <w:pPr>
        <w:spacing w:line="360" w:lineRule="auto"/>
        <w:rPr>
          <w:rFonts w:ascii="宋体" w:hAnsi="宋体"/>
          <w:b/>
          <w:color w:val="000000" w:themeColor="text1"/>
          <w:sz w:val="32"/>
          <w:highlight w:val="none"/>
          <w14:textFill>
            <w14:solidFill>
              <w14:schemeClr w14:val="tx1"/>
            </w14:solidFill>
          </w14:textFill>
        </w:rPr>
      </w:pPr>
    </w:p>
    <w:p w14:paraId="552326E1">
      <w:pPr>
        <w:spacing w:line="360" w:lineRule="auto"/>
        <w:rPr>
          <w:rFonts w:ascii="宋体" w:hAnsi="宋体"/>
          <w:b/>
          <w:color w:val="000000" w:themeColor="text1"/>
          <w:sz w:val="32"/>
          <w:highlight w:val="none"/>
          <w14:textFill>
            <w14:solidFill>
              <w14:schemeClr w14:val="tx1"/>
            </w14:solidFill>
          </w14:textFill>
        </w:rPr>
      </w:pPr>
    </w:p>
    <w:p w14:paraId="703FA14E">
      <w:pPr>
        <w:spacing w:line="360" w:lineRule="auto"/>
        <w:rPr>
          <w:rFonts w:ascii="宋体" w:hAnsi="宋体"/>
          <w:b/>
          <w:color w:val="000000" w:themeColor="text1"/>
          <w:sz w:val="32"/>
          <w:highlight w:val="none"/>
          <w14:textFill>
            <w14:solidFill>
              <w14:schemeClr w14:val="tx1"/>
            </w14:solidFill>
          </w14:textFill>
        </w:rPr>
      </w:pPr>
    </w:p>
    <w:p w14:paraId="490387FB">
      <w:pPr>
        <w:pStyle w:val="64"/>
        <w:spacing w:line="360" w:lineRule="auto"/>
        <w:jc w:val="left"/>
        <w:rPr>
          <w:rFonts w:hAnsi="宋体"/>
          <w:color w:val="000000" w:themeColor="text1"/>
          <w:highlight w:val="none"/>
          <w14:textFill>
            <w14:solidFill>
              <w14:schemeClr w14:val="tx1"/>
            </w14:solidFill>
          </w14:textFill>
        </w:rPr>
        <w:sectPr>
          <w:headerReference r:id="rId6" w:type="default"/>
          <w:footerReference r:id="rId7" w:type="default"/>
          <w:pgSz w:w="11906" w:h="16838"/>
          <w:pgMar w:top="1440" w:right="1797" w:bottom="1440" w:left="1797" w:header="851" w:footer="992" w:gutter="0"/>
          <w:cols w:space="720" w:num="1"/>
          <w:docGrid w:linePitch="312" w:charSpace="0"/>
        </w:sectPr>
      </w:pPr>
    </w:p>
    <w:p w14:paraId="7411FCBB">
      <w:pPr>
        <w:pStyle w:val="64"/>
        <w:spacing w:line="360" w:lineRule="auto"/>
        <w:jc w:val="center"/>
        <w:rPr>
          <w:rFonts w:hAnsi="宋体"/>
          <w:b/>
          <w:color w:val="000000" w:themeColor="text1"/>
          <w:sz w:val="36"/>
          <w:highlight w:val="none"/>
          <w14:textFill>
            <w14:solidFill>
              <w14:schemeClr w14:val="tx1"/>
            </w14:solidFill>
          </w14:textFill>
        </w:rPr>
      </w:pPr>
      <w:r>
        <w:rPr>
          <w:rFonts w:hint="eastAsia" w:hAnsi="宋体"/>
          <w:b/>
          <w:color w:val="000000" w:themeColor="text1"/>
          <w:sz w:val="36"/>
          <w:highlight w:val="none"/>
          <w14:textFill>
            <w14:solidFill>
              <w14:schemeClr w14:val="tx1"/>
            </w14:solidFill>
          </w14:textFill>
        </w:rPr>
        <w:t>报价一览表</w:t>
      </w:r>
    </w:p>
    <w:p w14:paraId="7F74575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报价人（全称并加盖公章）：采购项目编号∶</w:t>
      </w:r>
      <w:r>
        <w:rPr>
          <w:rFonts w:ascii="宋体" w:hAnsi="宋体"/>
          <w:color w:val="000000" w:themeColor="text1"/>
          <w:sz w:val="24"/>
          <w:highlight w:val="none"/>
          <w14:textFill>
            <w14:solidFill>
              <w14:schemeClr w14:val="tx1"/>
            </w14:solidFill>
          </w14:textFill>
        </w:rPr>
        <w:t>XM202</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TZ0506</w:t>
      </w:r>
      <w:r>
        <w:rPr>
          <w:rFonts w:ascii="宋体" w:hAnsi="宋体"/>
          <w:color w:val="000000" w:themeColor="text1"/>
          <w:sz w:val="24"/>
          <w:highlight w:val="none"/>
          <w14:textFill>
            <w14:solidFill>
              <w14:schemeClr w14:val="tx1"/>
            </w14:solidFill>
          </w14:textFill>
        </w:rPr>
        <w:t>货币单位：</w:t>
      </w:r>
      <w:r>
        <w:rPr>
          <w:rFonts w:hint="eastAsia" w:ascii="宋体" w:hAnsi="宋体"/>
          <w:b/>
          <w:color w:val="000000" w:themeColor="text1"/>
          <w:sz w:val="24"/>
          <w:highlight w:val="none"/>
          <w14:textFill>
            <w14:solidFill>
              <w14:schemeClr w14:val="tx1"/>
            </w14:solidFill>
          </w14:textFill>
        </w:rPr>
        <w:t>元</w:t>
      </w:r>
    </w:p>
    <w:tbl>
      <w:tblPr>
        <w:tblStyle w:val="20"/>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1260"/>
        <w:gridCol w:w="1418"/>
      </w:tblGrid>
      <w:tr w14:paraId="14CA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57E4A8B">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合同包</w:t>
            </w:r>
          </w:p>
        </w:tc>
        <w:tc>
          <w:tcPr>
            <w:tcW w:w="2700" w:type="dxa"/>
            <w:tcBorders>
              <w:top w:val="single" w:color="auto" w:sz="4" w:space="0"/>
              <w:left w:val="single" w:color="auto" w:sz="4" w:space="0"/>
              <w:bottom w:val="single" w:color="auto" w:sz="4" w:space="0"/>
              <w:right w:val="single" w:color="auto" w:sz="4" w:space="0"/>
            </w:tcBorders>
            <w:vAlign w:val="center"/>
          </w:tcPr>
          <w:p w14:paraId="06C9A10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011" w:type="dxa"/>
            <w:tcBorders>
              <w:top w:val="single" w:color="auto" w:sz="4" w:space="0"/>
              <w:left w:val="single" w:color="auto" w:sz="4" w:space="0"/>
              <w:bottom w:val="single" w:color="auto" w:sz="4" w:space="0"/>
              <w:right w:val="single" w:color="auto" w:sz="4" w:space="0"/>
            </w:tcBorders>
            <w:vAlign w:val="center"/>
          </w:tcPr>
          <w:p w14:paraId="109449D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6621A5A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服务商（报价人）</w:t>
            </w:r>
          </w:p>
        </w:tc>
        <w:tc>
          <w:tcPr>
            <w:tcW w:w="2060" w:type="dxa"/>
            <w:tcBorders>
              <w:top w:val="single" w:color="auto" w:sz="4" w:space="0"/>
              <w:left w:val="single" w:color="auto" w:sz="4" w:space="0"/>
              <w:bottom w:val="single" w:color="auto" w:sz="4" w:space="0"/>
              <w:right w:val="single" w:color="auto" w:sz="4" w:space="0"/>
            </w:tcBorders>
            <w:vAlign w:val="center"/>
          </w:tcPr>
          <w:p w14:paraId="2A347D4C">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报价</w:t>
            </w:r>
          </w:p>
        </w:tc>
        <w:tc>
          <w:tcPr>
            <w:tcW w:w="1854" w:type="dxa"/>
            <w:tcBorders>
              <w:top w:val="single" w:color="auto" w:sz="4" w:space="0"/>
              <w:left w:val="single" w:color="auto" w:sz="4" w:space="0"/>
              <w:bottom w:val="single" w:color="auto" w:sz="4" w:space="0"/>
              <w:right w:val="single" w:color="auto" w:sz="4" w:space="0"/>
            </w:tcBorders>
            <w:vAlign w:val="center"/>
          </w:tcPr>
          <w:p w14:paraId="67712C8B">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谈判保证金</w:t>
            </w:r>
          </w:p>
        </w:tc>
        <w:tc>
          <w:tcPr>
            <w:tcW w:w="1260" w:type="dxa"/>
            <w:tcBorders>
              <w:top w:val="single" w:color="auto" w:sz="4" w:space="0"/>
              <w:left w:val="single" w:color="auto" w:sz="4" w:space="0"/>
              <w:bottom w:val="single" w:color="auto" w:sz="4" w:space="0"/>
              <w:right w:val="single" w:color="auto" w:sz="4" w:space="0"/>
            </w:tcBorders>
            <w:vAlign w:val="center"/>
          </w:tcPr>
          <w:p w14:paraId="6BE57BF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服务时间</w:t>
            </w:r>
          </w:p>
        </w:tc>
        <w:tc>
          <w:tcPr>
            <w:tcW w:w="1418" w:type="dxa"/>
            <w:tcBorders>
              <w:top w:val="single" w:color="auto" w:sz="4" w:space="0"/>
              <w:left w:val="single" w:color="auto" w:sz="4" w:space="0"/>
              <w:bottom w:val="single" w:color="auto" w:sz="4" w:space="0"/>
              <w:right w:val="single" w:color="auto" w:sz="4" w:space="0"/>
            </w:tcBorders>
            <w:vAlign w:val="center"/>
          </w:tcPr>
          <w:p w14:paraId="449720BA">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14:paraId="7ADE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9580DF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w:t>
            </w:r>
          </w:p>
        </w:tc>
        <w:tc>
          <w:tcPr>
            <w:tcW w:w="2700" w:type="dxa"/>
            <w:tcBorders>
              <w:top w:val="single" w:color="auto" w:sz="4" w:space="0"/>
              <w:left w:val="single" w:color="auto" w:sz="4" w:space="0"/>
              <w:bottom w:val="single" w:color="auto" w:sz="4" w:space="0"/>
              <w:right w:val="single" w:color="auto" w:sz="4" w:space="0"/>
            </w:tcBorders>
            <w:vAlign w:val="center"/>
          </w:tcPr>
          <w:p w14:paraId="3B33FB6E">
            <w:pPr>
              <w:spacing w:line="360" w:lineRule="auto"/>
              <w:rPr>
                <w:rFonts w:ascii="宋体" w:hAnsi="宋体"/>
                <w:color w:val="000000" w:themeColor="text1"/>
                <w:sz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14:paraId="56E7BE7F">
            <w:pPr>
              <w:spacing w:line="360" w:lineRule="auto"/>
              <w:rPr>
                <w:rFonts w:ascii="宋体" w:hAnsi="宋体"/>
                <w:color w:val="000000" w:themeColor="text1"/>
                <w:sz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vAlign w:val="center"/>
          </w:tcPr>
          <w:p w14:paraId="4A9D3BEC">
            <w:pPr>
              <w:spacing w:line="360" w:lineRule="auto"/>
              <w:jc w:val="center"/>
              <w:rPr>
                <w:rFonts w:ascii="宋体" w:hAnsi="宋体"/>
                <w:color w:val="000000" w:themeColor="text1"/>
                <w:sz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vAlign w:val="center"/>
          </w:tcPr>
          <w:p w14:paraId="4E8E02AE">
            <w:pPr>
              <w:spacing w:line="360" w:lineRule="auto"/>
              <w:rPr>
                <w:rFonts w:ascii="宋体" w:hAnsi="宋体"/>
                <w:color w:val="000000" w:themeColor="text1"/>
                <w:sz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vAlign w:val="center"/>
          </w:tcPr>
          <w:p w14:paraId="2F8158E6">
            <w:pPr>
              <w:spacing w:line="360" w:lineRule="auto"/>
              <w:rPr>
                <w:rFonts w:ascii="宋体"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14C4F37">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年</w:t>
            </w:r>
          </w:p>
        </w:tc>
        <w:tc>
          <w:tcPr>
            <w:tcW w:w="1418" w:type="dxa"/>
            <w:tcBorders>
              <w:top w:val="single" w:color="auto" w:sz="4" w:space="0"/>
              <w:left w:val="single" w:color="auto" w:sz="4" w:space="0"/>
              <w:bottom w:val="single" w:color="auto" w:sz="4" w:space="0"/>
              <w:right w:val="single" w:color="auto" w:sz="4" w:space="0"/>
            </w:tcBorders>
            <w:vAlign w:val="center"/>
          </w:tcPr>
          <w:p w14:paraId="3D5F9385">
            <w:pPr>
              <w:spacing w:line="360" w:lineRule="auto"/>
              <w:rPr>
                <w:rFonts w:ascii="宋体" w:hAnsi="宋体"/>
                <w:color w:val="000000" w:themeColor="text1"/>
                <w:sz w:val="24"/>
                <w:highlight w:val="none"/>
                <w14:textFill>
                  <w14:solidFill>
                    <w14:schemeClr w14:val="tx1"/>
                  </w14:solidFill>
                </w14:textFill>
              </w:rPr>
            </w:pPr>
          </w:p>
        </w:tc>
      </w:tr>
      <w:tr w14:paraId="156C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50F5AA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w:t>
            </w:r>
          </w:p>
        </w:tc>
        <w:tc>
          <w:tcPr>
            <w:tcW w:w="2700" w:type="dxa"/>
            <w:tcBorders>
              <w:top w:val="single" w:color="auto" w:sz="4" w:space="0"/>
              <w:left w:val="single" w:color="auto" w:sz="4" w:space="0"/>
              <w:bottom w:val="single" w:color="auto" w:sz="4" w:space="0"/>
              <w:right w:val="single" w:color="auto" w:sz="4" w:space="0"/>
            </w:tcBorders>
            <w:vAlign w:val="center"/>
          </w:tcPr>
          <w:p w14:paraId="3098FE6F">
            <w:pPr>
              <w:spacing w:line="360" w:lineRule="auto"/>
              <w:rPr>
                <w:rFonts w:ascii="宋体" w:hAnsi="宋体"/>
                <w:color w:val="000000" w:themeColor="text1"/>
                <w:sz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14:paraId="57F26A48">
            <w:pPr>
              <w:spacing w:line="360" w:lineRule="auto"/>
              <w:rPr>
                <w:rFonts w:ascii="宋体" w:hAnsi="宋体"/>
                <w:color w:val="000000" w:themeColor="text1"/>
                <w:sz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vAlign w:val="center"/>
          </w:tcPr>
          <w:p w14:paraId="0B487797">
            <w:pPr>
              <w:spacing w:line="360" w:lineRule="auto"/>
              <w:jc w:val="center"/>
              <w:rPr>
                <w:rFonts w:ascii="宋体" w:hAnsi="宋体"/>
                <w:color w:val="000000" w:themeColor="text1"/>
                <w:sz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vAlign w:val="center"/>
          </w:tcPr>
          <w:p w14:paraId="39083E0D">
            <w:pPr>
              <w:spacing w:line="360" w:lineRule="auto"/>
              <w:rPr>
                <w:rFonts w:ascii="宋体" w:hAnsi="宋体"/>
                <w:color w:val="000000" w:themeColor="text1"/>
                <w:sz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vAlign w:val="center"/>
          </w:tcPr>
          <w:p w14:paraId="3CE7064D">
            <w:pPr>
              <w:spacing w:line="360" w:lineRule="auto"/>
              <w:rPr>
                <w:rFonts w:ascii="宋体"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23E5EC1">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年</w:t>
            </w:r>
          </w:p>
        </w:tc>
        <w:tc>
          <w:tcPr>
            <w:tcW w:w="1418" w:type="dxa"/>
            <w:tcBorders>
              <w:top w:val="single" w:color="auto" w:sz="4" w:space="0"/>
              <w:left w:val="single" w:color="auto" w:sz="4" w:space="0"/>
              <w:bottom w:val="single" w:color="auto" w:sz="4" w:space="0"/>
              <w:right w:val="single" w:color="auto" w:sz="4" w:space="0"/>
            </w:tcBorders>
            <w:vAlign w:val="center"/>
          </w:tcPr>
          <w:p w14:paraId="1BA2A800">
            <w:pPr>
              <w:spacing w:line="360" w:lineRule="auto"/>
              <w:rPr>
                <w:rFonts w:ascii="宋体" w:hAnsi="宋体"/>
                <w:color w:val="000000" w:themeColor="text1"/>
                <w:sz w:val="24"/>
                <w:highlight w:val="none"/>
                <w14:textFill>
                  <w14:solidFill>
                    <w14:schemeClr w14:val="tx1"/>
                  </w14:solidFill>
                </w14:textFill>
              </w:rPr>
            </w:pPr>
          </w:p>
        </w:tc>
      </w:tr>
      <w:tr w14:paraId="6748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45DC12B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报价总价</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60AA0D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人民币元</w:t>
            </w:r>
          </w:p>
        </w:tc>
      </w:tr>
      <w:tr w14:paraId="28B2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1CC8252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服务范围</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557044F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详见报价文件内容</w:t>
            </w:r>
          </w:p>
        </w:tc>
      </w:tr>
      <w:tr w14:paraId="00A5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0DFFAF3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服务要求</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16D52E2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详见报价文件内容</w:t>
            </w:r>
          </w:p>
        </w:tc>
      </w:tr>
      <w:tr w14:paraId="61A1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658793E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服务标准</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3D7F7B22">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详见报价文件内容</w:t>
            </w:r>
          </w:p>
        </w:tc>
      </w:tr>
    </w:tbl>
    <w:p w14:paraId="7856138F">
      <w:pPr>
        <w:tabs>
          <w:tab w:val="left" w:pos="13000"/>
        </w:tabs>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1.此表正本与报价文件正本和谈判保证金凭证复印件一同装在一单独的信封内密封。</w:t>
      </w:r>
    </w:p>
    <w:p w14:paraId="035C07DC">
      <w:pPr>
        <w:tabs>
          <w:tab w:val="left" w:pos="13000"/>
        </w:tabs>
        <w:spacing w:line="360" w:lineRule="auto"/>
        <w:rPr>
          <w:rFonts w:ascii="宋体" w:hAnsi="宋体"/>
          <w:color w:val="000000" w:themeColor="text1"/>
          <w:sz w:val="24"/>
          <w:highlight w:val="none"/>
          <w14:textFill>
            <w14:solidFill>
              <w14:schemeClr w14:val="tx1"/>
            </w14:solidFill>
          </w14:textFill>
        </w:rPr>
      </w:pPr>
    </w:p>
    <w:p w14:paraId="4DE15188">
      <w:pPr>
        <w:spacing w:line="360" w:lineRule="auto"/>
        <w:rPr>
          <w:rFonts w:ascii="宋体" w:hAnsi="宋体" w:cs="Arial"/>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s="Arial"/>
          <w:color w:val="000000" w:themeColor="text1"/>
          <w:sz w:val="24"/>
          <w:highlight w:val="none"/>
          <w14:textFill>
            <w14:solidFill>
              <w14:schemeClr w14:val="tx1"/>
            </w14:solidFill>
          </w14:textFill>
        </w:rPr>
        <w:t>谈判保证金：</w:t>
      </w:r>
      <w:r>
        <w:rPr>
          <w:rFonts w:ascii="宋体" w:hAnsi="宋体" w:cs="Arial"/>
          <w:b/>
          <w:color w:val="000000" w:themeColor="text1"/>
          <w:sz w:val="24"/>
          <w:highlight w:val="none"/>
          <w14:textFill>
            <w14:solidFill>
              <w14:schemeClr w14:val="tx1"/>
            </w14:solidFill>
          </w14:textFill>
        </w:rPr>
        <w:t>报价文件应附有谈判保证金</w:t>
      </w:r>
      <w:r>
        <w:rPr>
          <w:rFonts w:hint="eastAsia" w:ascii="宋体" w:hAnsi="宋体" w:cs="Arial"/>
          <w:b/>
          <w:color w:val="000000" w:themeColor="text1"/>
          <w:sz w:val="24"/>
          <w:highlight w:val="none"/>
          <w14:textFill>
            <w14:solidFill>
              <w14:schemeClr w14:val="tx1"/>
            </w14:solidFill>
          </w14:textFill>
        </w:rPr>
        <w:t>人民币第</w:t>
      </w:r>
      <w:r>
        <w:rPr>
          <w:rFonts w:ascii="宋体" w:hAnsi="宋体" w:cs="Arial"/>
          <w:b/>
          <w:color w:val="000000" w:themeColor="text1"/>
          <w:sz w:val="24"/>
          <w:highlight w:val="none"/>
          <w14:textFill>
            <w14:solidFill>
              <w14:schemeClr w14:val="tx1"/>
            </w14:solidFill>
          </w14:textFill>
        </w:rPr>
        <w:t>1合同包</w:t>
      </w:r>
      <w:r>
        <w:rPr>
          <w:rFonts w:hint="eastAsia" w:ascii="宋体" w:hAnsi="宋体" w:cs="Arial"/>
          <w:b/>
          <w:color w:val="000000" w:themeColor="text1"/>
          <w:sz w:val="24"/>
          <w:highlight w:val="none"/>
          <w14:textFill>
            <w14:solidFill>
              <w14:schemeClr w14:val="tx1"/>
            </w14:solidFill>
          </w14:textFill>
        </w:rPr>
        <w:t>1050</w:t>
      </w:r>
      <w:r>
        <w:rPr>
          <w:rFonts w:ascii="宋体" w:hAnsi="宋体" w:cs="Arial"/>
          <w:b/>
          <w:color w:val="000000" w:themeColor="text1"/>
          <w:sz w:val="24"/>
          <w:highlight w:val="none"/>
          <w14:textFill>
            <w14:solidFill>
              <w14:schemeClr w14:val="tx1"/>
            </w14:solidFill>
          </w14:textFill>
        </w:rPr>
        <w:t>0元</w:t>
      </w:r>
      <w:r>
        <w:rPr>
          <w:rFonts w:hint="eastAsia" w:ascii="宋体" w:hAnsi="宋体" w:cs="Arial"/>
          <w:b/>
          <w:color w:val="000000" w:themeColor="text1"/>
          <w:sz w:val="24"/>
          <w:highlight w:val="none"/>
          <w14:textFill>
            <w14:solidFill>
              <w14:schemeClr w14:val="tx1"/>
            </w14:solidFill>
          </w14:textFill>
        </w:rPr>
        <w:t>整</w:t>
      </w:r>
      <w:r>
        <w:rPr>
          <w:rFonts w:hint="eastAsia" w:ascii="宋体" w:hAnsi="宋体" w:eastAsia="宋体" w:cs="Arial"/>
          <w:b/>
          <w:color w:val="000000" w:themeColor="text1"/>
          <w:sz w:val="24"/>
          <w:highlight w:val="none"/>
          <w14:textFill>
            <w14:solidFill>
              <w14:schemeClr w14:val="tx1"/>
            </w14:solidFill>
          </w14:textFill>
        </w:rPr>
        <w:t>、第2合同包</w:t>
      </w:r>
      <w:r>
        <w:rPr>
          <w:rFonts w:hint="eastAsia" w:ascii="宋体" w:hAnsi="宋体" w:cs="Arial"/>
          <w:b/>
          <w:color w:val="000000" w:themeColor="text1"/>
          <w:sz w:val="24"/>
          <w:highlight w:val="none"/>
          <w14:textFill>
            <w14:solidFill>
              <w14:schemeClr w14:val="tx1"/>
            </w14:solidFill>
          </w14:textFill>
        </w:rPr>
        <w:t>66</w:t>
      </w:r>
      <w:r>
        <w:rPr>
          <w:rFonts w:hint="eastAsia" w:ascii="宋体" w:hAnsi="宋体" w:eastAsia="宋体" w:cs="Arial"/>
          <w:b/>
          <w:color w:val="000000" w:themeColor="text1"/>
          <w:sz w:val="24"/>
          <w:highlight w:val="none"/>
          <w14:textFill>
            <w14:solidFill>
              <w14:schemeClr w14:val="tx1"/>
            </w14:solidFill>
          </w14:textFill>
        </w:rPr>
        <w:t>00</w:t>
      </w:r>
      <w:r>
        <w:rPr>
          <w:rFonts w:ascii="宋体" w:hAnsi="宋体" w:eastAsia="宋体" w:cs="Arial"/>
          <w:b/>
          <w:color w:val="000000" w:themeColor="text1"/>
          <w:sz w:val="24"/>
          <w:highlight w:val="none"/>
          <w14:textFill>
            <w14:solidFill>
              <w14:schemeClr w14:val="tx1"/>
            </w14:solidFill>
          </w14:textFill>
        </w:rPr>
        <w:t>元</w:t>
      </w:r>
      <w:r>
        <w:rPr>
          <w:rFonts w:hint="eastAsia" w:ascii="宋体" w:hAnsi="宋体" w:eastAsia="宋体" w:cs="Arial"/>
          <w:b/>
          <w:color w:val="000000" w:themeColor="text1"/>
          <w:sz w:val="24"/>
          <w:highlight w:val="none"/>
          <w14:textFill>
            <w14:solidFill>
              <w14:schemeClr w14:val="tx1"/>
            </w14:solidFill>
          </w14:textFill>
        </w:rPr>
        <w:t>整</w:t>
      </w:r>
      <w:r>
        <w:rPr>
          <w:rFonts w:hint="eastAsia" w:ascii="宋体" w:hAnsi="宋体" w:cs="Arial"/>
          <w:b/>
          <w:color w:val="000000" w:themeColor="text1"/>
          <w:sz w:val="24"/>
          <w:highlight w:val="none"/>
          <w14:textFill>
            <w14:solidFill>
              <w14:schemeClr w14:val="tx1"/>
            </w14:solidFill>
          </w14:textFill>
        </w:rPr>
        <w:t>。</w:t>
      </w:r>
    </w:p>
    <w:p w14:paraId="658E36C1">
      <w:pPr>
        <w:spacing w:line="360" w:lineRule="auto"/>
        <w:ind w:right="480" w:firstLine="820" w:firstLineChars="342"/>
        <w:rPr>
          <w:rFonts w:ascii="宋体" w:hAnsi="宋体"/>
          <w:b/>
          <w:color w:val="000000" w:themeColor="text1"/>
          <w:sz w:val="32"/>
          <w:highlight w:val="none"/>
          <w14:textFill>
            <w14:solidFill>
              <w14:schemeClr w14:val="tx1"/>
            </w14:solidFill>
          </w14:textFill>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color w:val="000000" w:themeColor="text1"/>
          <w:sz w:val="24"/>
          <w:highlight w:val="none"/>
          <w14:textFill>
            <w14:solidFill>
              <w14:schemeClr w14:val="tx1"/>
            </w14:solidFill>
          </w14:textFill>
        </w:rPr>
        <w:t>报价人代表签字</w:t>
      </w:r>
      <w:r>
        <w:rPr>
          <w:rFonts w:hint="eastAsia" w:ascii="宋体" w:hAnsi="宋体"/>
          <w:color w:val="000000" w:themeColor="text1"/>
          <w:sz w:val="24"/>
          <w:highlight w:val="none"/>
          <w:u w:val="single"/>
          <w14:textFill>
            <w14:solidFill>
              <w14:schemeClr w14:val="tx1"/>
            </w14:solidFill>
          </w14:textFill>
        </w:rPr>
        <w:t>：</w:t>
      </w:r>
    </w:p>
    <w:p w14:paraId="7A42C135">
      <w:pPr>
        <w:rPr>
          <w:rFonts w:ascii="宋体" w:hAnsi="宋体"/>
          <w:color w:val="000000" w:themeColor="text1"/>
          <w:highlight w:val="none"/>
          <w14:textFill>
            <w14:solidFill>
              <w14:schemeClr w14:val="tx1"/>
            </w14:solidFill>
          </w14:textFill>
        </w:rPr>
      </w:pPr>
    </w:p>
    <w:p w14:paraId="142BF43F">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服务说明一览表</w:t>
      </w:r>
    </w:p>
    <w:p w14:paraId="4B59C4D1">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（按服务合同包下品目号类别分别填写）</w:t>
      </w:r>
    </w:p>
    <w:p w14:paraId="0C5ECC63">
      <w:pPr>
        <w:spacing w:line="360" w:lineRule="auto"/>
        <w:rPr>
          <w:rFonts w:ascii="宋体" w:hAnsi="宋体"/>
          <w:color w:val="000000" w:themeColor="text1"/>
          <w:sz w:val="24"/>
          <w:highlight w:val="none"/>
          <w14:textFill>
            <w14:solidFill>
              <w14:schemeClr w14:val="tx1"/>
            </w14:solidFill>
          </w14:textFill>
        </w:rPr>
      </w:pPr>
    </w:p>
    <w:p w14:paraId="62DA4A1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报价人名称</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采购项目编号∶</w:t>
      </w:r>
      <w:r>
        <w:rPr>
          <w:rFonts w:ascii="宋体" w:hAnsi="宋体"/>
          <w:color w:val="000000" w:themeColor="text1"/>
          <w:sz w:val="24"/>
          <w:highlight w:val="none"/>
          <w14:textFill>
            <w14:solidFill>
              <w14:schemeClr w14:val="tx1"/>
            </w14:solidFill>
          </w14:textFill>
        </w:rPr>
        <w:t>XM2024-</w:t>
      </w:r>
      <w:r>
        <w:rPr>
          <w:rFonts w:ascii="宋体" w:hAnsi="宋体"/>
          <w:color w:val="000000" w:themeColor="text1"/>
          <w:sz w:val="24"/>
          <w:highlight w:val="none"/>
          <w14:textFill>
            <w14:solidFill>
              <w14:schemeClr w14:val="tx1"/>
            </w14:solidFill>
          </w14:textFill>
        </w:rPr>
        <w:t>TZ0506</w:t>
      </w:r>
    </w:p>
    <w:tbl>
      <w:tblPr>
        <w:tblStyle w:val="20"/>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844"/>
        <w:gridCol w:w="1143"/>
        <w:gridCol w:w="4017"/>
        <w:gridCol w:w="1442"/>
        <w:gridCol w:w="2678"/>
        <w:gridCol w:w="824"/>
        <w:gridCol w:w="987"/>
      </w:tblGrid>
      <w:tr w14:paraId="0548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1949D26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合同包号</w:t>
            </w:r>
          </w:p>
        </w:tc>
        <w:tc>
          <w:tcPr>
            <w:tcW w:w="1844" w:type="dxa"/>
            <w:tcBorders>
              <w:top w:val="single" w:color="auto" w:sz="4" w:space="0"/>
              <w:left w:val="single" w:color="auto" w:sz="4" w:space="0"/>
              <w:bottom w:val="single" w:color="auto" w:sz="4" w:space="0"/>
              <w:right w:val="single" w:color="auto" w:sz="4" w:space="0"/>
            </w:tcBorders>
            <w:vAlign w:val="center"/>
          </w:tcPr>
          <w:p w14:paraId="78BC17C0">
            <w:pPr>
              <w:spacing w:line="360" w:lineRule="auto"/>
              <w:rPr>
                <w:rFonts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XM2024-</w:t>
            </w:r>
            <w:r>
              <w:rPr>
                <w:rFonts w:ascii="宋体" w:hAnsi="宋体"/>
                <w:b/>
                <w:color w:val="000000" w:themeColor="text1"/>
                <w:sz w:val="24"/>
                <w:highlight w:val="none"/>
                <w14:textFill>
                  <w14:solidFill>
                    <w14:schemeClr w14:val="tx1"/>
                  </w14:solidFill>
                </w14:textFill>
              </w:rPr>
              <w:t>TZ0506</w:t>
            </w:r>
          </w:p>
        </w:tc>
        <w:tc>
          <w:tcPr>
            <w:tcW w:w="1143" w:type="dxa"/>
            <w:tcBorders>
              <w:top w:val="single" w:color="auto" w:sz="4" w:space="0"/>
              <w:left w:val="single" w:color="auto" w:sz="4" w:space="0"/>
              <w:bottom w:val="single" w:color="auto" w:sz="4" w:space="0"/>
              <w:right w:val="single" w:color="auto" w:sz="4" w:space="0"/>
            </w:tcBorders>
            <w:vAlign w:val="center"/>
          </w:tcPr>
          <w:p w14:paraId="00FA4BB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w:t>
            </w:r>
          </w:p>
          <w:p w14:paraId="2466E89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名称</w:t>
            </w:r>
          </w:p>
        </w:tc>
        <w:tc>
          <w:tcPr>
            <w:tcW w:w="4017" w:type="dxa"/>
            <w:tcBorders>
              <w:top w:val="single" w:color="auto" w:sz="4" w:space="0"/>
              <w:left w:val="single" w:color="auto" w:sz="4" w:space="0"/>
              <w:bottom w:val="single" w:color="auto" w:sz="4" w:space="0"/>
              <w:right w:val="single" w:color="auto" w:sz="4" w:space="0"/>
            </w:tcBorders>
            <w:vAlign w:val="center"/>
          </w:tcPr>
          <w:p w14:paraId="1B226E4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市级应急储备小麦粉代储业务</w:t>
            </w:r>
          </w:p>
        </w:tc>
        <w:tc>
          <w:tcPr>
            <w:tcW w:w="1442" w:type="dxa"/>
            <w:tcBorders>
              <w:top w:val="single" w:color="auto" w:sz="4" w:space="0"/>
              <w:left w:val="single" w:color="auto" w:sz="4" w:space="0"/>
              <w:bottom w:val="single" w:color="auto" w:sz="4" w:space="0"/>
              <w:right w:val="single" w:color="auto" w:sz="4" w:space="0"/>
            </w:tcBorders>
            <w:vAlign w:val="center"/>
          </w:tcPr>
          <w:p w14:paraId="4A1AC2D7">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服务商</w:t>
            </w:r>
          </w:p>
          <w:p w14:paraId="0407551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（报价人）</w:t>
            </w:r>
          </w:p>
        </w:tc>
        <w:tc>
          <w:tcPr>
            <w:tcW w:w="2678" w:type="dxa"/>
            <w:tcBorders>
              <w:top w:val="single" w:color="auto" w:sz="4" w:space="0"/>
              <w:left w:val="single" w:color="auto" w:sz="4" w:space="0"/>
              <w:bottom w:val="single" w:color="auto" w:sz="4" w:space="0"/>
              <w:right w:val="single" w:color="auto" w:sz="4" w:space="0"/>
            </w:tcBorders>
            <w:vAlign w:val="center"/>
          </w:tcPr>
          <w:p w14:paraId="76684A1F">
            <w:pPr>
              <w:spacing w:line="360" w:lineRule="auto"/>
              <w:jc w:val="center"/>
              <w:rPr>
                <w:rFonts w:ascii="宋体" w:hAnsi="宋体"/>
                <w:color w:val="000000" w:themeColor="text1"/>
                <w:sz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14:paraId="58E912F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vAlign w:val="center"/>
          </w:tcPr>
          <w:p w14:paraId="05B567E7">
            <w:pPr>
              <w:spacing w:line="360" w:lineRule="auto"/>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1批</w:t>
            </w:r>
          </w:p>
        </w:tc>
      </w:tr>
      <w:tr w14:paraId="1A0C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3B939F3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详细服务项说明：</w:t>
            </w:r>
          </w:p>
          <w:p w14:paraId="4987460E">
            <w:pPr>
              <w:spacing w:line="360" w:lineRule="auto"/>
              <w:rPr>
                <w:rFonts w:ascii="宋体" w:hAnsi="宋体"/>
                <w:color w:val="000000" w:themeColor="text1"/>
                <w:sz w:val="24"/>
                <w:highlight w:val="none"/>
                <w14:textFill>
                  <w14:solidFill>
                    <w14:schemeClr w14:val="tx1"/>
                  </w14:solidFill>
                </w14:textFill>
              </w:rPr>
            </w:pPr>
          </w:p>
          <w:p w14:paraId="485633A0">
            <w:pPr>
              <w:spacing w:line="360" w:lineRule="auto"/>
              <w:rPr>
                <w:rFonts w:ascii="宋体" w:hAnsi="宋体"/>
                <w:color w:val="000000" w:themeColor="text1"/>
                <w:sz w:val="24"/>
                <w:highlight w:val="none"/>
                <w14:textFill>
                  <w14:solidFill>
                    <w14:schemeClr w14:val="tx1"/>
                  </w14:solidFill>
                </w14:textFill>
              </w:rPr>
            </w:pPr>
          </w:p>
          <w:p w14:paraId="7258FEAA">
            <w:pPr>
              <w:spacing w:line="360" w:lineRule="auto"/>
              <w:ind w:firstLine="7200" w:firstLineChars="225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完全满足采购文件要求</w:t>
            </w:r>
          </w:p>
        </w:tc>
      </w:tr>
    </w:tbl>
    <w:p w14:paraId="5CA96CEE">
      <w:pPr>
        <w:spacing w:line="360"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报价人代表签字:</w:t>
      </w:r>
    </w:p>
    <w:p w14:paraId="6AD79EBE">
      <w:pPr>
        <w:spacing w:line="360" w:lineRule="auto"/>
        <w:rPr>
          <w:rFonts w:ascii="宋体" w:hAnsi="宋体"/>
          <w:color w:val="000000" w:themeColor="text1"/>
          <w:sz w:val="24"/>
          <w:highlight w:val="none"/>
          <w14:textFill>
            <w14:solidFill>
              <w14:schemeClr w14:val="tx1"/>
            </w14:solidFill>
          </w14:textFill>
        </w:rPr>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797" w:right="1440" w:bottom="1797" w:left="1440" w:header="851" w:footer="992" w:gutter="0"/>
          <w:cols w:space="720" w:num="1"/>
          <w:docGrid w:linePitch="312" w:charSpace="0"/>
        </w:sectPr>
      </w:pPr>
    </w:p>
    <w:p w14:paraId="2A32AC7D">
      <w:pPr>
        <w:spacing w:line="360" w:lineRule="auto"/>
        <w:jc w:val="center"/>
        <w:rPr>
          <w:rFonts w:ascii="宋体" w:hAns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技术规格和商务偏离表</w:t>
      </w:r>
    </w:p>
    <w:p w14:paraId="0FA3FA36">
      <w:pPr>
        <w:spacing w:line="360" w:lineRule="auto"/>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报价人名称（全称并加盖公章）：项目编号：</w:t>
      </w:r>
      <w:r>
        <w:rPr>
          <w:rFonts w:ascii="宋体" w:hAnsi="宋体"/>
          <w:color w:val="000000" w:themeColor="text1"/>
          <w:sz w:val="24"/>
          <w:highlight w:val="none"/>
          <w:u w:val="single"/>
          <w14:textFill>
            <w14:solidFill>
              <w14:schemeClr w14:val="tx1"/>
            </w14:solidFill>
          </w14:textFill>
        </w:rPr>
        <w:t>XM2024-</w:t>
      </w:r>
      <w:r>
        <w:rPr>
          <w:rFonts w:ascii="宋体" w:hAnsi="宋体"/>
          <w:color w:val="000000" w:themeColor="text1"/>
          <w:sz w:val="24"/>
          <w:highlight w:val="none"/>
          <w:u w:val="single"/>
          <w14:textFill>
            <w14:solidFill>
              <w14:schemeClr w14:val="tx1"/>
            </w14:solidFill>
          </w14:textFill>
        </w:rPr>
        <w:t>TZ0506</w:t>
      </w:r>
    </w:p>
    <w:tbl>
      <w:tblPr>
        <w:tblStyle w:val="20"/>
        <w:tblW w:w="145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73AA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14:paraId="3AFF6EDB">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14:paraId="4D025E1C">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谈判响应</w:t>
            </w:r>
          </w:p>
        </w:tc>
      </w:tr>
      <w:tr w14:paraId="7773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7D2E68CA">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合同包</w:t>
            </w:r>
          </w:p>
        </w:tc>
        <w:tc>
          <w:tcPr>
            <w:tcW w:w="1440" w:type="dxa"/>
            <w:tcBorders>
              <w:top w:val="single" w:color="auto" w:sz="4" w:space="0"/>
              <w:left w:val="single" w:color="auto" w:sz="4" w:space="0"/>
              <w:bottom w:val="single" w:color="auto" w:sz="4" w:space="0"/>
              <w:right w:val="single" w:color="auto" w:sz="4" w:space="0"/>
            </w:tcBorders>
            <w:vAlign w:val="center"/>
          </w:tcPr>
          <w:p w14:paraId="05D14C0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1800" w:type="dxa"/>
            <w:tcBorders>
              <w:top w:val="single" w:color="auto" w:sz="4" w:space="0"/>
              <w:left w:val="single" w:color="auto" w:sz="4" w:space="0"/>
              <w:bottom w:val="single" w:color="auto" w:sz="4" w:space="0"/>
              <w:right w:val="single" w:color="auto" w:sz="4" w:space="0"/>
            </w:tcBorders>
            <w:vAlign w:val="center"/>
          </w:tcPr>
          <w:p w14:paraId="585FDF4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14:paraId="53B29E7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14:paraId="51E8AAE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谈判响应情况</w:t>
            </w:r>
          </w:p>
        </w:tc>
        <w:tc>
          <w:tcPr>
            <w:tcW w:w="1386" w:type="dxa"/>
            <w:tcBorders>
              <w:top w:val="single" w:color="auto" w:sz="4" w:space="0"/>
              <w:left w:val="single" w:color="auto" w:sz="4" w:space="0"/>
              <w:bottom w:val="single" w:color="auto" w:sz="4" w:space="0"/>
              <w:right w:val="single" w:color="auto" w:sz="4" w:space="0"/>
            </w:tcBorders>
            <w:vAlign w:val="center"/>
          </w:tcPr>
          <w:p w14:paraId="6E7B782A">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谈判响应对应的页码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14:paraId="3B4EFF5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偏离说明</w:t>
            </w:r>
          </w:p>
        </w:tc>
      </w:tr>
      <w:tr w14:paraId="3C7F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2" w:hRule="atLeast"/>
        </w:trPr>
        <w:tc>
          <w:tcPr>
            <w:tcW w:w="6480" w:type="dxa"/>
            <w:gridSpan w:val="4"/>
            <w:tcBorders>
              <w:top w:val="single" w:color="auto" w:sz="4" w:space="0"/>
              <w:left w:val="single" w:color="auto" w:sz="4" w:space="0"/>
              <w:right w:val="single" w:color="auto" w:sz="4" w:space="0"/>
            </w:tcBorders>
            <w:vAlign w:val="center"/>
          </w:tcPr>
          <w:p w14:paraId="4C533017">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详见采购文件要求</w:t>
            </w:r>
          </w:p>
        </w:tc>
        <w:tc>
          <w:tcPr>
            <w:tcW w:w="8100" w:type="dxa"/>
            <w:gridSpan w:val="3"/>
            <w:tcBorders>
              <w:top w:val="single" w:color="auto" w:sz="4" w:space="0"/>
              <w:left w:val="single" w:color="auto" w:sz="4" w:space="0"/>
              <w:right w:val="single" w:color="auto" w:sz="4" w:space="0"/>
            </w:tcBorders>
            <w:vAlign w:val="center"/>
          </w:tcPr>
          <w:p w14:paraId="69A1C5B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无偏离</w:t>
            </w:r>
          </w:p>
          <w:p w14:paraId="52722E9E">
            <w:pPr>
              <w:spacing w:line="360" w:lineRule="auto"/>
              <w:jc w:val="center"/>
              <w:rPr>
                <w:rFonts w:ascii="宋体" w:hAnsi="宋体"/>
                <w:b/>
                <w:color w:val="000000" w:themeColor="text1"/>
                <w:sz w:val="24"/>
                <w:highlight w:val="none"/>
                <w14:textFill>
                  <w14:solidFill>
                    <w14:schemeClr w14:val="tx1"/>
                  </w14:solidFill>
                </w14:textFill>
              </w:rPr>
            </w:pPr>
          </w:p>
          <w:p w14:paraId="02DF473B">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注：如有偏离，请详细说明，否则视为无偏离，完全响应采购文件要求。</w:t>
            </w:r>
          </w:p>
        </w:tc>
      </w:tr>
    </w:tbl>
    <w:p w14:paraId="3E4E7489">
      <w:pPr>
        <w:spacing w:line="360" w:lineRule="auto"/>
        <w:jc w:val="center"/>
        <w:rPr>
          <w:rFonts w:ascii="宋体" w:hAnsi="宋体"/>
          <w:bCs/>
          <w:color w:val="000000" w:themeColor="text1"/>
          <w:sz w:val="24"/>
          <w:highlight w:val="none"/>
          <w14:textFill>
            <w14:solidFill>
              <w14:schemeClr w14:val="tx1"/>
            </w14:solidFill>
          </w14:textFill>
        </w:rPr>
      </w:pPr>
    </w:p>
    <w:p w14:paraId="1E577C28">
      <w:pPr>
        <w:spacing w:line="360" w:lineRule="auto"/>
        <w:jc w:val="center"/>
        <w:rPr>
          <w:rFonts w:ascii="宋体" w:hAnsi="宋体"/>
          <w:bCs/>
          <w:color w:val="000000" w:themeColor="text1"/>
          <w:sz w:val="24"/>
          <w:highlight w:val="none"/>
          <w14:textFill>
            <w14:solidFill>
              <w14:schemeClr w14:val="tx1"/>
            </w14:solidFill>
          </w14:textFill>
        </w:rPr>
      </w:pPr>
    </w:p>
    <w:p w14:paraId="3721C9EC">
      <w:pPr>
        <w:spacing w:line="360" w:lineRule="auto"/>
        <w:rPr>
          <w:rFonts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 报价人代表签字：</w:t>
      </w:r>
    </w:p>
    <w:p w14:paraId="5E7853A7">
      <w:pPr>
        <w:spacing w:line="360" w:lineRule="auto"/>
        <w:ind w:right="-122" w:rightChars="-58"/>
        <w:rPr>
          <w:rFonts w:ascii="宋体" w:hAnsi="宋体"/>
          <w:color w:val="000000" w:themeColor="text1"/>
          <w:sz w:val="24"/>
          <w:highlight w:val="none"/>
          <w14:textFill>
            <w14:solidFill>
              <w14:schemeClr w14:val="tx1"/>
            </w14:solidFill>
          </w14:textFill>
        </w:rPr>
        <w:sectPr>
          <w:footerReference r:id="rId15" w:type="default"/>
          <w:pgSz w:w="16838" w:h="11906" w:orient="landscape"/>
          <w:pgMar w:top="1797" w:right="1440" w:bottom="1797" w:left="1440" w:header="851" w:footer="992" w:gutter="0"/>
          <w:cols w:space="720" w:num="1"/>
          <w:docGrid w:linePitch="312" w:charSpace="0"/>
        </w:sectPr>
      </w:pPr>
    </w:p>
    <w:p w14:paraId="3C460E53">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报价人的资格证明文件</w:t>
      </w:r>
    </w:p>
    <w:p w14:paraId="476A8077">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关于资格的声明函</w:t>
      </w:r>
    </w:p>
    <w:p w14:paraId="2A5C25D5">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u w:val="single"/>
          <w14:textFill>
            <w14:solidFill>
              <w14:schemeClr w14:val="tx1"/>
            </w14:solidFill>
          </w14:textFill>
        </w:rPr>
        <w:t>厦门万翔招标有限公司</w:t>
      </w:r>
      <w:r>
        <w:rPr>
          <w:rFonts w:hint="eastAsia" w:ascii="宋体" w:hAnsi="宋体"/>
          <w:bCs/>
          <w:color w:val="000000" w:themeColor="text1"/>
          <w:sz w:val="24"/>
          <w:highlight w:val="none"/>
          <w14:textFill>
            <w14:solidFill>
              <w14:schemeClr w14:val="tx1"/>
            </w14:solidFill>
          </w14:textFill>
        </w:rPr>
        <w:t>：</w:t>
      </w:r>
    </w:p>
    <w:p w14:paraId="68F3061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关于贵方年月日第</w:t>
      </w:r>
      <w:r>
        <w:rPr>
          <w:rFonts w:ascii="宋体" w:hAnsi="宋体"/>
          <w:color w:val="000000" w:themeColor="text1"/>
          <w:sz w:val="24"/>
          <w:highlight w:val="none"/>
          <w:u w:val="single"/>
          <w14:textFill>
            <w14:solidFill>
              <w14:schemeClr w14:val="tx1"/>
            </w14:solidFill>
          </w14:textFill>
        </w:rPr>
        <w:t xml:space="preserve"> XM2024-</w:t>
      </w:r>
      <w:r>
        <w:rPr>
          <w:rFonts w:ascii="宋体" w:hAnsi="宋体"/>
          <w:color w:val="000000" w:themeColor="text1"/>
          <w:sz w:val="24"/>
          <w:highlight w:val="none"/>
          <w:u w:val="single"/>
          <w14:textFill>
            <w14:solidFill>
              <w14:schemeClr w14:val="tx1"/>
            </w14:solidFill>
          </w14:textFill>
        </w:rPr>
        <w:t>TZ0506</w:t>
      </w:r>
      <w:r>
        <w:rPr>
          <w:rFonts w:ascii="宋体" w:hAnsi="宋体"/>
          <w:color w:val="000000" w:themeColor="text1"/>
          <w:sz w:val="24"/>
          <w:highlight w:val="none"/>
          <w14:textFill>
            <w14:solidFill>
              <w14:schemeClr w14:val="tx1"/>
            </w14:solidFill>
          </w14:textFill>
        </w:rPr>
        <w:t>（项目编号）政府谈判邀请，本签字人愿意参加谈判，提供采购文件“采购服务及要求”中规定的</w:t>
      </w:r>
      <w:r>
        <w:rPr>
          <w:rFonts w:hint="eastAsia" w:ascii="宋体" w:hAnsi="宋体"/>
          <w:color w:val="000000" w:themeColor="text1"/>
          <w:sz w:val="24"/>
          <w:highlight w:val="none"/>
          <w14:textFill>
            <w14:solidFill>
              <w14:schemeClr w14:val="tx1"/>
            </w14:solidFill>
          </w14:textFill>
        </w:rPr>
        <w:t>（合同包）（服务名称），并证明提交的下列文件和说明是准确的和真实的。</w:t>
      </w:r>
    </w:p>
    <w:p w14:paraId="5215B66D">
      <w:pPr>
        <w:spacing w:line="360" w:lineRule="auto"/>
        <w:ind w:firstLine="480" w:firstLineChars="200"/>
        <w:rPr>
          <w:rFonts w:ascii="宋体" w:hAnsi="宋体"/>
          <w:color w:val="000000" w:themeColor="text1"/>
          <w:sz w:val="24"/>
          <w:highlight w:val="none"/>
          <w14:textFill>
            <w14:solidFill>
              <w14:schemeClr w14:val="tx1"/>
            </w14:solidFill>
          </w14:textFill>
        </w:rPr>
      </w:pPr>
    </w:p>
    <w:p w14:paraId="2F2CAFE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1．本签字人确认资格文件中的说明以及报价文件中所有提交的文件和材料是真实的、准确的。</w:t>
      </w:r>
    </w:p>
    <w:p w14:paraId="3ACDCA0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2．我方的资格声明正本一份，副本</w:t>
      </w:r>
      <w:r>
        <w:rPr>
          <w:rFonts w:hint="eastAsia" w:ascii="宋体" w:hAnsi="宋体"/>
          <w:color w:val="000000" w:themeColor="text1"/>
          <w:sz w:val="24"/>
          <w:highlight w:val="none"/>
          <w:u w:val="single"/>
          <w14:textFill>
            <w14:solidFill>
              <w14:schemeClr w14:val="tx1"/>
            </w14:solidFill>
          </w14:textFill>
        </w:rPr>
        <w:t>四</w:t>
      </w:r>
      <w:r>
        <w:rPr>
          <w:rFonts w:hint="eastAsia" w:ascii="宋体" w:hAnsi="宋体"/>
          <w:color w:val="000000" w:themeColor="text1"/>
          <w:sz w:val="24"/>
          <w:highlight w:val="none"/>
          <w14:textFill>
            <w14:solidFill>
              <w14:schemeClr w14:val="tx1"/>
            </w14:solidFill>
          </w14:textFill>
        </w:rPr>
        <w:t>份，随报价文件一同递交。</w:t>
      </w:r>
    </w:p>
    <w:p w14:paraId="2413FAB4">
      <w:pPr>
        <w:spacing w:line="360" w:lineRule="auto"/>
        <w:ind w:firstLine="480" w:firstLineChars="200"/>
        <w:rPr>
          <w:rFonts w:ascii="宋体" w:hAnsi="宋体"/>
          <w:color w:val="000000" w:themeColor="text1"/>
          <w:sz w:val="24"/>
          <w:highlight w:val="none"/>
          <w14:textFill>
            <w14:solidFill>
              <w14:schemeClr w14:val="tx1"/>
            </w14:solidFill>
          </w14:textFill>
        </w:rPr>
      </w:pPr>
    </w:p>
    <w:p w14:paraId="73E02D2E">
      <w:pPr>
        <w:spacing w:line="360" w:lineRule="auto"/>
        <w:rPr>
          <w:rFonts w:ascii="宋体" w:hAnsi="宋体"/>
          <w:color w:val="000000" w:themeColor="text1"/>
          <w:sz w:val="24"/>
          <w:highlight w:val="none"/>
          <w14:textFill>
            <w14:solidFill>
              <w14:schemeClr w14:val="tx1"/>
            </w14:solidFill>
          </w14:textFill>
        </w:rPr>
      </w:pPr>
    </w:p>
    <w:p w14:paraId="3C45BEBC">
      <w:pPr>
        <w:spacing w:line="360" w:lineRule="auto"/>
        <w:rPr>
          <w:rFonts w:ascii="宋体" w:hAnsi="宋体"/>
          <w:color w:val="000000" w:themeColor="text1"/>
          <w:sz w:val="24"/>
          <w:highlight w:val="none"/>
          <w14:textFill>
            <w14:solidFill>
              <w14:schemeClr w14:val="tx1"/>
            </w14:solidFill>
          </w14:textFill>
        </w:rPr>
      </w:pPr>
    </w:p>
    <w:p w14:paraId="4316CA02">
      <w:pPr>
        <w:spacing w:line="360" w:lineRule="auto"/>
        <w:rPr>
          <w:rFonts w:ascii="宋体" w:hAnsi="宋体"/>
          <w:color w:val="000000" w:themeColor="text1"/>
          <w:sz w:val="24"/>
          <w:highlight w:val="none"/>
          <w14:textFill>
            <w14:solidFill>
              <w14:schemeClr w14:val="tx1"/>
            </w14:solidFill>
          </w14:textFill>
        </w:rPr>
      </w:pPr>
    </w:p>
    <w:p w14:paraId="016AD851">
      <w:pPr>
        <w:spacing w:line="360" w:lineRule="auto"/>
        <w:rPr>
          <w:rFonts w:ascii="宋体" w:hAnsi="宋体"/>
          <w:color w:val="000000" w:themeColor="text1"/>
          <w:sz w:val="24"/>
          <w:highlight w:val="none"/>
          <w14:textFill>
            <w14:solidFill>
              <w14:schemeClr w14:val="tx1"/>
            </w14:solidFill>
          </w14:textFill>
        </w:rPr>
      </w:pPr>
    </w:p>
    <w:p w14:paraId="5DD36C8C">
      <w:pPr>
        <w:spacing w:line="360" w:lineRule="auto"/>
        <w:rPr>
          <w:rFonts w:ascii="宋体" w:hAnsi="宋体"/>
          <w:color w:val="000000" w:themeColor="text1"/>
          <w:sz w:val="24"/>
          <w:highlight w:val="none"/>
          <w14:textFill>
            <w14:solidFill>
              <w14:schemeClr w14:val="tx1"/>
            </w14:solidFill>
          </w14:textFill>
        </w:rPr>
      </w:pPr>
    </w:p>
    <w:p w14:paraId="3AC1AF5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报价人（全称并加盖公章）：</w:t>
      </w:r>
    </w:p>
    <w:p w14:paraId="5281532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7C69847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邮编：</w:t>
      </w:r>
    </w:p>
    <w:p w14:paraId="2779B8A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14:textFill>
            <w14:solidFill>
              <w14:schemeClr w14:val="tx1"/>
            </w14:solidFill>
          </w14:textFill>
        </w:rPr>
        <w:t xml:space="preserve">/传 </w:t>
      </w:r>
      <w:r>
        <w:rPr>
          <w:rFonts w:hint="eastAsia" w:ascii="宋体" w:hAnsi="宋体"/>
          <w:color w:val="000000" w:themeColor="text1"/>
          <w:sz w:val="24"/>
          <w:highlight w:val="none"/>
          <w14:textFill>
            <w14:solidFill>
              <w14:schemeClr w14:val="tx1"/>
            </w14:solidFill>
          </w14:textFill>
        </w:rPr>
        <w:t>真：</w:t>
      </w:r>
      <w:r>
        <w:rPr>
          <w:rFonts w:ascii="宋体" w:hAnsi="宋体"/>
          <w:color w:val="000000" w:themeColor="text1"/>
          <w:sz w:val="24"/>
          <w:highlight w:val="none"/>
          <w14:textFill>
            <w14:solidFill>
              <w14:schemeClr w14:val="tx1"/>
            </w14:solidFill>
          </w14:textFill>
        </w:rPr>
        <w:t xml:space="preserve"> 电子信箱：</w:t>
      </w:r>
    </w:p>
    <w:p w14:paraId="2EB9DA75">
      <w:pPr>
        <w:spacing w:line="360" w:lineRule="auto"/>
        <w:rPr>
          <w:rFonts w:ascii="宋体" w:hAnsi="宋体"/>
          <w:b/>
          <w:bCs/>
          <w:color w:val="000000" w:themeColor="text1"/>
          <w:sz w:val="24"/>
          <w:highlight w:val="none"/>
          <w:u w:val="singl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报价人代表签字：</w:t>
      </w:r>
    </w:p>
    <w:p w14:paraId="4B9E776A">
      <w:pPr>
        <w:spacing w:line="360" w:lineRule="auto"/>
        <w:jc w:val="center"/>
        <w:rPr>
          <w:rFonts w:ascii="宋体" w:hAnsi="宋体"/>
          <w:bCs/>
          <w:color w:val="000000" w:themeColor="text1"/>
          <w:sz w:val="24"/>
          <w:highlight w:val="none"/>
          <w14:textFill>
            <w14:solidFill>
              <w14:schemeClr w14:val="tx1"/>
            </w14:solidFill>
          </w14:textFill>
        </w:rPr>
      </w:pPr>
    </w:p>
    <w:p w14:paraId="5F4B7751">
      <w:pPr>
        <w:spacing w:line="360" w:lineRule="auto"/>
        <w:jc w:val="center"/>
        <w:rPr>
          <w:rFonts w:ascii="宋体" w:hAnsi="宋体"/>
          <w:b/>
          <w:color w:val="000000" w:themeColor="text1"/>
          <w:sz w:val="32"/>
          <w:highlight w:val="none"/>
          <w14:textFill>
            <w14:solidFill>
              <w14:schemeClr w14:val="tx1"/>
            </w14:solidFill>
          </w14:textFill>
        </w:rPr>
      </w:pPr>
    </w:p>
    <w:p w14:paraId="5FDC1C45">
      <w:pPr>
        <w:spacing w:line="360" w:lineRule="auto"/>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　</w:t>
      </w:r>
    </w:p>
    <w:p w14:paraId="51A9B748">
      <w:pPr>
        <w:spacing w:line="360" w:lineRule="auto"/>
        <w:rPr>
          <w:rFonts w:ascii="宋体" w:hAnsi="宋体"/>
          <w:bCs/>
          <w:color w:val="000000" w:themeColor="text1"/>
          <w:sz w:val="28"/>
          <w:szCs w:val="28"/>
          <w:highlight w:val="none"/>
          <w14:textFill>
            <w14:solidFill>
              <w14:schemeClr w14:val="tx1"/>
            </w14:solidFill>
          </w14:textFill>
        </w:rPr>
      </w:pPr>
    </w:p>
    <w:p w14:paraId="3EC5E0D4">
      <w:pPr>
        <w:spacing w:line="360" w:lineRule="auto"/>
        <w:rPr>
          <w:rFonts w:ascii="宋体" w:hAnsi="宋体"/>
          <w:bCs/>
          <w:color w:val="000000" w:themeColor="text1"/>
          <w:sz w:val="28"/>
          <w:szCs w:val="28"/>
          <w:highlight w:val="none"/>
          <w14:textFill>
            <w14:solidFill>
              <w14:schemeClr w14:val="tx1"/>
            </w14:solidFill>
          </w14:textFill>
        </w:rPr>
      </w:pPr>
    </w:p>
    <w:p w14:paraId="70CC5776">
      <w:pPr>
        <w:spacing w:line="360" w:lineRule="auto"/>
        <w:rPr>
          <w:rFonts w:ascii="宋体" w:hAnsi="宋体"/>
          <w:bCs/>
          <w:color w:val="000000" w:themeColor="text1"/>
          <w:highlight w:val="none"/>
          <w14:textFill>
            <w14:solidFill>
              <w14:schemeClr w14:val="tx1"/>
            </w14:solidFill>
          </w14:textFill>
        </w:rPr>
      </w:pPr>
    </w:p>
    <w:p w14:paraId="6745EF07">
      <w:pPr>
        <w:spacing w:line="360" w:lineRule="auto"/>
        <w:rPr>
          <w:rFonts w:ascii="宋体" w:hAnsi="宋体"/>
          <w:bCs/>
          <w:color w:val="000000" w:themeColor="text1"/>
          <w:sz w:val="28"/>
          <w:szCs w:val="28"/>
          <w:highlight w:val="none"/>
          <w14:textFill>
            <w14:solidFill>
              <w14:schemeClr w14:val="tx1"/>
            </w14:solidFill>
          </w14:textFill>
        </w:rPr>
      </w:pPr>
    </w:p>
    <w:p w14:paraId="1919BF4E">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报价人的资格声明</w:t>
      </w:r>
    </w:p>
    <w:p w14:paraId="5528C6C6">
      <w:pPr>
        <w:spacing w:line="360" w:lineRule="auto"/>
        <w:jc w:val="center"/>
        <w:rPr>
          <w:rFonts w:ascii="宋体" w:hAnsi="宋体"/>
          <w:color w:val="000000" w:themeColor="text1"/>
          <w:sz w:val="24"/>
          <w:szCs w:val="24"/>
          <w:highlight w:val="none"/>
          <w14:textFill>
            <w14:solidFill>
              <w14:schemeClr w14:val="tx1"/>
            </w14:solidFill>
          </w14:textFill>
        </w:rPr>
      </w:pPr>
    </w:p>
    <w:p w14:paraId="1249889E">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1.报价人概况：                                   </w:t>
      </w:r>
    </w:p>
    <w:p w14:paraId="58B7F8B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Ａ．报价人名称：</w:t>
      </w:r>
    </w:p>
    <w:p w14:paraId="19F480DE">
      <w:pPr>
        <w:spacing w:line="360" w:lineRule="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Ｂ．注册地址：</w:t>
      </w:r>
    </w:p>
    <w:p w14:paraId="5247D472">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传真：</w:t>
      </w:r>
      <w:r>
        <w:rPr>
          <w:rFonts w:hint="eastAsia"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14:textFill>
            <w14:solidFill>
              <w14:schemeClr w14:val="tx1"/>
            </w14:solidFill>
          </w14:textFill>
        </w:rPr>
        <w:t xml:space="preserve">  邮编：</w:t>
      </w:r>
    </w:p>
    <w:p w14:paraId="6D194D88">
      <w:pPr>
        <w:spacing w:line="360" w:lineRule="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Ｃ．成立或注册日期：</w:t>
      </w:r>
    </w:p>
    <w:p w14:paraId="11A6F99F">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Ｄ．法定代表人：</w:t>
      </w:r>
      <w:r>
        <w:rPr>
          <w:rFonts w:hint="eastAsia" w:ascii="宋体" w:hAnsi="宋体"/>
          <w:color w:val="000000" w:themeColor="text1"/>
          <w:sz w:val="24"/>
          <w:highlight w:val="none"/>
          <w14:textFill>
            <w14:solidFill>
              <w14:schemeClr w14:val="tx1"/>
            </w14:solidFill>
          </w14:textFill>
        </w:rPr>
        <w:t>（姓名、职务）</w:t>
      </w:r>
    </w:p>
    <w:p w14:paraId="25264D1D">
      <w:pPr>
        <w:spacing w:line="360" w:lineRule="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实收资本：</w:t>
      </w:r>
    </w:p>
    <w:p w14:paraId="01C90B6E">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其中 国家资本： 法人资本：</w:t>
      </w:r>
    </w:p>
    <w:p w14:paraId="0461E7BE">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个人资本： 外商资本：</w:t>
      </w:r>
    </w:p>
    <w:p w14:paraId="19482029">
      <w:pPr>
        <w:spacing w:line="360" w:lineRule="auto"/>
        <w:ind w:firstLine="840" w:firstLineChars="350"/>
        <w:rPr>
          <w:rFonts w:ascii="宋体" w:hAnsi="宋体"/>
          <w:color w:val="000000" w:themeColor="text1"/>
          <w:sz w:val="24"/>
          <w:highlight w:val="none"/>
          <w14:textFill>
            <w14:solidFill>
              <w14:schemeClr w14:val="tx1"/>
            </w14:solidFill>
          </w14:textFill>
        </w:rPr>
      </w:pPr>
    </w:p>
    <w:p w14:paraId="7C33B9B5">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2.我方在此声明，我方具备并满足下列各项条款的规定。本声明如有虚假或不实之处，我方将失去合格报价人资格且我方的谈判保证金将不予退还。</w:t>
      </w:r>
    </w:p>
    <w:p w14:paraId="3EB24B1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1）具有独立承担民事责任的能力； </w:t>
      </w:r>
    </w:p>
    <w:p w14:paraId="1C89EFD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2）具有良好的商业信誉和健全的财务会计制度； </w:t>
      </w:r>
    </w:p>
    <w:p w14:paraId="101E83A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3）具有履行合同所必需的设备和专业技术能力； </w:t>
      </w:r>
    </w:p>
    <w:p w14:paraId="3DD6F3B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4）有依法缴纳税收和社会保障资金的良好记录； </w:t>
      </w:r>
    </w:p>
    <w:p w14:paraId="5728344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5）近三年内，在经营活动中没有重大违法记录</w:t>
      </w:r>
      <w:r>
        <w:rPr>
          <w:rFonts w:hint="eastAsia" w:ascii="宋体" w:hAnsi="宋体"/>
          <w:color w:val="000000" w:themeColor="text1"/>
          <w:sz w:val="24"/>
          <w:highlight w:val="none"/>
          <w14:textFill>
            <w14:solidFill>
              <w14:schemeClr w14:val="tx1"/>
            </w14:solidFill>
          </w14:textFill>
        </w:rPr>
        <w:t>；</w:t>
      </w:r>
    </w:p>
    <w:p w14:paraId="7A41782D">
      <w:pPr>
        <w:spacing w:line="360" w:lineRule="auto"/>
        <w:ind w:firstLine="480" w:firstLineChars="20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w:t>
      </w:r>
      <w:r>
        <w:rPr>
          <w:rFonts w:ascii="宋体" w:hAnsi="宋体" w:eastAsia="宋体" w:cs="Times New Roman"/>
          <w:color w:val="000000" w:themeColor="text1"/>
          <w:sz w:val="24"/>
          <w:highlight w:val="none"/>
          <w14:textFill>
            <w14:solidFill>
              <w14:schemeClr w14:val="tx1"/>
            </w14:solidFill>
          </w14:textFill>
        </w:rPr>
        <w:t>6）</w:t>
      </w:r>
      <w:r>
        <w:rPr>
          <w:rFonts w:hint="eastAsia" w:ascii="宋体" w:hAnsi="宋体" w:eastAsia="宋体" w:cs="Times New Roman"/>
          <w:color w:val="000000" w:themeColor="text1"/>
          <w:sz w:val="24"/>
          <w:highlight w:val="none"/>
          <w14:textFill>
            <w14:solidFill>
              <w14:schemeClr w14:val="tx1"/>
            </w14:solidFill>
          </w14:textFill>
        </w:rPr>
        <w:t>具有从事粮油加工或粮油贸易的企业。守法经营，资信良好，未被各级信用信息共享平台列入失信主体名单</w:t>
      </w:r>
      <w:r>
        <w:rPr>
          <w:rFonts w:hint="eastAsia" w:ascii="宋体" w:hAnsi="宋体"/>
          <w:color w:val="000000" w:themeColor="text1"/>
          <w:sz w:val="24"/>
          <w:highlight w:val="none"/>
          <w14:textFill>
            <w14:solidFill>
              <w14:schemeClr w14:val="tx1"/>
            </w14:solidFill>
          </w14:textFill>
        </w:rPr>
        <w:t>；</w:t>
      </w:r>
    </w:p>
    <w:p w14:paraId="5BB24E4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w:t>
      </w:r>
      <w:r>
        <w:rPr>
          <w:rFonts w:ascii="宋体" w:hAnsi="宋体" w:eastAsia="宋体" w:cs="Times New Roman"/>
          <w:color w:val="000000" w:themeColor="text1"/>
          <w:sz w:val="24"/>
          <w:highlight w:val="none"/>
          <w14:textFill>
            <w14:solidFill>
              <w14:schemeClr w14:val="tx1"/>
            </w14:solidFill>
          </w14:textFill>
        </w:rPr>
        <w:t>7）</w:t>
      </w:r>
      <w:r>
        <w:rPr>
          <w:rFonts w:hint="eastAsia" w:ascii="宋体" w:hAnsi="宋体" w:eastAsia="宋体" w:cs="Times New Roman"/>
          <w:color w:val="000000" w:themeColor="text1"/>
          <w:sz w:val="24"/>
          <w:highlight w:val="none"/>
          <w14:textFill>
            <w14:solidFill>
              <w14:schemeClr w14:val="tx1"/>
            </w14:solidFill>
          </w14:textFill>
        </w:rPr>
        <w:t>在承担企业社会责任储备、各级政策性粮食经营合作或竞价交易过程中无严重违约行为。近５年在申办政府政策支持、财政资金补助</w:t>
      </w:r>
      <w:r>
        <w:rPr>
          <w:rFonts w:ascii="宋体" w:hAnsi="宋体" w:eastAsia="宋体" w:cs="Times New Roman"/>
          <w:color w:val="000000" w:themeColor="text1"/>
          <w:sz w:val="24"/>
          <w:highlight w:val="none"/>
          <w14:textFill>
            <w14:solidFill>
              <w14:schemeClr w14:val="tx1"/>
            </w14:solidFill>
          </w14:textFill>
        </w:rPr>
        <w:t>(奖励)中无违法违纪行为。</w:t>
      </w:r>
    </w:p>
    <w:p w14:paraId="3088F62D">
      <w:pPr>
        <w:spacing w:line="360" w:lineRule="auto"/>
        <w:ind w:firstLine="480" w:firstLineChars="200"/>
        <w:rPr>
          <w:rFonts w:ascii="宋体" w:hAnsi="宋体"/>
          <w:color w:val="000000" w:themeColor="text1"/>
          <w:sz w:val="24"/>
          <w:highlight w:val="none"/>
          <w14:textFill>
            <w14:solidFill>
              <w14:schemeClr w14:val="tx1"/>
            </w14:solidFill>
          </w14:textFill>
        </w:rPr>
      </w:pPr>
    </w:p>
    <w:p w14:paraId="68E00F4B">
      <w:pPr>
        <w:spacing w:line="360" w:lineRule="auto"/>
        <w:ind w:firstLine="480" w:firstLineChars="200"/>
        <w:rPr>
          <w:rFonts w:ascii="宋体" w:hAnsi="宋体"/>
          <w:color w:val="000000" w:themeColor="text1"/>
          <w:sz w:val="24"/>
          <w:highlight w:val="none"/>
          <w14:textFill>
            <w14:solidFill>
              <w14:schemeClr w14:val="tx1"/>
            </w14:solidFill>
          </w14:textFill>
        </w:rPr>
      </w:pPr>
    </w:p>
    <w:p w14:paraId="12B15749">
      <w:pPr>
        <w:spacing w:line="360" w:lineRule="auto"/>
        <w:ind w:firstLine="480" w:firstLineChars="200"/>
        <w:rPr>
          <w:rFonts w:ascii="宋体" w:hAnsi="宋体"/>
          <w:color w:val="000000" w:themeColor="text1"/>
          <w:sz w:val="24"/>
          <w:highlight w:val="none"/>
          <w14:textFill>
            <w14:solidFill>
              <w14:schemeClr w14:val="tx1"/>
            </w14:solidFill>
          </w14:textFill>
        </w:rPr>
      </w:pPr>
    </w:p>
    <w:p w14:paraId="7900619E">
      <w:pPr>
        <w:spacing w:line="360" w:lineRule="auto"/>
        <w:ind w:firstLine="480" w:firstLineChars="200"/>
        <w:rPr>
          <w:rFonts w:ascii="宋体" w:hAnsi="宋体" w:eastAsia="宋体" w:cs="Times New Roman"/>
          <w:color w:val="000000" w:themeColor="text1"/>
          <w:sz w:val="24"/>
          <w:highlight w:val="none"/>
          <w14:textFill>
            <w14:solidFill>
              <w14:schemeClr w14:val="tx1"/>
            </w14:solidFill>
          </w14:textFill>
        </w:rPr>
      </w:pPr>
    </w:p>
    <w:p w14:paraId="02477D20">
      <w:pPr>
        <w:spacing w:line="360" w:lineRule="auto"/>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3.最近三年响应服务在国内主要用户的名称和地址：</w:t>
      </w:r>
    </w:p>
    <w:tbl>
      <w:tblPr>
        <w:tblStyle w:val="20"/>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B8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29F452A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tcPr>
          <w:p w14:paraId="6010BAE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销售服务名称</w:t>
            </w:r>
          </w:p>
        </w:tc>
        <w:tc>
          <w:tcPr>
            <w:tcW w:w="1045" w:type="dxa"/>
            <w:tcBorders>
              <w:top w:val="single" w:color="auto" w:sz="4" w:space="0"/>
              <w:left w:val="single" w:color="auto" w:sz="4" w:space="0"/>
              <w:bottom w:val="single" w:color="auto" w:sz="4" w:space="0"/>
              <w:right w:val="single" w:color="auto" w:sz="4" w:space="0"/>
            </w:tcBorders>
          </w:tcPr>
          <w:p w14:paraId="49F10B9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tcPr>
          <w:p w14:paraId="019532C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交付使用日期</w:t>
            </w:r>
          </w:p>
        </w:tc>
        <w:tc>
          <w:tcPr>
            <w:tcW w:w="1404" w:type="dxa"/>
            <w:tcBorders>
              <w:top w:val="single" w:color="auto" w:sz="4" w:space="0"/>
              <w:left w:val="single" w:color="auto" w:sz="4" w:space="0"/>
              <w:bottom w:val="single" w:color="auto" w:sz="4" w:space="0"/>
              <w:right w:val="single" w:color="auto" w:sz="4" w:space="0"/>
            </w:tcBorders>
          </w:tcPr>
          <w:p w14:paraId="138E2FB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运行状况</w:t>
            </w:r>
          </w:p>
        </w:tc>
      </w:tr>
      <w:tr w14:paraId="19A1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E85BB01">
            <w:pPr>
              <w:spacing w:line="360" w:lineRule="auto"/>
              <w:rPr>
                <w:rFonts w:ascii="宋体" w:hAnsi="宋体"/>
                <w:color w:val="000000" w:themeColor="text1"/>
                <w:sz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37A8B594">
            <w:pPr>
              <w:spacing w:line="360" w:lineRule="auto"/>
              <w:rPr>
                <w:rFonts w:ascii="宋体" w:hAnsi="宋体"/>
                <w:color w:val="000000" w:themeColor="text1"/>
                <w:sz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1855FF29">
            <w:pPr>
              <w:spacing w:line="360" w:lineRule="auto"/>
              <w:rPr>
                <w:rFonts w:ascii="宋体" w:hAnsi="宋体"/>
                <w:color w:val="000000" w:themeColor="text1"/>
                <w:sz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71D4CEBC">
            <w:pPr>
              <w:spacing w:line="360" w:lineRule="auto"/>
              <w:rPr>
                <w:rFonts w:ascii="宋体" w:hAnsi="宋体"/>
                <w:color w:val="000000" w:themeColor="text1"/>
                <w:sz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481ECC58">
            <w:pPr>
              <w:spacing w:line="360" w:lineRule="auto"/>
              <w:rPr>
                <w:rFonts w:ascii="宋体" w:hAnsi="宋体"/>
                <w:color w:val="000000" w:themeColor="text1"/>
                <w:sz w:val="24"/>
                <w:highlight w:val="none"/>
                <w14:textFill>
                  <w14:solidFill>
                    <w14:schemeClr w14:val="tx1"/>
                  </w14:solidFill>
                </w14:textFill>
              </w:rPr>
            </w:pPr>
          </w:p>
        </w:tc>
      </w:tr>
      <w:tr w14:paraId="732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1D827849">
            <w:pPr>
              <w:spacing w:line="360" w:lineRule="auto"/>
              <w:rPr>
                <w:rFonts w:ascii="宋体" w:hAnsi="宋体"/>
                <w:color w:val="000000" w:themeColor="text1"/>
                <w:sz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5D97FF6D">
            <w:pPr>
              <w:spacing w:line="360" w:lineRule="auto"/>
              <w:rPr>
                <w:rFonts w:ascii="宋体" w:hAnsi="宋体"/>
                <w:color w:val="000000" w:themeColor="text1"/>
                <w:sz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13AF488D">
            <w:pPr>
              <w:spacing w:line="360" w:lineRule="auto"/>
              <w:rPr>
                <w:rFonts w:ascii="宋体" w:hAnsi="宋体"/>
                <w:color w:val="000000" w:themeColor="text1"/>
                <w:sz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4E7AB256">
            <w:pPr>
              <w:spacing w:line="360" w:lineRule="auto"/>
              <w:rPr>
                <w:rFonts w:ascii="宋体" w:hAnsi="宋体"/>
                <w:color w:val="000000" w:themeColor="text1"/>
                <w:sz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15DEE739">
            <w:pPr>
              <w:spacing w:line="360" w:lineRule="auto"/>
              <w:rPr>
                <w:rFonts w:ascii="宋体" w:hAnsi="宋体"/>
                <w:color w:val="000000" w:themeColor="text1"/>
                <w:sz w:val="24"/>
                <w:highlight w:val="none"/>
                <w14:textFill>
                  <w14:solidFill>
                    <w14:schemeClr w14:val="tx1"/>
                  </w14:solidFill>
                </w14:textFill>
              </w:rPr>
            </w:pPr>
          </w:p>
        </w:tc>
      </w:tr>
      <w:tr w14:paraId="495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5A605497">
            <w:pPr>
              <w:spacing w:line="360" w:lineRule="auto"/>
              <w:rPr>
                <w:rFonts w:ascii="宋体" w:hAnsi="宋体"/>
                <w:color w:val="000000" w:themeColor="text1"/>
                <w:sz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25717471">
            <w:pPr>
              <w:spacing w:line="360" w:lineRule="auto"/>
              <w:rPr>
                <w:rFonts w:ascii="宋体" w:hAnsi="宋体"/>
                <w:color w:val="000000" w:themeColor="text1"/>
                <w:sz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39277E7B">
            <w:pPr>
              <w:spacing w:line="360" w:lineRule="auto"/>
              <w:rPr>
                <w:rFonts w:ascii="宋体" w:hAnsi="宋体"/>
                <w:color w:val="000000" w:themeColor="text1"/>
                <w:sz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5FD69CB0">
            <w:pPr>
              <w:spacing w:line="360" w:lineRule="auto"/>
              <w:rPr>
                <w:rFonts w:ascii="宋体" w:hAnsi="宋体"/>
                <w:color w:val="000000" w:themeColor="text1"/>
                <w:sz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72DD7C40">
            <w:pPr>
              <w:spacing w:line="360" w:lineRule="auto"/>
              <w:rPr>
                <w:rFonts w:ascii="宋体" w:hAnsi="宋体"/>
                <w:color w:val="000000" w:themeColor="text1"/>
                <w:sz w:val="24"/>
                <w:highlight w:val="none"/>
                <w14:textFill>
                  <w14:solidFill>
                    <w14:schemeClr w14:val="tx1"/>
                  </w14:solidFill>
                </w14:textFill>
              </w:rPr>
            </w:pPr>
          </w:p>
        </w:tc>
      </w:tr>
      <w:tr w14:paraId="7EF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BC061E5">
            <w:pPr>
              <w:spacing w:line="360" w:lineRule="auto"/>
              <w:rPr>
                <w:rFonts w:ascii="宋体" w:hAnsi="宋体"/>
                <w:color w:val="000000" w:themeColor="text1"/>
                <w:sz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65F924CB">
            <w:pPr>
              <w:spacing w:line="360" w:lineRule="auto"/>
              <w:rPr>
                <w:rFonts w:ascii="宋体" w:hAnsi="宋体"/>
                <w:color w:val="000000" w:themeColor="text1"/>
                <w:sz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76A2F51B">
            <w:pPr>
              <w:spacing w:line="360" w:lineRule="auto"/>
              <w:rPr>
                <w:rFonts w:ascii="宋体" w:hAnsi="宋体"/>
                <w:color w:val="000000" w:themeColor="text1"/>
                <w:sz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3FFEAECF">
            <w:pPr>
              <w:spacing w:line="360" w:lineRule="auto"/>
              <w:rPr>
                <w:rFonts w:ascii="宋体" w:hAnsi="宋体"/>
                <w:color w:val="000000" w:themeColor="text1"/>
                <w:sz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18E0D4C6">
            <w:pPr>
              <w:spacing w:line="360" w:lineRule="auto"/>
              <w:rPr>
                <w:rFonts w:ascii="宋体" w:hAnsi="宋体"/>
                <w:color w:val="000000" w:themeColor="text1"/>
                <w:sz w:val="24"/>
                <w:highlight w:val="none"/>
                <w14:textFill>
                  <w14:solidFill>
                    <w14:schemeClr w14:val="tx1"/>
                  </w14:solidFill>
                </w14:textFill>
              </w:rPr>
            </w:pPr>
          </w:p>
        </w:tc>
      </w:tr>
    </w:tbl>
    <w:p w14:paraId="53A57D15">
      <w:pPr>
        <w:spacing w:line="360" w:lineRule="auto"/>
        <w:rPr>
          <w:rFonts w:ascii="宋体" w:hAnsi="宋体"/>
          <w:bCs/>
          <w:color w:val="000000" w:themeColor="text1"/>
          <w:sz w:val="24"/>
          <w:szCs w:val="24"/>
          <w:highlight w:val="none"/>
          <w14:textFill>
            <w14:solidFill>
              <w14:schemeClr w14:val="tx1"/>
            </w14:solidFill>
          </w14:textFill>
        </w:rPr>
      </w:pPr>
    </w:p>
    <w:p w14:paraId="288DE64C">
      <w:pPr>
        <w:spacing w:line="360" w:lineRule="auto"/>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4.单位营业执照、税务登记证见附件</w:t>
      </w:r>
    </w:p>
    <w:p w14:paraId="63FA755A">
      <w:pPr>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（营业执照有</w:t>
      </w:r>
      <w:r>
        <w:rPr>
          <w:rFonts w:hint="eastAsia" w:ascii="宋体" w:hAnsi="宋体"/>
          <w:color w:val="000000" w:themeColor="text1"/>
          <w:sz w:val="24"/>
          <w:szCs w:val="24"/>
          <w:highlight w:val="none"/>
          <w14:textFill>
            <w14:solidFill>
              <w14:schemeClr w14:val="tx1"/>
            </w14:solidFill>
          </w14:textFill>
        </w:rPr>
        <w:t>加载统一社会信用代码的，无需提供税务登记证、组织机构代码证）</w:t>
      </w:r>
    </w:p>
    <w:p w14:paraId="6FC0ECFC">
      <w:pPr>
        <w:spacing w:line="360" w:lineRule="auto"/>
        <w:rPr>
          <w:rFonts w:ascii="宋体" w:hAnsi="宋体"/>
          <w:bCs/>
          <w:color w:val="000000" w:themeColor="text1"/>
          <w:sz w:val="24"/>
          <w:szCs w:val="24"/>
          <w:highlight w:val="none"/>
          <w14:textFill>
            <w14:solidFill>
              <w14:schemeClr w14:val="tx1"/>
            </w14:solidFill>
          </w14:textFill>
        </w:rPr>
      </w:pPr>
    </w:p>
    <w:p w14:paraId="698A52BE">
      <w:pPr>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就我方全部所知，兹证明上述声明是真实、正确的，并已提供了全部现有资料和数据，我方同意根据贵方要求出示文件予以证实。</w:t>
      </w:r>
    </w:p>
    <w:p w14:paraId="518B82A3">
      <w:pPr>
        <w:spacing w:line="360" w:lineRule="auto"/>
        <w:rPr>
          <w:rFonts w:ascii="宋体" w:hAnsi="宋体"/>
          <w:bCs/>
          <w:color w:val="000000" w:themeColor="text1"/>
          <w:sz w:val="24"/>
          <w:szCs w:val="24"/>
          <w:highlight w:val="none"/>
          <w14:textFill>
            <w14:solidFill>
              <w14:schemeClr w14:val="tx1"/>
            </w14:solidFill>
          </w14:textFill>
        </w:rPr>
      </w:pPr>
    </w:p>
    <w:p w14:paraId="5A18BDA4">
      <w:pPr>
        <w:spacing w:line="360" w:lineRule="auto"/>
        <w:rPr>
          <w:rFonts w:ascii="宋体" w:hAnsi="宋体"/>
          <w:b/>
          <w:bCs/>
          <w:color w:val="000000" w:themeColor="text1"/>
          <w:sz w:val="32"/>
          <w:szCs w:val="32"/>
          <w:highlight w:val="none"/>
          <w14:textFill>
            <w14:solidFill>
              <w14:schemeClr w14:val="tx1"/>
            </w14:solidFill>
          </w14:textFill>
        </w:rPr>
      </w:pPr>
    </w:p>
    <w:p w14:paraId="561217B3">
      <w:pPr>
        <w:spacing w:line="360" w:lineRule="auto"/>
        <w:ind w:firstLine="120" w:firstLineChars="50"/>
        <w:rPr>
          <w:rFonts w:ascii="宋体" w:hAnsi="宋体"/>
          <w:b/>
          <w:bCs/>
          <w:color w:val="000000" w:themeColor="text1"/>
          <w:sz w:val="32"/>
          <w:szCs w:val="32"/>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报价人（全称并加盖公章）：</w:t>
      </w:r>
    </w:p>
    <w:p w14:paraId="5B93C8A3">
      <w:pPr>
        <w:spacing w:line="360" w:lineRule="auto"/>
        <w:rPr>
          <w:rFonts w:ascii="宋体" w:hAnsi="宋体"/>
          <w:bCs/>
          <w:color w:val="000000" w:themeColor="text1"/>
          <w:sz w:val="24"/>
          <w:szCs w:val="24"/>
          <w:highlight w:val="none"/>
          <w:u w:val="singl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 xml:space="preserve"> 报价人代表签字：</w:t>
      </w:r>
    </w:p>
    <w:p w14:paraId="0A185F56">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14:textFill>
            <w14:solidFill>
              <w14:schemeClr w14:val="tx1"/>
            </w14:solidFill>
          </w14:textFill>
        </w:rPr>
        <w:t>年月</w:t>
      </w:r>
      <w:r>
        <w:rPr>
          <w:rFonts w:ascii="宋体" w:hAnsi="宋体"/>
          <w:color w:val="000000" w:themeColor="text1"/>
          <w:sz w:val="24"/>
          <w:highlight w:val="none"/>
          <w14:textFill>
            <w14:solidFill>
              <w14:schemeClr w14:val="tx1"/>
            </w14:solidFill>
          </w14:textFill>
        </w:rPr>
        <w:t xml:space="preserve"> 日</w:t>
      </w:r>
    </w:p>
    <w:p w14:paraId="2BB1583F">
      <w:pPr>
        <w:spacing w:line="360" w:lineRule="auto"/>
        <w:ind w:firstLine="240" w:firstLineChars="1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电传：</w:t>
      </w:r>
    </w:p>
    <w:p w14:paraId="6F590082">
      <w:pPr>
        <w:spacing w:line="360" w:lineRule="auto"/>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w:t>
      </w:r>
    </w:p>
    <w:p w14:paraId="7202EB26">
      <w:pPr>
        <w:spacing w:line="360" w:lineRule="auto"/>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p>
    <w:p w14:paraId="73F2D73A">
      <w:pPr>
        <w:spacing w:line="360" w:lineRule="auto"/>
        <w:rPr>
          <w:rFonts w:ascii="宋体" w:hAnsi="宋体"/>
          <w:color w:val="000000" w:themeColor="text1"/>
          <w:sz w:val="24"/>
          <w:highlight w:val="none"/>
          <w14:textFill>
            <w14:solidFill>
              <w14:schemeClr w14:val="tx1"/>
            </w14:solidFill>
          </w14:textFill>
        </w:rPr>
      </w:pPr>
    </w:p>
    <w:p w14:paraId="0C884FA9">
      <w:pPr>
        <w:spacing w:line="360" w:lineRule="auto"/>
        <w:rPr>
          <w:rFonts w:ascii="宋体" w:hAnsi="宋体"/>
          <w:b/>
          <w:bCs/>
          <w:color w:val="000000" w:themeColor="text1"/>
          <w:sz w:val="32"/>
          <w:szCs w:val="32"/>
          <w:highlight w:val="none"/>
          <w14:textFill>
            <w14:solidFill>
              <w14:schemeClr w14:val="tx1"/>
            </w14:solidFill>
          </w14:textFill>
        </w:rPr>
      </w:pPr>
    </w:p>
    <w:p w14:paraId="0A552998">
      <w:pPr>
        <w:spacing w:line="360" w:lineRule="auto"/>
        <w:rPr>
          <w:rFonts w:ascii="宋体" w:hAnsi="宋体"/>
          <w:b/>
          <w:bCs/>
          <w:color w:val="000000" w:themeColor="text1"/>
          <w:sz w:val="32"/>
          <w:szCs w:val="32"/>
          <w:highlight w:val="none"/>
          <w14:textFill>
            <w14:solidFill>
              <w14:schemeClr w14:val="tx1"/>
            </w14:solidFill>
          </w14:textFill>
        </w:rPr>
      </w:pPr>
    </w:p>
    <w:p w14:paraId="57DCD17E">
      <w:pPr>
        <w:spacing w:line="360" w:lineRule="auto"/>
        <w:rPr>
          <w:rFonts w:ascii="宋体" w:hAnsi="宋体"/>
          <w:b/>
          <w:bCs/>
          <w:color w:val="000000" w:themeColor="text1"/>
          <w:sz w:val="32"/>
          <w:szCs w:val="32"/>
          <w:highlight w:val="none"/>
          <w14:textFill>
            <w14:solidFill>
              <w14:schemeClr w14:val="tx1"/>
            </w14:solidFill>
          </w14:textFill>
        </w:rPr>
      </w:pPr>
    </w:p>
    <w:p w14:paraId="6D26162F">
      <w:pPr>
        <w:spacing w:line="360" w:lineRule="auto"/>
        <w:rPr>
          <w:rFonts w:ascii="宋体" w:hAnsi="宋体"/>
          <w:b/>
          <w:bCs/>
          <w:color w:val="000000" w:themeColor="text1"/>
          <w:sz w:val="32"/>
          <w:szCs w:val="32"/>
          <w:highlight w:val="none"/>
          <w14:textFill>
            <w14:solidFill>
              <w14:schemeClr w14:val="tx1"/>
            </w14:solidFill>
          </w14:textFill>
        </w:rPr>
      </w:pPr>
    </w:p>
    <w:p w14:paraId="0940FD7E">
      <w:pPr>
        <w:spacing w:line="360" w:lineRule="auto"/>
        <w:rPr>
          <w:rFonts w:ascii="宋体" w:hAnsi="宋体"/>
          <w:b/>
          <w:bCs/>
          <w:color w:val="000000" w:themeColor="text1"/>
          <w:sz w:val="32"/>
          <w:szCs w:val="32"/>
          <w:highlight w:val="none"/>
          <w14:textFill>
            <w14:solidFill>
              <w14:schemeClr w14:val="tx1"/>
            </w14:solidFill>
          </w14:textFill>
        </w:rPr>
      </w:pPr>
    </w:p>
    <w:p w14:paraId="5217D7E7">
      <w:pPr>
        <w:spacing w:line="360" w:lineRule="auto"/>
        <w:rPr>
          <w:rFonts w:ascii="宋体" w:hAnsi="宋体"/>
          <w:b/>
          <w:bCs/>
          <w:color w:val="000000" w:themeColor="text1"/>
          <w:sz w:val="32"/>
          <w:szCs w:val="32"/>
          <w:highlight w:val="none"/>
          <w14:textFill>
            <w14:solidFill>
              <w14:schemeClr w14:val="tx1"/>
            </w14:solidFill>
          </w14:textFill>
        </w:rPr>
      </w:pPr>
    </w:p>
    <w:p w14:paraId="4DB7A1AE">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单位授权书</w:t>
      </w:r>
    </w:p>
    <w:p w14:paraId="166CDF60">
      <w:pPr>
        <w:spacing w:line="360" w:lineRule="auto"/>
        <w:jc w:val="center"/>
        <w:rPr>
          <w:rFonts w:ascii="宋体" w:hAnsi="宋体"/>
          <w:bCs/>
          <w:color w:val="000000" w:themeColor="text1"/>
          <w:sz w:val="24"/>
          <w:highlight w:val="none"/>
          <w14:textFill>
            <w14:solidFill>
              <w14:schemeClr w14:val="tx1"/>
            </w14:solidFill>
          </w14:textFill>
        </w:rPr>
      </w:pPr>
    </w:p>
    <w:p w14:paraId="1D2AE63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u w:val="single"/>
          <w14:textFill>
            <w14:solidFill>
              <w14:schemeClr w14:val="tx1"/>
            </w14:solidFill>
          </w14:textFill>
        </w:rPr>
        <w:t>厦门万翔招标有限公司</w:t>
      </w:r>
      <w:r>
        <w:rPr>
          <w:rFonts w:hint="eastAsia" w:ascii="宋体" w:hAnsi="宋体"/>
          <w:color w:val="000000" w:themeColor="text1"/>
          <w:sz w:val="24"/>
          <w:highlight w:val="none"/>
          <w14:textFill>
            <w14:solidFill>
              <w14:schemeClr w14:val="tx1"/>
            </w14:solidFill>
          </w14:textFill>
        </w:rPr>
        <w:t>：</w:t>
      </w:r>
    </w:p>
    <w:p w14:paraId="3522EFF1">
      <w:pPr>
        <w:pStyle w:val="9"/>
        <w:snapToGrid w:val="0"/>
        <w:spacing w:line="360" w:lineRule="auto"/>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（报价人全称）</w:t>
      </w:r>
      <w:r>
        <w:rPr>
          <w:rFonts w:hAnsi="宋体"/>
          <w:color w:val="000000" w:themeColor="text1"/>
          <w:sz w:val="24"/>
          <w:highlight w:val="none"/>
          <w14:textFill>
            <w14:solidFill>
              <w14:schemeClr w14:val="tx1"/>
            </w14:solidFill>
          </w14:textFill>
        </w:rPr>
        <w:t xml:space="preserve"> 授权</w:t>
      </w:r>
      <w:r>
        <w:rPr>
          <w:rFonts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报价人代表姓名）</w:t>
      </w:r>
      <w:r>
        <w:rPr>
          <w:rFonts w:hint="eastAsia" w:hAnsi="宋体"/>
          <w:color w:val="000000" w:themeColor="text1"/>
          <w:sz w:val="24"/>
          <w:highlight w:val="none"/>
          <w14:textFill>
            <w14:solidFill>
              <w14:schemeClr w14:val="tx1"/>
            </w14:solidFill>
          </w14:textFill>
        </w:rPr>
        <w:t>为报价人代表，代表本公司参加贵司组织的</w:t>
      </w:r>
      <w:r>
        <w:rPr>
          <w:rFonts w:hint="eastAsia" w:hAnsi="宋体"/>
          <w:b/>
          <w:bCs/>
          <w:color w:val="000000" w:themeColor="text1"/>
          <w:sz w:val="24"/>
          <w:szCs w:val="24"/>
          <w:highlight w:val="none"/>
          <w:u w:val="single"/>
          <w14:textFill>
            <w14:solidFill>
              <w14:schemeClr w14:val="tx1"/>
            </w14:solidFill>
          </w14:textFill>
        </w:rPr>
        <w:t>市级应急储备小麦粉代储业务</w:t>
      </w:r>
      <w:r>
        <w:rPr>
          <w:rFonts w:hint="eastAsia" w:hAnsi="宋体"/>
          <w:color w:val="000000" w:themeColor="text1"/>
          <w:sz w:val="24"/>
          <w:highlight w:val="none"/>
          <w14:textFill>
            <w14:solidFill>
              <w14:schemeClr w14:val="tx1"/>
            </w14:solidFill>
          </w14:textFill>
        </w:rPr>
        <w:t>项目（项目编号</w:t>
      </w:r>
      <w:r>
        <w:rPr>
          <w:rFonts w:ascii="宋体" w:hAnsi="宋体" w:eastAsia="宋体" w:cs="Times New Roman"/>
          <w:color w:val="000000" w:themeColor="text1"/>
          <w:kern w:val="0"/>
          <w:sz w:val="24"/>
          <w:szCs w:val="20"/>
          <w:highlight w:val="none"/>
          <w:u w:val="single"/>
          <w14:textFill>
            <w14:solidFill>
              <w14:schemeClr w14:val="tx1"/>
            </w14:solidFill>
          </w14:textFill>
        </w:rPr>
        <w:t>XM2024-</w:t>
      </w:r>
      <w:r>
        <w:rPr>
          <w:rFonts w:hAnsi="宋体"/>
          <w:color w:val="000000" w:themeColor="text1"/>
          <w:sz w:val="24"/>
          <w:highlight w:val="none"/>
          <w:u w:val="single"/>
          <w14:textFill>
            <w14:solidFill>
              <w14:schemeClr w14:val="tx1"/>
            </w14:solidFill>
          </w14:textFill>
        </w:rPr>
        <w:t>TZ0506</w:t>
      </w:r>
      <w:r>
        <w:rPr>
          <w:rFonts w:hint="eastAsia" w:hAnsi="宋体"/>
          <w:color w:val="000000" w:themeColor="text1"/>
          <w:sz w:val="24"/>
          <w:highlight w:val="none"/>
          <w14:textFill>
            <w14:solidFill>
              <w14:schemeClr w14:val="tx1"/>
            </w14:solidFill>
          </w14:textFill>
        </w:rPr>
        <w:t>）采购活动，全权代表本公司处理谈判响应过程的一切事宜，包括但不限于：（</w:t>
      </w:r>
      <w:r>
        <w:rPr>
          <w:rFonts w:hAnsi="宋体"/>
          <w:color w:val="000000" w:themeColor="text1"/>
          <w:sz w:val="24"/>
          <w:highlight w:val="none"/>
          <w14:textFill>
            <w14:solidFill>
              <w14:schemeClr w14:val="tx1"/>
            </w14:solidFill>
          </w14:textFill>
        </w:rPr>
        <w:t>1）签署、澄清、补正、修改、撤回、提交报价文件；（2）签署并重新提交报价文件及报价；（3）退出谈判；（4）签订合同和处理有关事宜。报价人</w:t>
      </w:r>
      <w:r>
        <w:rPr>
          <w:rFonts w:hint="eastAsia" w:hAnsi="宋体"/>
          <w:color w:val="000000" w:themeColor="text1"/>
          <w:sz w:val="24"/>
          <w:highlight w:val="none"/>
          <w14:textFill>
            <w14:solidFill>
              <w14:schemeClr w14:val="tx1"/>
            </w14:solidFill>
          </w14:textFill>
        </w:rPr>
        <w:t>代表在采购过程中所签署的一切文件和处理与之有关的一切事务，本公司均予以认可并对此承担责任。报价人代表无转委托权。特此授权。</w:t>
      </w:r>
    </w:p>
    <w:p w14:paraId="774A2774">
      <w:pPr>
        <w:pStyle w:val="9"/>
        <w:snapToGrid w:val="0"/>
        <w:spacing w:line="360" w:lineRule="auto"/>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3DB71576">
      <w:pPr>
        <w:spacing w:line="360" w:lineRule="auto"/>
        <w:ind w:firstLine="480" w:firstLineChars="200"/>
        <w:rPr>
          <w:rFonts w:ascii="宋体" w:hAnsi="宋体"/>
          <w:color w:val="000000" w:themeColor="text1"/>
          <w:sz w:val="24"/>
          <w:highlight w:val="none"/>
          <w14:textFill>
            <w14:solidFill>
              <w14:schemeClr w14:val="tx1"/>
            </w14:solidFill>
          </w14:textFill>
        </w:rPr>
      </w:pPr>
    </w:p>
    <w:p w14:paraId="06A4D1D5">
      <w:pPr>
        <w:spacing w:line="360" w:lineRule="auto"/>
        <w:rPr>
          <w:rFonts w:ascii="宋体" w:hAnsi="宋体"/>
          <w:color w:val="000000" w:themeColor="text1"/>
          <w:sz w:val="24"/>
          <w:highlight w:val="none"/>
          <w14:textFill>
            <w14:solidFill>
              <w14:schemeClr w14:val="tx1"/>
            </w14:solidFill>
          </w14:textFill>
        </w:rPr>
      </w:pPr>
    </w:p>
    <w:p w14:paraId="1C35862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报价人代表：</w:t>
      </w:r>
      <w:r>
        <w:rPr>
          <w:rFonts w:ascii="宋体" w:hAnsi="宋体"/>
          <w:color w:val="000000" w:themeColor="text1"/>
          <w:sz w:val="24"/>
          <w:highlight w:val="none"/>
          <w14:textFill>
            <w14:solidFill>
              <w14:schemeClr w14:val="tx1"/>
            </w14:solidFill>
          </w14:textFill>
        </w:rPr>
        <w:t xml:space="preserve">  性别：</w:t>
      </w:r>
      <w:r>
        <w:rPr>
          <w:rFonts w:hint="eastAsia" w:ascii="宋体" w:hAnsi="宋体"/>
          <w:color w:val="000000" w:themeColor="text1"/>
          <w:sz w:val="24"/>
          <w:highlight w:val="none"/>
          <w14:textFill>
            <w14:solidFill>
              <w14:schemeClr w14:val="tx1"/>
            </w14:solidFill>
          </w14:textFill>
        </w:rPr>
        <w:t>身份证号：</w:t>
      </w:r>
    </w:p>
    <w:p w14:paraId="11065D6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ascii="宋体" w:hAnsi="宋体"/>
          <w:color w:val="000000" w:themeColor="text1"/>
          <w:sz w:val="24"/>
          <w:highlight w:val="none"/>
          <w14:textFill>
            <w14:solidFill>
              <w14:schemeClr w14:val="tx1"/>
            </w14:solidFill>
          </w14:textFill>
        </w:rPr>
        <w:t xml:space="preserve">  部门：    职务：</w:t>
      </w:r>
    </w:p>
    <w:p w14:paraId="737B3FE4">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详细通讯地址：邮政编码</w:t>
      </w:r>
      <w:r>
        <w:rPr>
          <w:rFonts w:ascii="宋体" w:hAnsi="宋体"/>
          <w:color w:val="000000" w:themeColor="text1"/>
          <w:sz w:val="24"/>
          <w:highlight w:val="none"/>
          <w14:textFill>
            <w14:solidFill>
              <w14:schemeClr w14:val="tx1"/>
            </w14:solidFill>
          </w14:textFill>
        </w:rPr>
        <w:t>: 电话：</w:t>
      </w:r>
    </w:p>
    <w:p w14:paraId="268249D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w:t>
      </w:r>
    </w:p>
    <w:p w14:paraId="0F22727B">
      <w:pPr>
        <w:spacing w:line="360" w:lineRule="auto"/>
        <w:rPr>
          <w:rFonts w:ascii="宋体" w:hAnsi="宋体"/>
          <w:color w:val="000000" w:themeColor="text1"/>
          <w:sz w:val="24"/>
          <w:highlight w:val="none"/>
          <w14:textFill>
            <w14:solidFill>
              <w14:schemeClr w14:val="tx1"/>
            </w14:solidFill>
          </w14:textFill>
        </w:rPr>
      </w:pPr>
    </w:p>
    <w:p w14:paraId="781260A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附：被授权人身份证件</w:t>
      </w:r>
    </w:p>
    <w:p w14:paraId="6535FA34">
      <w:pPr>
        <w:spacing w:line="360" w:lineRule="auto"/>
        <w:rPr>
          <w:rFonts w:ascii="宋体" w:hAnsi="宋体"/>
          <w:color w:val="000000" w:themeColor="text1"/>
          <w:sz w:val="24"/>
          <w:highlight w:val="none"/>
          <w14:textFill>
            <w14:solidFill>
              <w14:schemeClr w14:val="tx1"/>
            </w14:solidFill>
          </w14:textFill>
        </w:rPr>
      </w:pPr>
    </w:p>
    <w:p w14:paraId="7E5D25C9">
      <w:pPr>
        <w:spacing w:line="360" w:lineRule="auto"/>
        <w:ind w:firstLine="4080" w:firstLineChars="17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授权方</w:t>
      </w:r>
    </w:p>
    <w:p w14:paraId="46845F32">
      <w:pPr>
        <w:spacing w:line="360" w:lineRule="auto"/>
        <w:ind w:firstLine="3960" w:firstLineChars="16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报价人（全称并加盖公章）：</w:t>
      </w:r>
    </w:p>
    <w:p w14:paraId="5B546259">
      <w:pPr>
        <w:spacing w:line="360" w:lineRule="auto"/>
        <w:ind w:firstLine="4800" w:firstLineChars="2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p>
    <w:p w14:paraId="0194C027">
      <w:pPr>
        <w:spacing w:line="360" w:lineRule="auto"/>
        <w:rPr>
          <w:rFonts w:ascii="宋体" w:hAnsi="宋体"/>
          <w:color w:val="000000" w:themeColor="text1"/>
          <w:sz w:val="24"/>
          <w:highlight w:val="none"/>
          <w14:textFill>
            <w14:solidFill>
              <w14:schemeClr w14:val="tx1"/>
            </w14:solidFill>
          </w14:textFill>
        </w:rPr>
      </w:pPr>
    </w:p>
    <w:p w14:paraId="3CB37B9E">
      <w:pPr>
        <w:spacing w:line="360" w:lineRule="auto"/>
        <w:ind w:firstLine="4080" w:firstLineChars="17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接受授权方</w:t>
      </w:r>
    </w:p>
    <w:p w14:paraId="565EA3EC">
      <w:pPr>
        <w:spacing w:line="360" w:lineRule="auto"/>
        <w:ind w:firstLine="4800" w:firstLineChars="2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报价人代表签字：</w:t>
      </w:r>
    </w:p>
    <w:p w14:paraId="64486A7E">
      <w:pPr>
        <w:spacing w:line="360" w:lineRule="auto"/>
        <w:ind w:firstLine="4800" w:firstLineChars="2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p>
    <w:p w14:paraId="39201388">
      <w:pPr>
        <w:spacing w:line="360" w:lineRule="auto"/>
        <w:rPr>
          <w:rFonts w:ascii="宋体" w:hAnsi="宋体"/>
          <w:bCs/>
          <w:color w:val="000000" w:themeColor="text1"/>
          <w:sz w:val="28"/>
          <w:szCs w:val="28"/>
          <w:highlight w:val="none"/>
          <w14:textFill>
            <w14:solidFill>
              <w14:schemeClr w14:val="tx1"/>
            </w14:solidFill>
          </w14:textFill>
        </w:rPr>
      </w:pPr>
    </w:p>
    <w:p w14:paraId="74AFFA59">
      <w:pPr>
        <w:pStyle w:val="64"/>
        <w:spacing w:line="360" w:lineRule="auto"/>
        <w:jc w:val="center"/>
        <w:rPr>
          <w:rFonts w:hAnsi="宋体"/>
          <w:b/>
          <w:color w:val="000000" w:themeColor="text1"/>
          <w:sz w:val="36"/>
          <w:highlight w:val="none"/>
          <w14:textFill>
            <w14:solidFill>
              <w14:schemeClr w14:val="tx1"/>
            </w14:solidFill>
          </w14:textFill>
        </w:rPr>
      </w:pPr>
    </w:p>
    <w:p w14:paraId="3DB0DCA6">
      <w:pPr>
        <w:pStyle w:val="64"/>
        <w:spacing w:line="360" w:lineRule="auto"/>
        <w:jc w:val="center"/>
        <w:rPr>
          <w:rFonts w:hAnsi="宋体"/>
          <w:color w:val="000000" w:themeColor="text1"/>
          <w:sz w:val="36"/>
          <w:highlight w:val="none"/>
          <w14:textFill>
            <w14:solidFill>
              <w14:schemeClr w14:val="tx1"/>
            </w14:solidFill>
          </w14:textFill>
        </w:rPr>
      </w:pPr>
      <w:r>
        <w:rPr>
          <w:rFonts w:hint="eastAsia" w:hAnsi="宋体"/>
          <w:b/>
          <w:color w:val="000000" w:themeColor="text1"/>
          <w:sz w:val="36"/>
          <w:highlight w:val="none"/>
          <w14:textFill>
            <w14:solidFill>
              <w14:schemeClr w14:val="tx1"/>
            </w14:solidFill>
          </w14:textFill>
        </w:rPr>
        <w:t>单位营业执照、税务登记证</w:t>
      </w:r>
    </w:p>
    <w:p w14:paraId="072BA3C4">
      <w:pPr>
        <w:spacing w:line="360" w:lineRule="auto"/>
        <w:rPr>
          <w:rFonts w:ascii="宋体" w:hAnsi="宋体"/>
          <w:color w:val="000000" w:themeColor="text1"/>
          <w:highlight w:val="none"/>
          <w14:textFill>
            <w14:solidFill>
              <w14:schemeClr w14:val="tx1"/>
            </w14:solidFill>
          </w14:textFill>
        </w:rPr>
      </w:pPr>
    </w:p>
    <w:p w14:paraId="77FFDCE8">
      <w:pPr>
        <w:spacing w:line="360" w:lineRule="auto"/>
        <w:rPr>
          <w:rFonts w:ascii="宋体" w:hAnsi="宋体"/>
          <w:color w:val="000000" w:themeColor="text1"/>
          <w:highlight w:val="none"/>
          <w14:textFill>
            <w14:solidFill>
              <w14:schemeClr w14:val="tx1"/>
            </w14:solidFill>
          </w14:textFill>
        </w:rPr>
      </w:pPr>
    </w:p>
    <w:p w14:paraId="5B999890">
      <w:pPr>
        <w:spacing w:line="360" w:lineRule="auto"/>
        <w:rPr>
          <w:rFonts w:ascii="宋体" w:hAnsi="宋体"/>
          <w:color w:val="000000" w:themeColor="text1"/>
          <w:highlight w:val="none"/>
          <w14:textFill>
            <w14:solidFill>
              <w14:schemeClr w14:val="tx1"/>
            </w14:solidFill>
          </w14:textFill>
        </w:rPr>
      </w:pPr>
    </w:p>
    <w:p w14:paraId="3533D393">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u w:val="single"/>
          <w14:textFill>
            <w14:solidFill>
              <w14:schemeClr w14:val="tx1"/>
            </w14:solidFill>
          </w14:textFill>
        </w:rPr>
        <w:t>厦门万翔招标有限公司</w:t>
      </w:r>
      <w:r>
        <w:rPr>
          <w:rFonts w:hint="eastAsia" w:ascii="宋体" w:hAnsi="宋体"/>
          <w:color w:val="000000" w:themeColor="text1"/>
          <w:sz w:val="24"/>
          <w:szCs w:val="24"/>
          <w:highlight w:val="none"/>
          <w14:textFill>
            <w14:solidFill>
              <w14:schemeClr w14:val="tx1"/>
            </w14:solidFill>
          </w14:textFill>
        </w:rPr>
        <w:t>：</w:t>
      </w:r>
    </w:p>
    <w:p w14:paraId="4DF7E6D3">
      <w:pPr>
        <w:spacing w:line="360" w:lineRule="auto"/>
        <w:rPr>
          <w:rFonts w:ascii="宋体" w:hAnsi="宋体"/>
          <w:color w:val="000000" w:themeColor="text1"/>
          <w:sz w:val="24"/>
          <w:szCs w:val="24"/>
          <w:highlight w:val="none"/>
          <w14:textFill>
            <w14:solidFill>
              <w14:schemeClr w14:val="tx1"/>
            </w14:solidFill>
          </w14:textFill>
        </w:rPr>
      </w:pPr>
    </w:p>
    <w:p w14:paraId="3B5B0C2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现附上由（签发机关名称）签发的我方单位营业执照副本复印件，该执照业，真实有效。</w:t>
      </w:r>
    </w:p>
    <w:p w14:paraId="5B5AA14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现附上由（签发机关名称）签发的我方税务登记证副本复印件，该证件真实有效。</w:t>
      </w:r>
    </w:p>
    <w:p w14:paraId="3004A415">
      <w:pPr>
        <w:spacing w:line="360" w:lineRule="auto"/>
        <w:rPr>
          <w:rFonts w:ascii="宋体" w:hAnsi="宋体"/>
          <w:color w:val="000000" w:themeColor="text1"/>
          <w:sz w:val="24"/>
          <w:szCs w:val="24"/>
          <w:highlight w:val="none"/>
          <w14:textFill>
            <w14:solidFill>
              <w14:schemeClr w14:val="tx1"/>
            </w14:solidFill>
          </w14:textFill>
        </w:rPr>
      </w:pPr>
    </w:p>
    <w:p w14:paraId="27D0ECC0">
      <w:pPr>
        <w:pStyle w:val="7"/>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单位营业执照、税务登记证提供复印件，由企业加盖公章并注明复印件与原件一致。</w:t>
      </w:r>
    </w:p>
    <w:p w14:paraId="4C92DB78">
      <w:pPr>
        <w:pStyle w:val="7"/>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 营业执照有加载统一社会信用代码的，无需提供税务登记证、组织机构代码证</w:t>
      </w:r>
      <w:r>
        <w:rPr>
          <w:rFonts w:hint="eastAsia" w:ascii="宋体" w:hAnsi="宋体"/>
          <w:color w:val="000000" w:themeColor="text1"/>
          <w:sz w:val="24"/>
          <w:highlight w:val="none"/>
          <w14:textFill>
            <w14:solidFill>
              <w14:schemeClr w14:val="tx1"/>
            </w14:solidFill>
          </w14:textFill>
        </w:rPr>
        <w:t>。）</w:t>
      </w:r>
    </w:p>
    <w:p w14:paraId="1DC7EE90">
      <w:pPr>
        <w:spacing w:line="360" w:lineRule="auto"/>
        <w:rPr>
          <w:rFonts w:ascii="宋体" w:hAnsi="宋体"/>
          <w:color w:val="000000" w:themeColor="text1"/>
          <w:sz w:val="24"/>
          <w:szCs w:val="24"/>
          <w:highlight w:val="none"/>
          <w14:textFill>
            <w14:solidFill>
              <w14:schemeClr w14:val="tx1"/>
            </w14:solidFill>
          </w14:textFill>
        </w:rPr>
      </w:pPr>
    </w:p>
    <w:p w14:paraId="674B7670">
      <w:pPr>
        <w:spacing w:line="360" w:lineRule="auto"/>
        <w:rPr>
          <w:rFonts w:ascii="宋体" w:hAnsi="宋体"/>
          <w:color w:val="000000" w:themeColor="text1"/>
          <w:sz w:val="24"/>
          <w:szCs w:val="24"/>
          <w:highlight w:val="none"/>
          <w14:textFill>
            <w14:solidFill>
              <w14:schemeClr w14:val="tx1"/>
            </w14:solidFill>
          </w14:textFill>
        </w:rPr>
      </w:pPr>
    </w:p>
    <w:p w14:paraId="58C5692C">
      <w:pPr>
        <w:spacing w:line="360" w:lineRule="auto"/>
        <w:rPr>
          <w:rFonts w:ascii="宋体" w:hAnsi="宋体"/>
          <w:color w:val="000000" w:themeColor="text1"/>
          <w:sz w:val="24"/>
          <w:szCs w:val="24"/>
          <w:highlight w:val="none"/>
          <w14:textFill>
            <w14:solidFill>
              <w14:schemeClr w14:val="tx1"/>
            </w14:solidFill>
          </w14:textFill>
        </w:rPr>
      </w:pPr>
    </w:p>
    <w:p w14:paraId="58A92BD6">
      <w:pPr>
        <w:spacing w:line="360" w:lineRule="auto"/>
        <w:rPr>
          <w:rFonts w:ascii="宋体" w:hAnsi="宋体"/>
          <w:color w:val="000000" w:themeColor="text1"/>
          <w:sz w:val="24"/>
          <w:szCs w:val="24"/>
          <w:highlight w:val="none"/>
          <w14:textFill>
            <w14:solidFill>
              <w14:schemeClr w14:val="tx1"/>
            </w14:solidFill>
          </w14:textFill>
        </w:rPr>
      </w:pPr>
    </w:p>
    <w:p w14:paraId="4DED1E63">
      <w:pPr>
        <w:spacing w:line="360" w:lineRule="auto"/>
        <w:rPr>
          <w:rFonts w:ascii="宋体" w:hAnsi="宋体"/>
          <w:color w:val="000000" w:themeColor="text1"/>
          <w:sz w:val="24"/>
          <w:szCs w:val="24"/>
          <w:highlight w:val="none"/>
          <w14:textFill>
            <w14:solidFill>
              <w14:schemeClr w14:val="tx1"/>
            </w14:solidFill>
          </w14:textFill>
        </w:rPr>
      </w:pPr>
    </w:p>
    <w:p w14:paraId="60C47E83">
      <w:pPr>
        <w:spacing w:line="360" w:lineRule="auto"/>
        <w:rPr>
          <w:rFonts w:ascii="宋体" w:hAnsi="宋体"/>
          <w:color w:val="000000" w:themeColor="text1"/>
          <w:sz w:val="24"/>
          <w:szCs w:val="24"/>
          <w:highlight w:val="none"/>
          <w14:textFill>
            <w14:solidFill>
              <w14:schemeClr w14:val="tx1"/>
            </w14:solidFill>
          </w14:textFill>
        </w:rPr>
      </w:pPr>
    </w:p>
    <w:p w14:paraId="41A1889F">
      <w:pPr>
        <w:spacing w:line="360" w:lineRule="auto"/>
        <w:rPr>
          <w:rFonts w:ascii="宋体" w:hAnsi="宋体"/>
          <w:color w:val="000000" w:themeColor="text1"/>
          <w:sz w:val="24"/>
          <w:szCs w:val="24"/>
          <w:highlight w:val="none"/>
          <w14:textFill>
            <w14:solidFill>
              <w14:schemeClr w14:val="tx1"/>
            </w14:solidFill>
          </w14:textFill>
        </w:rPr>
      </w:pPr>
    </w:p>
    <w:p w14:paraId="7535FF48">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报价人（全称并加盖公章）：</w:t>
      </w:r>
    </w:p>
    <w:p w14:paraId="748119B0">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报价人代表签字：</w:t>
      </w:r>
    </w:p>
    <w:p w14:paraId="53821593">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日      期：</w:t>
      </w:r>
    </w:p>
    <w:p w14:paraId="4FC75FA1">
      <w:pPr>
        <w:spacing w:line="360" w:lineRule="auto"/>
        <w:rPr>
          <w:rFonts w:ascii="宋体" w:hAnsi="宋体"/>
          <w:color w:val="000000" w:themeColor="text1"/>
          <w:sz w:val="24"/>
          <w:highlight w:val="none"/>
          <w14:textFill>
            <w14:solidFill>
              <w14:schemeClr w14:val="tx1"/>
            </w14:solidFill>
          </w14:textFill>
        </w:rPr>
      </w:pPr>
    </w:p>
    <w:p w14:paraId="3C476DF4">
      <w:pPr>
        <w:spacing w:line="360" w:lineRule="auto"/>
        <w:rPr>
          <w:rFonts w:ascii="宋体" w:hAnsi="宋体"/>
          <w:color w:val="000000" w:themeColor="text1"/>
          <w:sz w:val="24"/>
          <w:highlight w:val="none"/>
          <w14:textFill>
            <w14:solidFill>
              <w14:schemeClr w14:val="tx1"/>
            </w14:solidFill>
          </w14:textFill>
        </w:rPr>
      </w:pPr>
    </w:p>
    <w:p w14:paraId="275D2B7D">
      <w:pPr>
        <w:spacing w:line="360" w:lineRule="auto"/>
        <w:jc w:val="center"/>
        <w:rPr>
          <w:rFonts w:ascii="宋体" w:hAnsi="宋体"/>
          <w:b/>
          <w:bCs/>
          <w:color w:val="000000" w:themeColor="text1"/>
          <w:sz w:val="36"/>
          <w:highlight w:val="none"/>
          <w14:textFill>
            <w14:solidFill>
              <w14:schemeClr w14:val="tx1"/>
            </w14:solidFill>
          </w14:textFill>
        </w:rPr>
      </w:pPr>
    </w:p>
    <w:p w14:paraId="6421D913">
      <w:pPr>
        <w:spacing w:line="360" w:lineRule="auto"/>
        <w:rPr>
          <w:rFonts w:ascii="宋体" w:hAnsi="宋体"/>
          <w:b/>
          <w:bCs/>
          <w:color w:val="000000" w:themeColor="text1"/>
          <w:sz w:val="36"/>
          <w:highlight w:val="none"/>
          <w14:textFill>
            <w14:solidFill>
              <w14:schemeClr w14:val="tx1"/>
            </w14:solidFill>
          </w14:textFill>
        </w:rPr>
      </w:pPr>
    </w:p>
    <w:p w14:paraId="41E9B23C">
      <w:pPr>
        <w:tabs>
          <w:tab w:val="left" w:pos="2100"/>
          <w:tab w:val="center" w:pos="4201"/>
        </w:tabs>
        <w:spacing w:line="360" w:lineRule="auto"/>
        <w:jc w:val="left"/>
        <w:rPr>
          <w:rFonts w:ascii="宋体" w:hAnsi="宋体"/>
          <w:b/>
          <w:color w:val="000000" w:themeColor="text1"/>
          <w:sz w:val="36"/>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tab/>
      </w:r>
      <w:r>
        <w:rPr>
          <w:rFonts w:hint="eastAsia" w:ascii="宋体" w:hAnsi="宋体"/>
          <w:b/>
          <w:color w:val="000000" w:themeColor="text1"/>
          <w:sz w:val="36"/>
          <w:highlight w:val="none"/>
          <w14:textFill>
            <w14:solidFill>
              <w14:schemeClr w14:val="tx1"/>
            </w14:solidFill>
          </w14:textFill>
        </w:rPr>
        <w:t>报价人提交的其他资料</w:t>
      </w:r>
    </w:p>
    <w:p w14:paraId="3D29896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.报价人应提供工商营业执照（副本）（加盖公章）的复印件，提供税务登记证及组织机构代码证复印件。</w:t>
      </w:r>
    </w:p>
    <w:p w14:paraId="341F943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.报价人已提供加载有统一社会信用代码营业执照的，视为已提供税务登记证和组织机构代码证。</w:t>
      </w:r>
    </w:p>
    <w:p w14:paraId="175F3264">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.报价人全权代表若不是单位负责人，应提供法人授权书原件，并提供被授权代表身份证复印件。</w:t>
      </w:r>
    </w:p>
    <w:p w14:paraId="2743FC70">
      <w:pPr>
        <w:pStyle w:val="10"/>
        <w:ind w:left="0" w:leftChars="0"/>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asciiTheme="minorEastAsia" w:hAnsiTheme="minorEastAsia" w:eastAsiaTheme="minorEastAsia"/>
          <w:b/>
          <w:color w:val="000000" w:themeColor="text1"/>
          <w:sz w:val="24"/>
          <w:highlight w:val="none"/>
          <w14:textFill>
            <w14:solidFill>
              <w14:schemeClr w14:val="tx1"/>
            </w14:solidFill>
          </w14:textFill>
        </w:rPr>
        <w:t>报价人若是生产厂商需提供食品生产许可证复印件，经销商需提供食品经营许可证复印件或食品流通许可证复印件。</w:t>
      </w:r>
    </w:p>
    <w:p w14:paraId="0EDA9B35">
      <w:pPr>
        <w:pStyle w:val="10"/>
        <w:ind w:left="0" w:leftChars="0"/>
        <w:rPr>
          <w:rFonts w:asciiTheme="minorEastAsia" w:hAnsiTheme="minorEastAsia" w:eastAsiaTheme="minorEastAsia"/>
          <w:b/>
          <w:color w:val="000000" w:themeColor="text1"/>
          <w:sz w:val="24"/>
          <w:highlight w:val="none"/>
          <w:lang w:val="zh-TW"/>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asciiTheme="minorEastAsia" w:hAnsiTheme="minorEastAsia" w:eastAsiaTheme="minorEastAsia"/>
          <w:b/>
          <w:color w:val="000000" w:themeColor="text1"/>
          <w:sz w:val="24"/>
          <w:highlight w:val="none"/>
          <w14:textFill>
            <w14:solidFill>
              <w14:schemeClr w14:val="tx1"/>
            </w14:solidFill>
          </w14:textFill>
        </w:rPr>
        <w:t>报价人</w:t>
      </w:r>
      <w:r>
        <w:rPr>
          <w:rFonts w:hint="eastAsia" w:asciiTheme="minorEastAsia" w:hAnsiTheme="minorEastAsia" w:eastAsiaTheme="minorEastAsia"/>
          <w:b/>
          <w:color w:val="000000" w:themeColor="text1"/>
          <w:sz w:val="24"/>
          <w:highlight w:val="none"/>
          <w:lang w:val="zh-TW"/>
          <w14:textFill>
            <w14:solidFill>
              <w14:schemeClr w14:val="tx1"/>
            </w14:solidFill>
          </w14:textFill>
        </w:rPr>
        <w:t>在本地具有与经营数量和代储数量相适应的仓储能力</w:t>
      </w:r>
      <w:r>
        <w:rPr>
          <w:rFonts w:hint="eastAsia" w:asciiTheme="minorEastAsia" w:hAnsiTheme="minorEastAsia" w:eastAsiaTheme="minorEastAsia"/>
          <w:b/>
          <w:color w:val="000000" w:themeColor="text1"/>
          <w:sz w:val="24"/>
          <w:highlight w:val="none"/>
          <w14:textFill>
            <w14:solidFill>
              <w14:schemeClr w14:val="tx1"/>
            </w14:solidFill>
          </w14:textFill>
        </w:rPr>
        <w:t>，须提供佐证材料如下：①代储专区或专仓的现场拍摄的照片（多角度）；②所在库区照片（多角度）；③用于代储的仓房场地文字说明（需详细说明使用面积、仓储能力、仓储条件等）；④仓房或库区的产权证明或租赁协议</w:t>
      </w:r>
      <w:r>
        <w:rPr>
          <w:rFonts w:hint="eastAsia" w:asciiTheme="minorEastAsia" w:hAnsiTheme="minorEastAsia" w:eastAsiaTheme="minorEastAsia"/>
          <w:b/>
          <w:color w:val="000000" w:themeColor="text1"/>
          <w:sz w:val="24"/>
          <w:highlight w:val="none"/>
          <w:lang w:val="zh-TW"/>
          <w14:textFill>
            <w14:solidFill>
              <w14:schemeClr w14:val="tx1"/>
            </w14:solidFill>
          </w14:textFill>
        </w:rPr>
        <w:t>。</w:t>
      </w:r>
    </w:p>
    <w:p w14:paraId="0FDE5FEE">
      <w:pPr>
        <w:pStyle w:val="10"/>
        <w:rPr>
          <w:rFonts w:ascii="宋体" w:hAnsi="宋体"/>
          <w:b/>
          <w:color w:val="000000" w:themeColor="text1"/>
          <w:sz w:val="24"/>
          <w:highlight w:val="none"/>
          <w:lang w:val="zh-TW"/>
          <w14:textFill>
            <w14:solidFill>
              <w14:schemeClr w14:val="tx1"/>
            </w14:solidFill>
          </w14:textFill>
        </w:rPr>
      </w:pPr>
    </w:p>
    <w:p w14:paraId="5AA318FF">
      <w:pPr>
        <w:pStyle w:val="64"/>
        <w:spacing w:line="360" w:lineRule="auto"/>
        <w:rPr>
          <w:rFonts w:hAnsi="宋体"/>
          <w:color w:val="000000" w:themeColor="text1"/>
          <w:sz w:val="24"/>
          <w:highlight w:val="none"/>
          <w14:textFill>
            <w14:solidFill>
              <w14:schemeClr w14:val="tx1"/>
            </w14:solidFill>
          </w14:textFill>
        </w:rPr>
      </w:pPr>
    </w:p>
    <w:p w14:paraId="1391DA50">
      <w:pPr>
        <w:pStyle w:val="64"/>
        <w:spacing w:line="360" w:lineRule="auto"/>
        <w:rPr>
          <w:rFonts w:hAnsi="宋体"/>
          <w:color w:val="000000" w:themeColor="text1"/>
          <w:sz w:val="24"/>
          <w:highlight w:val="none"/>
          <w14:textFill>
            <w14:solidFill>
              <w14:schemeClr w14:val="tx1"/>
            </w14:solidFill>
          </w14:textFill>
        </w:rPr>
      </w:pPr>
    </w:p>
    <w:p w14:paraId="6FBDC06B">
      <w:pPr>
        <w:spacing w:line="360" w:lineRule="auto"/>
        <w:rPr>
          <w:rFonts w:ascii="宋体" w:hAnsi="宋体"/>
          <w:color w:val="000000" w:themeColor="text1"/>
          <w:sz w:val="28"/>
          <w:highlight w:val="none"/>
          <w14:textFill>
            <w14:solidFill>
              <w14:schemeClr w14:val="tx1"/>
            </w14:solidFill>
          </w14:textFill>
        </w:rPr>
      </w:pPr>
    </w:p>
    <w:p w14:paraId="7779DC74">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报价人代表签字：</w:t>
      </w:r>
    </w:p>
    <w:p w14:paraId="5C60E9B4">
      <w:pPr>
        <w:jc w:val="center"/>
        <w:rPr>
          <w:rFonts w:ascii="宋体" w:hAnsi="宋体"/>
          <w:color w:val="000000" w:themeColor="text1"/>
          <w:sz w:val="44"/>
          <w:szCs w:val="44"/>
          <w:highlight w:val="none"/>
          <w14:textFill>
            <w14:solidFill>
              <w14:schemeClr w14:val="tx1"/>
            </w14:solidFill>
          </w14:textFill>
        </w:rPr>
      </w:pPr>
    </w:p>
    <w:p w14:paraId="37CB21A6">
      <w:pPr>
        <w:jc w:val="center"/>
        <w:rPr>
          <w:rFonts w:ascii="宋体" w:hAnsi="宋体"/>
          <w:color w:val="000000" w:themeColor="text1"/>
          <w:sz w:val="44"/>
          <w:szCs w:val="44"/>
          <w:highlight w:val="none"/>
          <w14:textFill>
            <w14:solidFill>
              <w14:schemeClr w14:val="tx1"/>
            </w14:solidFill>
          </w14:textFill>
        </w:rPr>
      </w:pPr>
    </w:p>
    <w:p w14:paraId="52BCB878">
      <w:pPr>
        <w:jc w:val="center"/>
        <w:rPr>
          <w:rFonts w:ascii="宋体" w:hAnsi="宋体"/>
          <w:color w:val="000000" w:themeColor="text1"/>
          <w:sz w:val="44"/>
          <w:szCs w:val="44"/>
          <w:highlight w:val="none"/>
          <w14:textFill>
            <w14:solidFill>
              <w14:schemeClr w14:val="tx1"/>
            </w14:solidFill>
          </w14:textFill>
        </w:rPr>
      </w:pPr>
    </w:p>
    <w:p w14:paraId="6B6DD2D0">
      <w:pPr>
        <w:jc w:val="center"/>
        <w:rPr>
          <w:rFonts w:ascii="宋体" w:hAnsi="宋体"/>
          <w:color w:val="000000" w:themeColor="text1"/>
          <w:sz w:val="44"/>
          <w:szCs w:val="44"/>
          <w:highlight w:val="none"/>
          <w14:textFill>
            <w14:solidFill>
              <w14:schemeClr w14:val="tx1"/>
            </w14:solidFill>
          </w14:textFill>
        </w:rPr>
      </w:pPr>
    </w:p>
    <w:p w14:paraId="08581D6E">
      <w:pPr>
        <w:jc w:val="center"/>
        <w:rPr>
          <w:rFonts w:ascii="宋体" w:hAnsi="宋体"/>
          <w:color w:val="000000" w:themeColor="text1"/>
          <w:sz w:val="44"/>
          <w:szCs w:val="44"/>
          <w:highlight w:val="none"/>
          <w14:textFill>
            <w14:solidFill>
              <w14:schemeClr w14:val="tx1"/>
            </w14:solidFill>
          </w14:textFill>
        </w:rPr>
      </w:pPr>
    </w:p>
    <w:p w14:paraId="4A68F575">
      <w:pPr>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履约能力承诺书</w:t>
      </w:r>
    </w:p>
    <w:p w14:paraId="1AD347F3">
      <w:pPr>
        <w:spacing w:line="500" w:lineRule="exact"/>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我公司承诺：</w:t>
      </w:r>
    </w:p>
    <w:p w14:paraId="3B646465">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1.我公司具有独立法人资格，取得《食品生产许可证》或《食品经营许可证》，从事粮油加工或粮油贸易企业。守法经营，资信良好，未被各级信用信息共享平台列入失信主体名单。</w:t>
      </w:r>
    </w:p>
    <w:p w14:paraId="51693BCC">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ascii="宋体" w:hAnsi="宋体" w:eastAsia="宋体" w:cs="仿宋"/>
          <w:color w:val="000000" w:themeColor="text1"/>
          <w:sz w:val="28"/>
          <w:szCs w:val="28"/>
          <w:highlight w:val="none"/>
          <w14:textFill>
            <w14:solidFill>
              <w14:schemeClr w14:val="tx1"/>
            </w14:solidFill>
          </w14:textFill>
        </w:rPr>
        <w:t>2</w:t>
      </w:r>
      <w:r>
        <w:rPr>
          <w:rFonts w:hint="eastAsia" w:ascii="宋体" w:hAnsi="宋体" w:eastAsia="宋体" w:cs="仿宋"/>
          <w:color w:val="000000" w:themeColor="text1"/>
          <w:sz w:val="28"/>
          <w:szCs w:val="28"/>
          <w:highlight w:val="none"/>
          <w14:textFill>
            <w14:solidFill>
              <w14:schemeClr w14:val="tx1"/>
            </w14:solidFill>
          </w14:textFill>
        </w:rPr>
        <w:t>.我公司</w:t>
      </w:r>
      <w:r>
        <w:rPr>
          <w:rFonts w:hint="eastAsia" w:ascii="宋体" w:hAnsi="宋体" w:eastAsia="宋体" w:cs="仿宋"/>
          <w:color w:val="000000" w:themeColor="text1"/>
          <w:sz w:val="28"/>
          <w:szCs w:val="28"/>
          <w:highlight w:val="none"/>
          <w:lang w:val="zh-TW" w:eastAsia="zh-TW"/>
          <w14:textFill>
            <w14:solidFill>
              <w14:schemeClr w14:val="tx1"/>
            </w14:solidFill>
          </w14:textFill>
        </w:rPr>
        <w:t>具有与拟承担的代储数量相适应的经营能力。</w:t>
      </w:r>
    </w:p>
    <w:p w14:paraId="022D246C">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3.我公司能加强质量管理，严格执行粮食质量标准和食品安全标准，不掺杂使假，不超标使用添加剂，杜绝变质、有毒、有害的产品进出库。</w:t>
      </w:r>
    </w:p>
    <w:p w14:paraId="4EFF15EC">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4.我公司近３年无发生质量安全事故。</w:t>
      </w:r>
    </w:p>
    <w:p w14:paraId="12060F6C">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5.我公司在承担企业社会责任储备、参与政策性粮食经营合作或竞价交易过程中无违约行为。</w:t>
      </w:r>
    </w:p>
    <w:p w14:paraId="16690BD3">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6.我公司在近５年企业取得政府政策支持、财政资金补助（奖励）中无违法违纪行为。</w:t>
      </w:r>
    </w:p>
    <w:p w14:paraId="7263C016">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7.我公司能自觉遵守</w:t>
      </w:r>
      <w:r>
        <w:rPr>
          <w:rFonts w:hint="eastAsia" w:ascii="宋体" w:hAnsi="宋体" w:eastAsia="宋体" w:cs="仿宋"/>
          <w:color w:val="000000" w:themeColor="text1"/>
          <w:sz w:val="28"/>
          <w:szCs w:val="28"/>
          <w:highlight w:val="none"/>
          <w:lang w:val="zh-TW" w:eastAsia="zh-TW"/>
          <w14:textFill>
            <w14:solidFill>
              <w14:schemeClr w14:val="tx1"/>
            </w14:solidFill>
          </w14:textFill>
        </w:rPr>
        <w:t>政府宏观调控政策和规定，在市场粮食供应紧张或其他特殊情况下，按照政府应急工作安排，认真做好应急储备</w:t>
      </w:r>
      <w:r>
        <w:rPr>
          <w:rFonts w:hint="eastAsia" w:ascii="宋体" w:hAnsi="宋体" w:eastAsia="宋体" w:cs="仿宋"/>
          <w:color w:val="000000" w:themeColor="text1"/>
          <w:sz w:val="28"/>
          <w:szCs w:val="28"/>
          <w:highlight w:val="none"/>
          <w14:textFill>
            <w14:solidFill>
              <w14:schemeClr w14:val="tx1"/>
            </w14:solidFill>
          </w14:textFill>
        </w:rPr>
        <w:t>小麦粉</w:t>
      </w:r>
      <w:r>
        <w:rPr>
          <w:rFonts w:hint="eastAsia" w:ascii="宋体" w:hAnsi="宋体" w:eastAsia="宋体" w:cs="仿宋"/>
          <w:color w:val="000000" w:themeColor="text1"/>
          <w:sz w:val="28"/>
          <w:szCs w:val="28"/>
          <w:highlight w:val="none"/>
          <w:lang w:val="zh-TW" w:eastAsia="zh-TW"/>
          <w14:textFill>
            <w14:solidFill>
              <w14:schemeClr w14:val="tx1"/>
            </w14:solidFill>
          </w14:textFill>
        </w:rPr>
        <w:t>供应工作，服从市粮食行政管理部门的指挥、调度。</w:t>
      </w:r>
    </w:p>
    <w:p w14:paraId="3D869D1C">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8.我公司能按照《粮食流通管理条例》等有关规定要求，建立粮食经营台账，依法依规如实向企业所在地粮食行政管理部门报送粮食流通、产业经济、仓储设施统计等报表。</w:t>
      </w:r>
    </w:p>
    <w:p w14:paraId="5D053D4A">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9.我公司能自觉做好相关安全生产工作，对应急储备小麦粉的数量、质量、安全以及人员操作安全负完全责任。</w:t>
      </w:r>
    </w:p>
    <w:p w14:paraId="327E9506">
      <w:pPr>
        <w:spacing w:line="500" w:lineRule="exact"/>
        <w:ind w:firstLine="560" w:firstLineChars="200"/>
        <w:rPr>
          <w:rFonts w:ascii="宋体" w:hAnsi="宋体" w:eastAsia="宋体" w:cs="仿宋"/>
          <w:color w:val="000000" w:themeColor="text1"/>
          <w:sz w:val="28"/>
          <w:szCs w:val="28"/>
          <w:highlight w:val="none"/>
          <w:lang w:val="zh-TW" w:eastAsia="zh-TW"/>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10.我公司已知悉并愿意遵守采购人的风控措施，在签订代储合作协议时，除了向采购人交纳小麦粉总货款的</w:t>
      </w:r>
      <w:r>
        <w:rPr>
          <w:rFonts w:ascii="宋体" w:hAnsi="宋体" w:eastAsia="宋体" w:cs="仿宋"/>
          <w:color w:val="000000" w:themeColor="text1"/>
          <w:sz w:val="28"/>
          <w:szCs w:val="28"/>
          <w:highlight w:val="none"/>
          <w14:textFill>
            <w14:solidFill>
              <w14:schemeClr w14:val="tx1"/>
            </w14:solidFill>
          </w14:textFill>
        </w:rPr>
        <w:t>10%作为</w:t>
      </w:r>
      <w:r>
        <w:rPr>
          <w:rFonts w:hint="eastAsia" w:ascii="宋体" w:hAnsi="宋体" w:eastAsia="宋体" w:cs="仿宋"/>
          <w:color w:val="000000" w:themeColor="text1"/>
          <w:sz w:val="28"/>
          <w:szCs w:val="28"/>
          <w:highlight w:val="none"/>
          <w14:textFill>
            <w14:solidFill>
              <w14:schemeClr w14:val="tx1"/>
            </w14:solidFill>
          </w14:textFill>
        </w:rPr>
        <w:t>合同履约保证金之外，另按照小麦粉总货款的90%</w:t>
      </w:r>
      <w:r>
        <w:rPr>
          <w:rFonts w:ascii="宋体" w:hAnsi="宋体" w:eastAsia="宋体" w:cs="仿宋"/>
          <w:color w:val="000000" w:themeColor="text1"/>
          <w:sz w:val="28"/>
          <w:szCs w:val="28"/>
          <w:highlight w:val="none"/>
          <w14:textFill>
            <w14:solidFill>
              <w14:schemeClr w14:val="tx1"/>
            </w14:solidFill>
          </w14:textFill>
        </w:rPr>
        <w:t>向</w:t>
      </w:r>
      <w:r>
        <w:rPr>
          <w:rFonts w:hint="eastAsia" w:ascii="宋体" w:hAnsi="宋体" w:eastAsia="宋体" w:cs="仿宋"/>
          <w:color w:val="000000" w:themeColor="text1"/>
          <w:sz w:val="28"/>
          <w:szCs w:val="28"/>
          <w:highlight w:val="none"/>
          <w14:textFill>
            <w14:solidFill>
              <w14:schemeClr w14:val="tx1"/>
            </w14:solidFill>
          </w14:textFill>
        </w:rPr>
        <w:t>采购人交纳与成交数量对应的代储风险质押金或提供代储应急成品粮仓库的产权证明资料</w:t>
      </w:r>
      <w:r>
        <w:rPr>
          <w:rFonts w:hint="eastAsia" w:ascii="宋体" w:hAnsi="宋体" w:eastAsia="宋体" w:cs="仿宋"/>
          <w:color w:val="000000" w:themeColor="text1"/>
          <w:sz w:val="28"/>
          <w:szCs w:val="28"/>
          <w:highlight w:val="none"/>
          <w:lang w:val="zh-TW" w:eastAsia="zh-TW"/>
          <w14:textFill>
            <w14:solidFill>
              <w14:schemeClr w14:val="tx1"/>
            </w14:solidFill>
          </w14:textFill>
        </w:rPr>
        <w:t>。</w:t>
      </w:r>
    </w:p>
    <w:p w14:paraId="22A36DF9">
      <w:pPr>
        <w:spacing w:line="500" w:lineRule="exact"/>
        <w:ind w:firstLine="560" w:firstLineChars="200"/>
        <w:rPr>
          <w:rFonts w:ascii="宋体" w:hAnsi="宋体" w:eastAsia="宋体" w:cs="仿宋"/>
          <w:color w:val="000000" w:themeColor="text1"/>
          <w:sz w:val="28"/>
          <w:szCs w:val="28"/>
          <w:highlight w:val="none"/>
          <w14:textFill>
            <w14:solidFill>
              <w14:schemeClr w14:val="tx1"/>
            </w14:solidFill>
          </w14:textFill>
        </w:rPr>
      </w:pPr>
      <w:r>
        <w:rPr>
          <w:rFonts w:hint="eastAsia" w:ascii="宋体" w:hAnsi="宋体" w:eastAsia="宋体" w:cs="仿宋"/>
          <w:color w:val="000000" w:themeColor="text1"/>
          <w:sz w:val="28"/>
          <w:szCs w:val="28"/>
          <w:highlight w:val="none"/>
          <w14:textFill>
            <w14:solidFill>
              <w14:schemeClr w14:val="tx1"/>
            </w14:solidFill>
          </w14:textFill>
        </w:rPr>
        <w:t>11.我公司已知悉《厦门市应急储备成品粮管理办法》《厦门市储备粮管理集团有限公司市级应急储备成品粮管理实施细则》</w:t>
      </w:r>
      <w:r>
        <w:rPr>
          <w:rFonts w:hint="eastAsia" w:ascii="宋体" w:hAnsi="宋体" w:eastAsia="宋体" w:cs="仿宋"/>
          <w:color w:val="000000" w:themeColor="text1"/>
          <w:sz w:val="28"/>
          <w:szCs w:val="28"/>
          <w:highlight w:val="none"/>
          <w:lang w:val="zh-TW"/>
          <w14:textFill>
            <w14:solidFill>
              <w14:schemeClr w14:val="tx1"/>
            </w14:solidFill>
          </w14:textFill>
        </w:rPr>
        <w:t>《</w:t>
      </w:r>
      <w:r>
        <w:rPr>
          <w:rFonts w:hint="eastAsia" w:ascii="宋体" w:hAnsi="宋体" w:eastAsia="宋体" w:cs="仿宋"/>
          <w:color w:val="000000" w:themeColor="text1"/>
          <w:sz w:val="28"/>
          <w:szCs w:val="28"/>
          <w:highlight w:val="none"/>
          <w14:textFill>
            <w14:solidFill>
              <w14:schemeClr w14:val="tx1"/>
            </w14:solidFill>
          </w14:textFill>
        </w:rPr>
        <w:t>市级应急储备小麦粉代储合作协议》全部内容，并承诺按照规定执行。</w:t>
      </w:r>
    </w:p>
    <w:p w14:paraId="6781B35E">
      <w:pPr>
        <w:rPr>
          <w:color w:val="000000" w:themeColor="text1"/>
          <w:highlight w:val="none"/>
          <w14:textFill>
            <w14:solidFill>
              <w14:schemeClr w14:val="tx1"/>
            </w14:solidFill>
          </w14:textFill>
        </w:rPr>
      </w:pPr>
    </w:p>
    <w:p w14:paraId="1B76D221">
      <w:pPr>
        <w:autoSpaceDN w:val="0"/>
        <w:spacing w:line="690" w:lineRule="exact"/>
        <w:jc w:val="center"/>
        <w:rPr>
          <w:rFonts w:ascii="宋体" w:hAnsi="宋体" w:eastAsia="宋体" w:cs="仿宋"/>
          <w:color w:val="000000" w:themeColor="text1"/>
          <w:sz w:val="28"/>
          <w:szCs w:val="28"/>
          <w:highlight w:val="none"/>
          <w:lang w:eastAsia="zh-TW"/>
          <w14:textFill>
            <w14:solidFill>
              <w14:schemeClr w14:val="tx1"/>
            </w14:solidFill>
          </w14:textFill>
        </w:rPr>
      </w:pPr>
    </w:p>
    <w:p w14:paraId="3A064843">
      <w:pPr>
        <w:spacing w:line="500" w:lineRule="exact"/>
        <w:rPr>
          <w:rFonts w:ascii="宋体" w:hAnsi="宋体" w:eastAsia="宋体" w:cs="仿宋"/>
          <w:color w:val="000000" w:themeColor="text1"/>
          <w:sz w:val="28"/>
          <w:szCs w:val="28"/>
          <w:highlight w:val="none"/>
          <w14:textFill>
            <w14:solidFill>
              <w14:schemeClr w14:val="tx1"/>
            </w14:solidFill>
          </w14:textFill>
        </w:rPr>
      </w:pPr>
    </w:p>
    <w:p w14:paraId="11271FF4">
      <w:pPr>
        <w:autoSpaceDN w:val="0"/>
        <w:spacing w:line="690" w:lineRule="exact"/>
        <w:jc w:val="center"/>
        <w:rPr>
          <w:rFonts w:ascii="宋体" w:hAnsi="宋体" w:eastAsia="宋体" w:cs="仿宋"/>
          <w:color w:val="000000" w:themeColor="text1"/>
          <w:sz w:val="28"/>
          <w:szCs w:val="28"/>
          <w:highlight w:val="none"/>
          <w:lang w:eastAsia="zh-TW"/>
          <w14:textFill>
            <w14:solidFill>
              <w14:schemeClr w14:val="tx1"/>
            </w14:solidFill>
          </w14:textFill>
        </w:rPr>
      </w:pPr>
    </w:p>
    <w:p w14:paraId="767CEB08">
      <w:pPr>
        <w:wordWrap w:val="0"/>
        <w:snapToGrid w:val="0"/>
        <w:jc w:val="right"/>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服务商（报价人）（盖章）：</w:t>
      </w:r>
    </w:p>
    <w:p w14:paraId="77BECE3F">
      <w:pPr>
        <w:snapToGrid w:val="0"/>
        <w:jc w:val="right"/>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年月日</w:t>
      </w:r>
    </w:p>
    <w:p w14:paraId="24996C4F">
      <w:pPr>
        <w:snapToGrid w:val="0"/>
        <w:jc w:val="right"/>
        <w:rPr>
          <w:rFonts w:ascii="宋体" w:hAnsi="宋体" w:eastAsia="宋体" w:cs="仿宋"/>
          <w:color w:val="000000" w:themeColor="text1"/>
          <w:sz w:val="24"/>
          <w:szCs w:val="24"/>
          <w:highlight w:val="none"/>
          <w14:textFill>
            <w14:solidFill>
              <w14:schemeClr w14:val="tx1"/>
            </w14:solidFill>
          </w14:textFill>
        </w:rPr>
      </w:pPr>
    </w:p>
    <w:p w14:paraId="247BA66F">
      <w:pPr>
        <w:snapToGrid w:val="0"/>
        <w:jc w:val="right"/>
        <w:rPr>
          <w:rFonts w:ascii="宋体" w:hAnsi="宋体" w:eastAsia="宋体" w:cs="仿宋"/>
          <w:color w:val="000000" w:themeColor="text1"/>
          <w:sz w:val="24"/>
          <w:szCs w:val="24"/>
          <w:highlight w:val="none"/>
          <w14:textFill>
            <w14:solidFill>
              <w14:schemeClr w14:val="tx1"/>
            </w14:solidFill>
          </w14:textFill>
        </w:rPr>
      </w:pPr>
    </w:p>
    <w:tbl>
      <w:tblPr>
        <w:tblStyle w:val="20"/>
        <w:tblW w:w="8475" w:type="dxa"/>
        <w:tblInd w:w="93" w:type="dxa"/>
        <w:tblLayout w:type="fixed"/>
        <w:tblCellMar>
          <w:top w:w="0" w:type="dxa"/>
          <w:left w:w="108" w:type="dxa"/>
          <w:bottom w:w="0" w:type="dxa"/>
          <w:right w:w="108" w:type="dxa"/>
        </w:tblCellMar>
      </w:tblPr>
      <w:tblGrid>
        <w:gridCol w:w="2020"/>
        <w:gridCol w:w="1707"/>
        <w:gridCol w:w="2268"/>
        <w:gridCol w:w="2480"/>
      </w:tblGrid>
      <w:tr w14:paraId="247BF1FC">
        <w:tblPrEx>
          <w:tblCellMar>
            <w:top w:w="0" w:type="dxa"/>
            <w:left w:w="108" w:type="dxa"/>
            <w:bottom w:w="0" w:type="dxa"/>
            <w:right w:w="108" w:type="dxa"/>
          </w:tblCellMar>
        </w:tblPrEx>
        <w:trPr>
          <w:trHeight w:val="860" w:hRule="atLeast"/>
        </w:trPr>
        <w:tc>
          <w:tcPr>
            <w:tcW w:w="8475" w:type="dxa"/>
            <w:gridSpan w:val="4"/>
            <w:tcBorders>
              <w:top w:val="nil"/>
              <w:left w:val="nil"/>
              <w:bottom w:val="nil"/>
              <w:right w:val="nil"/>
            </w:tcBorders>
            <w:noWrap/>
            <w:vAlign w:val="center"/>
          </w:tcPr>
          <w:p w14:paraId="1D95D22A">
            <w:pPr>
              <w:widowControl/>
              <w:jc w:val="center"/>
              <w:textAlignment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应急储备小麦粉代储业务服务供应商经营情况表</w:t>
            </w:r>
          </w:p>
        </w:tc>
      </w:tr>
      <w:tr w14:paraId="5E7CDEA7">
        <w:tblPrEx>
          <w:tblCellMar>
            <w:top w:w="0" w:type="dxa"/>
            <w:left w:w="108" w:type="dxa"/>
            <w:bottom w:w="0" w:type="dxa"/>
            <w:right w:w="108" w:type="dxa"/>
          </w:tblCellMar>
        </w:tblPrEx>
        <w:trPr>
          <w:trHeight w:val="660" w:hRule="atLeast"/>
        </w:trPr>
        <w:tc>
          <w:tcPr>
            <w:tcW w:w="3727" w:type="dxa"/>
            <w:gridSpan w:val="2"/>
            <w:tcBorders>
              <w:top w:val="nil"/>
              <w:left w:val="nil"/>
              <w:bottom w:val="nil"/>
              <w:right w:val="nil"/>
            </w:tcBorders>
            <w:noWrap/>
            <w:vAlign w:val="center"/>
          </w:tcPr>
          <w:p w14:paraId="4CB53A6E">
            <w:pPr>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服务商（报价人）（章）：</w:t>
            </w:r>
          </w:p>
        </w:tc>
        <w:tc>
          <w:tcPr>
            <w:tcW w:w="2268" w:type="dxa"/>
            <w:tcBorders>
              <w:top w:val="nil"/>
              <w:left w:val="nil"/>
              <w:bottom w:val="nil"/>
              <w:right w:val="nil"/>
            </w:tcBorders>
            <w:noWrap/>
            <w:vAlign w:val="center"/>
          </w:tcPr>
          <w:p w14:paraId="360393B3">
            <w:pPr>
              <w:jc w:val="center"/>
              <w:rPr>
                <w:rFonts w:ascii="宋体" w:hAnsi="宋体" w:cs="宋体"/>
                <w:color w:val="000000" w:themeColor="text1"/>
                <w:sz w:val="28"/>
                <w:szCs w:val="28"/>
                <w:highlight w:val="none"/>
                <w14:textFill>
                  <w14:solidFill>
                    <w14:schemeClr w14:val="tx1"/>
                  </w14:solidFill>
                </w14:textFill>
              </w:rPr>
            </w:pPr>
          </w:p>
        </w:tc>
        <w:tc>
          <w:tcPr>
            <w:tcW w:w="2480" w:type="dxa"/>
            <w:tcBorders>
              <w:top w:val="nil"/>
              <w:left w:val="nil"/>
              <w:bottom w:val="nil"/>
              <w:right w:val="nil"/>
            </w:tcBorders>
            <w:noWrap/>
            <w:vAlign w:val="center"/>
          </w:tcPr>
          <w:p w14:paraId="2B285D90">
            <w:pPr>
              <w:jc w:val="center"/>
              <w:rPr>
                <w:rFonts w:ascii="宋体" w:hAnsi="宋体" w:cs="宋体"/>
                <w:color w:val="000000" w:themeColor="text1"/>
                <w:sz w:val="28"/>
                <w:szCs w:val="28"/>
                <w:highlight w:val="none"/>
                <w14:textFill>
                  <w14:solidFill>
                    <w14:schemeClr w14:val="tx1"/>
                  </w14:solidFill>
                </w14:textFill>
              </w:rPr>
            </w:pPr>
          </w:p>
        </w:tc>
      </w:tr>
      <w:tr w14:paraId="1E252EEB">
        <w:tblPrEx>
          <w:tblCellMar>
            <w:top w:w="0" w:type="dxa"/>
            <w:left w:w="108" w:type="dxa"/>
            <w:bottom w:w="0" w:type="dxa"/>
            <w:right w:w="108" w:type="dxa"/>
          </w:tblCellMar>
        </w:tblPrEx>
        <w:trPr>
          <w:trHeight w:val="12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18B6603E">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年份</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46D6BD7F">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月份</w:t>
            </w:r>
          </w:p>
        </w:tc>
        <w:tc>
          <w:tcPr>
            <w:tcW w:w="2268" w:type="dxa"/>
            <w:tcBorders>
              <w:top w:val="single" w:color="000000" w:sz="4" w:space="0"/>
              <w:left w:val="single" w:color="000000" w:sz="4" w:space="0"/>
              <w:bottom w:val="single" w:color="000000" w:sz="4" w:space="0"/>
              <w:right w:val="single" w:color="000000" w:sz="4" w:space="0"/>
            </w:tcBorders>
            <w:vAlign w:val="center"/>
          </w:tcPr>
          <w:p w14:paraId="283BD1F1">
            <w:pPr>
              <w:widowControl/>
              <w:jc w:val="center"/>
              <w:textAlignment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小麦粉销售量</w:t>
            </w:r>
          </w:p>
          <w:p w14:paraId="649066A0">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（吨）</w:t>
            </w:r>
          </w:p>
        </w:tc>
        <w:tc>
          <w:tcPr>
            <w:tcW w:w="2480" w:type="dxa"/>
            <w:tcBorders>
              <w:top w:val="single" w:color="000000" w:sz="4" w:space="0"/>
              <w:left w:val="single" w:color="000000" w:sz="4" w:space="0"/>
              <w:bottom w:val="single" w:color="000000" w:sz="4" w:space="0"/>
              <w:right w:val="single" w:color="000000" w:sz="4" w:space="0"/>
            </w:tcBorders>
            <w:vAlign w:val="center"/>
          </w:tcPr>
          <w:p w14:paraId="7B6A5FA1">
            <w:pPr>
              <w:widowControl/>
              <w:jc w:val="center"/>
              <w:textAlignment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小麦粉采购量</w:t>
            </w:r>
          </w:p>
          <w:p w14:paraId="7EE719D3">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（吨）</w:t>
            </w:r>
          </w:p>
        </w:tc>
      </w:tr>
      <w:tr w14:paraId="7DD879AB">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38597409">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202</w:t>
            </w:r>
            <w:r>
              <w:rPr>
                <w:rFonts w:hint="eastAsia" w:ascii="宋体" w:hAnsi="宋体" w:cs="宋体"/>
                <w:color w:val="000000" w:themeColor="text1"/>
                <w:kern w:val="0"/>
                <w:sz w:val="28"/>
                <w:szCs w:val="28"/>
                <w:highlight w:val="none"/>
                <w14:textFill>
                  <w14:solidFill>
                    <w14:schemeClr w14:val="tx1"/>
                  </w14:solidFill>
                </w14:textFill>
              </w:rPr>
              <w:t>3</w:t>
            </w:r>
            <w:r>
              <w:rPr>
                <w:rFonts w:ascii="宋体" w:hAnsi="宋体" w:cs="宋体"/>
                <w:color w:val="000000" w:themeColor="text1"/>
                <w:kern w:val="0"/>
                <w:sz w:val="28"/>
                <w:szCs w:val="28"/>
                <w:highlight w:val="none"/>
                <w14:textFill>
                  <w14:solidFill>
                    <w14:schemeClr w14:val="tx1"/>
                  </w14:solidFill>
                </w14:textFill>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35E502A2">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全年</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0AF048FC">
            <w:pPr>
              <w:jc w:val="center"/>
              <w:rPr>
                <w:rFonts w:ascii="宋体" w:hAnsi="宋体" w:cs="宋体"/>
                <w:color w:val="000000" w:themeColor="text1"/>
                <w:sz w:val="28"/>
                <w:szCs w:val="28"/>
                <w:highlight w:val="none"/>
                <w14:textFill>
                  <w14:solidFill>
                    <w14:schemeClr w14:val="tx1"/>
                  </w14:solidFill>
                </w14:textFill>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05D725ED">
            <w:pPr>
              <w:jc w:val="center"/>
              <w:rPr>
                <w:rFonts w:ascii="宋体" w:hAnsi="宋体" w:cs="宋体"/>
                <w:color w:val="000000" w:themeColor="text1"/>
                <w:sz w:val="28"/>
                <w:szCs w:val="28"/>
                <w:highlight w:val="none"/>
                <w14:textFill>
                  <w14:solidFill>
                    <w14:schemeClr w14:val="tx1"/>
                  </w14:solidFill>
                </w14:textFill>
              </w:rPr>
            </w:pPr>
          </w:p>
        </w:tc>
      </w:tr>
      <w:tr w14:paraId="71C3FC41">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6D965B85">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202</w:t>
            </w:r>
            <w:r>
              <w:rPr>
                <w:rFonts w:hint="eastAsia" w:ascii="宋体" w:hAnsi="宋体" w:cs="宋体"/>
                <w:color w:val="000000" w:themeColor="text1"/>
                <w:kern w:val="0"/>
                <w:sz w:val="28"/>
                <w:szCs w:val="28"/>
                <w:highlight w:val="none"/>
                <w14:textFill>
                  <w14:solidFill>
                    <w14:schemeClr w14:val="tx1"/>
                  </w14:solidFill>
                </w14:textFill>
              </w:rPr>
              <w:t>4</w:t>
            </w:r>
            <w:r>
              <w:rPr>
                <w:rFonts w:ascii="宋体" w:hAnsi="宋体" w:cs="宋体"/>
                <w:color w:val="000000" w:themeColor="text1"/>
                <w:kern w:val="0"/>
                <w:sz w:val="28"/>
                <w:szCs w:val="28"/>
                <w:highlight w:val="none"/>
                <w14:textFill>
                  <w14:solidFill>
                    <w14:schemeClr w14:val="tx1"/>
                  </w14:solidFill>
                </w14:textFill>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036C67AF">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10</w:t>
            </w:r>
            <w:r>
              <w:rPr>
                <w:rFonts w:ascii="宋体" w:hAnsi="宋体" w:cs="宋体"/>
                <w:color w:val="000000" w:themeColor="text1"/>
                <w:kern w:val="0"/>
                <w:sz w:val="28"/>
                <w:szCs w:val="28"/>
                <w:highlight w:val="none"/>
                <w14:textFill>
                  <w14:solidFill>
                    <w14:schemeClr w14:val="tx1"/>
                  </w14:solidFill>
                </w14:textFill>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0F5B4830">
            <w:pPr>
              <w:jc w:val="center"/>
              <w:rPr>
                <w:rFonts w:ascii="宋体" w:hAnsi="宋体" w:cs="宋体"/>
                <w:color w:val="000000" w:themeColor="text1"/>
                <w:sz w:val="28"/>
                <w:szCs w:val="28"/>
                <w:highlight w:val="none"/>
                <w14:textFill>
                  <w14:solidFill>
                    <w14:schemeClr w14:val="tx1"/>
                  </w14:solidFill>
                </w14:textFill>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203280C1">
            <w:pPr>
              <w:jc w:val="center"/>
              <w:rPr>
                <w:rFonts w:ascii="宋体" w:hAnsi="宋体" w:cs="宋体"/>
                <w:color w:val="000000" w:themeColor="text1"/>
                <w:sz w:val="28"/>
                <w:szCs w:val="28"/>
                <w:highlight w:val="none"/>
                <w14:textFill>
                  <w14:solidFill>
                    <w14:schemeClr w14:val="tx1"/>
                  </w14:solidFill>
                </w14:textFill>
              </w:rPr>
            </w:pPr>
          </w:p>
        </w:tc>
      </w:tr>
      <w:tr w14:paraId="03A9D7BA">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0E2861DA">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202</w:t>
            </w:r>
            <w:r>
              <w:rPr>
                <w:rFonts w:hint="eastAsia" w:ascii="宋体" w:hAnsi="宋体" w:cs="宋体"/>
                <w:color w:val="000000" w:themeColor="text1"/>
                <w:kern w:val="0"/>
                <w:sz w:val="28"/>
                <w:szCs w:val="28"/>
                <w:highlight w:val="none"/>
                <w14:textFill>
                  <w14:solidFill>
                    <w14:schemeClr w14:val="tx1"/>
                  </w14:solidFill>
                </w14:textFill>
              </w:rPr>
              <w:t>4</w:t>
            </w:r>
            <w:r>
              <w:rPr>
                <w:rFonts w:ascii="宋体" w:hAnsi="宋体" w:cs="宋体"/>
                <w:color w:val="000000" w:themeColor="text1"/>
                <w:kern w:val="0"/>
                <w:sz w:val="28"/>
                <w:szCs w:val="28"/>
                <w:highlight w:val="none"/>
                <w14:textFill>
                  <w14:solidFill>
                    <w14:schemeClr w14:val="tx1"/>
                  </w14:solidFill>
                </w14:textFill>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7F862A9E">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9</w:t>
            </w:r>
            <w:r>
              <w:rPr>
                <w:rFonts w:ascii="宋体" w:hAnsi="宋体" w:cs="宋体"/>
                <w:color w:val="000000" w:themeColor="text1"/>
                <w:kern w:val="0"/>
                <w:sz w:val="28"/>
                <w:szCs w:val="28"/>
                <w:highlight w:val="none"/>
                <w14:textFill>
                  <w14:solidFill>
                    <w14:schemeClr w14:val="tx1"/>
                  </w14:solidFill>
                </w14:textFill>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4357B5DD">
            <w:pPr>
              <w:jc w:val="center"/>
              <w:rPr>
                <w:rFonts w:ascii="宋体" w:hAnsi="宋体" w:cs="宋体"/>
                <w:color w:val="000000" w:themeColor="text1"/>
                <w:sz w:val="28"/>
                <w:szCs w:val="28"/>
                <w:highlight w:val="none"/>
                <w14:textFill>
                  <w14:solidFill>
                    <w14:schemeClr w14:val="tx1"/>
                  </w14:solidFill>
                </w14:textFill>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639DC87D">
            <w:pPr>
              <w:jc w:val="center"/>
              <w:rPr>
                <w:rFonts w:ascii="宋体" w:hAnsi="宋体" w:cs="宋体"/>
                <w:color w:val="000000" w:themeColor="text1"/>
                <w:sz w:val="28"/>
                <w:szCs w:val="28"/>
                <w:highlight w:val="none"/>
                <w14:textFill>
                  <w14:solidFill>
                    <w14:schemeClr w14:val="tx1"/>
                  </w14:solidFill>
                </w14:textFill>
              </w:rPr>
            </w:pPr>
          </w:p>
        </w:tc>
      </w:tr>
      <w:tr w14:paraId="492CB6C3">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042B6BC0">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202</w:t>
            </w:r>
            <w:r>
              <w:rPr>
                <w:rFonts w:hint="eastAsia" w:ascii="宋体" w:hAnsi="宋体" w:cs="宋体"/>
                <w:color w:val="000000" w:themeColor="text1"/>
                <w:kern w:val="0"/>
                <w:sz w:val="28"/>
                <w:szCs w:val="28"/>
                <w:highlight w:val="none"/>
                <w14:textFill>
                  <w14:solidFill>
                    <w14:schemeClr w14:val="tx1"/>
                  </w14:solidFill>
                </w14:textFill>
              </w:rPr>
              <w:t>4</w:t>
            </w:r>
            <w:r>
              <w:rPr>
                <w:rFonts w:ascii="宋体" w:hAnsi="宋体" w:cs="宋体"/>
                <w:color w:val="000000" w:themeColor="text1"/>
                <w:kern w:val="0"/>
                <w:sz w:val="28"/>
                <w:szCs w:val="28"/>
                <w:highlight w:val="none"/>
                <w14:textFill>
                  <w14:solidFill>
                    <w14:schemeClr w14:val="tx1"/>
                  </w14:solidFill>
                </w14:textFill>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640BA715">
            <w:pPr>
              <w:widowControl/>
              <w:jc w:val="center"/>
              <w:textAlignment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8</w:t>
            </w:r>
            <w:r>
              <w:rPr>
                <w:rFonts w:ascii="宋体" w:hAnsi="宋体" w:cs="宋体"/>
                <w:color w:val="000000" w:themeColor="text1"/>
                <w:kern w:val="0"/>
                <w:sz w:val="28"/>
                <w:szCs w:val="28"/>
                <w:highlight w:val="none"/>
                <w14:textFill>
                  <w14:solidFill>
                    <w14:schemeClr w14:val="tx1"/>
                  </w14:solidFill>
                </w14:textFill>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651B4ED">
            <w:pPr>
              <w:jc w:val="center"/>
              <w:rPr>
                <w:rFonts w:ascii="宋体" w:hAnsi="宋体" w:cs="宋体"/>
                <w:color w:val="000000" w:themeColor="text1"/>
                <w:sz w:val="28"/>
                <w:szCs w:val="28"/>
                <w:highlight w:val="none"/>
                <w14:textFill>
                  <w14:solidFill>
                    <w14:schemeClr w14:val="tx1"/>
                  </w14:solidFill>
                </w14:textFill>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434DB80F">
            <w:pPr>
              <w:jc w:val="center"/>
              <w:rPr>
                <w:rFonts w:ascii="宋体" w:hAnsi="宋体" w:cs="宋体"/>
                <w:color w:val="000000" w:themeColor="text1"/>
                <w:sz w:val="28"/>
                <w:szCs w:val="28"/>
                <w:highlight w:val="none"/>
                <w14:textFill>
                  <w14:solidFill>
                    <w14:schemeClr w14:val="tx1"/>
                  </w14:solidFill>
                </w14:textFill>
              </w:rPr>
            </w:pPr>
          </w:p>
        </w:tc>
      </w:tr>
    </w:tbl>
    <w:p w14:paraId="276EB50A">
      <w:pPr>
        <w:snapToGrid w:val="0"/>
        <w:jc w:val="right"/>
        <w:rPr>
          <w:rFonts w:ascii="宋体" w:hAnsi="宋体" w:eastAsia="宋体" w:cs="仿宋"/>
          <w:color w:val="000000" w:themeColor="text1"/>
          <w:sz w:val="24"/>
          <w:szCs w:val="24"/>
          <w:highlight w:val="none"/>
          <w14:textFill>
            <w14:solidFill>
              <w14:schemeClr w14:val="tx1"/>
            </w14:solidFill>
          </w14:textFill>
        </w:rPr>
      </w:pPr>
    </w:p>
    <w:p w14:paraId="3E602754">
      <w:pPr>
        <w:snapToGrid w:val="0"/>
        <w:jc w:val="right"/>
        <w:rPr>
          <w:rFonts w:ascii="宋体" w:hAnsi="宋体" w:eastAsia="宋体" w:cs="仿宋"/>
          <w:color w:val="000000" w:themeColor="text1"/>
          <w:sz w:val="24"/>
          <w:szCs w:val="24"/>
          <w:highlight w:val="none"/>
          <w14:textFill>
            <w14:solidFill>
              <w14:schemeClr w14:val="tx1"/>
            </w14:solidFill>
          </w14:textFill>
        </w:rPr>
      </w:pPr>
    </w:p>
    <w:p w14:paraId="7778D010">
      <w:pPr>
        <w:snapToGrid w:val="0"/>
        <w:jc w:val="right"/>
        <w:rPr>
          <w:rFonts w:ascii="宋体" w:hAnsi="宋体" w:eastAsia="宋体" w:cs="仿宋"/>
          <w:color w:val="000000" w:themeColor="text1"/>
          <w:sz w:val="24"/>
          <w:szCs w:val="24"/>
          <w:highlight w:val="none"/>
          <w14:textFill>
            <w14:solidFill>
              <w14:schemeClr w14:val="tx1"/>
            </w14:solidFill>
          </w14:textFill>
        </w:rPr>
      </w:pPr>
    </w:p>
    <w:p w14:paraId="77D8E899">
      <w:pPr>
        <w:snapToGrid w:val="0"/>
        <w:jc w:val="right"/>
        <w:rPr>
          <w:rFonts w:ascii="宋体" w:hAnsi="宋体" w:eastAsia="宋体" w:cs="仿宋"/>
          <w:color w:val="000000" w:themeColor="text1"/>
          <w:sz w:val="24"/>
          <w:szCs w:val="24"/>
          <w:highlight w:val="none"/>
          <w14:textFill>
            <w14:solidFill>
              <w14:schemeClr w14:val="tx1"/>
            </w14:solidFill>
          </w14:textFill>
        </w:rPr>
      </w:pPr>
    </w:p>
    <w:p w14:paraId="4723ABDE">
      <w:pPr>
        <w:snapToGrid w:val="0"/>
        <w:jc w:val="right"/>
        <w:rPr>
          <w:rFonts w:ascii="宋体" w:hAnsi="宋体" w:eastAsia="宋体" w:cs="仿宋"/>
          <w:color w:val="000000" w:themeColor="text1"/>
          <w:sz w:val="24"/>
          <w:szCs w:val="24"/>
          <w:highlight w:val="none"/>
          <w14:textFill>
            <w14:solidFill>
              <w14:schemeClr w14:val="tx1"/>
            </w14:solidFill>
          </w14:textFill>
        </w:rPr>
      </w:pPr>
    </w:p>
    <w:p w14:paraId="27C1E21F">
      <w:pPr>
        <w:snapToGrid w:val="0"/>
        <w:jc w:val="right"/>
        <w:rPr>
          <w:rFonts w:ascii="宋体" w:hAnsi="宋体" w:eastAsia="宋体" w:cs="仿宋"/>
          <w:color w:val="000000" w:themeColor="text1"/>
          <w:sz w:val="24"/>
          <w:szCs w:val="24"/>
          <w:highlight w:val="none"/>
          <w14:textFill>
            <w14:solidFill>
              <w14:schemeClr w14:val="tx1"/>
            </w14:solidFill>
          </w14:textFill>
        </w:rPr>
      </w:pPr>
    </w:p>
    <w:p w14:paraId="56726EF3">
      <w:pPr>
        <w:snapToGrid w:val="0"/>
        <w:jc w:val="right"/>
        <w:rPr>
          <w:rFonts w:ascii="宋体" w:hAnsi="宋体" w:eastAsia="宋体" w:cs="仿宋"/>
          <w:color w:val="000000" w:themeColor="text1"/>
          <w:sz w:val="24"/>
          <w:szCs w:val="24"/>
          <w:highlight w:val="none"/>
          <w14:textFill>
            <w14:solidFill>
              <w14:schemeClr w14:val="tx1"/>
            </w14:solidFill>
          </w14:textFill>
        </w:rPr>
      </w:pPr>
    </w:p>
    <w:p w14:paraId="534F25C3">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采购代理服务费承诺书</w:t>
      </w:r>
    </w:p>
    <w:p w14:paraId="2EAA3AAD">
      <w:pPr>
        <w:pStyle w:val="64"/>
        <w:spacing w:line="360" w:lineRule="auto"/>
        <w:jc w:val="center"/>
        <w:rPr>
          <w:rFonts w:hAnsi="宋体"/>
          <w:color w:val="000000" w:themeColor="text1"/>
          <w:sz w:val="21"/>
          <w:highlight w:val="none"/>
          <w14:textFill>
            <w14:solidFill>
              <w14:schemeClr w14:val="tx1"/>
            </w14:solidFill>
          </w14:textFill>
        </w:rPr>
      </w:pPr>
      <w:r>
        <w:rPr>
          <w:rFonts w:hAnsi="宋体"/>
          <w:color w:val="000000" w:themeColor="text1"/>
          <w:sz w:val="36"/>
          <w:highlight w:val="none"/>
          <w14:textFill>
            <w14:solidFill>
              <w14:schemeClr w14:val="tx1"/>
            </w14:solidFill>
          </w14:textFill>
        </w:rPr>
        <w:cr/>
      </w:r>
    </w:p>
    <w:p w14:paraId="3CCA768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b/>
          <w:color w:val="000000" w:themeColor="text1"/>
          <w:sz w:val="24"/>
          <w:szCs w:val="24"/>
          <w:highlight w:val="none"/>
          <w:u w:val="single"/>
          <w14:textFill>
            <w14:solidFill>
              <w14:schemeClr w14:val="tx1"/>
            </w14:solidFill>
          </w14:textFill>
        </w:rPr>
        <w:t>厦门万翔招标有限公司</w:t>
      </w:r>
    </w:p>
    <w:p w14:paraId="14A34DC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我司在贵司组织的</w:t>
      </w:r>
      <w:r>
        <w:rPr>
          <w:rFonts w:hint="eastAsia" w:ascii="宋体" w:hAnsi="宋体"/>
          <w:b/>
          <w:bCs/>
          <w:color w:val="000000" w:themeColor="text1"/>
          <w:sz w:val="24"/>
          <w:szCs w:val="24"/>
          <w:highlight w:val="none"/>
          <w:u w:val="single"/>
          <w14:textFill>
            <w14:solidFill>
              <w14:schemeClr w14:val="tx1"/>
            </w14:solidFill>
          </w14:textFill>
        </w:rPr>
        <w:t>市级应急储备小麦粉代储业务</w:t>
      </w:r>
      <w:r>
        <w:rPr>
          <w:rFonts w:hint="eastAsia" w:ascii="宋体" w:hAnsi="宋体"/>
          <w:color w:val="000000" w:themeColor="text1"/>
          <w:sz w:val="24"/>
          <w:highlight w:val="none"/>
          <w:u w:val="single"/>
          <w14:textFill>
            <w14:solidFill>
              <w14:schemeClr w14:val="tx1"/>
            </w14:solidFill>
          </w14:textFill>
        </w:rPr>
        <w:t>政府采购谈判</w:t>
      </w:r>
      <w:r>
        <w:rPr>
          <w:rFonts w:hint="eastAsia" w:ascii="宋体" w:hAnsi="宋体"/>
          <w:color w:val="000000" w:themeColor="text1"/>
          <w:sz w:val="24"/>
          <w:highlight w:val="none"/>
          <w14:textFill>
            <w14:solidFill>
              <w14:schemeClr w14:val="tx1"/>
            </w14:solidFill>
          </w14:textFill>
        </w:rPr>
        <w:t>项目中报价（项目编号：</w:t>
      </w:r>
      <w:r>
        <w:rPr>
          <w:rFonts w:ascii="宋体" w:hAnsi="宋体"/>
          <w:color w:val="000000" w:themeColor="text1"/>
          <w:sz w:val="24"/>
          <w:highlight w:val="none"/>
          <w:u w:val="single"/>
          <w14:textFill>
            <w14:solidFill>
              <w14:schemeClr w14:val="tx1"/>
            </w14:solidFill>
          </w14:textFill>
        </w:rPr>
        <w:t>XM2024-</w:t>
      </w:r>
      <w:r>
        <w:rPr>
          <w:rFonts w:ascii="宋体" w:hAnsi="宋体"/>
          <w:color w:val="000000" w:themeColor="text1"/>
          <w:sz w:val="24"/>
          <w:highlight w:val="none"/>
          <w:u w:val="single"/>
          <w14:textFill>
            <w14:solidFill>
              <w14:schemeClr w14:val="tx1"/>
            </w14:solidFill>
          </w14:textFill>
        </w:rPr>
        <w:t>TZ0506</w:t>
      </w:r>
      <w:r>
        <w:rPr>
          <w:rFonts w:hint="eastAsia" w:ascii="宋体" w:hAnsi="宋体"/>
          <w:color w:val="000000" w:themeColor="text1"/>
          <w:sz w:val="24"/>
          <w:highlight w:val="none"/>
          <w14:textFill>
            <w14:solidFill>
              <w14:schemeClr w14:val="tx1"/>
            </w14:solidFill>
          </w14:textFill>
        </w:rPr>
        <w:t>），如获成交，我们保证按采购文件的规定，以支票、汇票、电汇、现金或经贵公司认可的其他付款方式向贵司缴交采购代理服务费。</w:t>
      </w:r>
    </w:p>
    <w:p w14:paraId="36E8B17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司一旦成交，承诺凭成交通知书原件按采购文件的规定签订合同，并最迟应于合同签订前缴交成交服务费，否则，我司同意贵司在厦门招投标网上对我司“不按规定缴交成交服务费的行为”进行公示。若自公示之日起</w:t>
      </w:r>
      <w:r>
        <w:rPr>
          <w:rFonts w:ascii="宋体" w:hAnsi="宋体"/>
          <w:color w:val="000000" w:themeColor="text1"/>
          <w:sz w:val="24"/>
          <w:highlight w:val="none"/>
          <w14:textFill>
            <w14:solidFill>
              <w14:schemeClr w14:val="tx1"/>
            </w14:solidFill>
          </w14:textFill>
        </w:rPr>
        <w:t>3个工作日内，</w:t>
      </w:r>
      <w:r>
        <w:rPr>
          <w:rFonts w:hint="eastAsia" w:ascii="宋体" w:hAnsi="宋体"/>
          <w:color w:val="000000" w:themeColor="text1"/>
          <w:sz w:val="24"/>
          <w:highlight w:val="none"/>
          <w14:textFill>
            <w14:solidFill>
              <w14:schemeClr w14:val="tx1"/>
            </w14:solidFill>
          </w14:textFill>
        </w:rPr>
        <w:t>我司仍未缴交成交服务费的，我司同意按每日</w:t>
      </w:r>
      <w:r>
        <w:rPr>
          <w:rFonts w:ascii="宋体" w:hAnsi="宋体"/>
          <w:color w:val="000000" w:themeColor="text1"/>
          <w:sz w:val="24"/>
          <w:highlight w:val="none"/>
          <w14:textFill>
            <w14:solidFill>
              <w14:schemeClr w14:val="tx1"/>
            </w14:solidFill>
          </w14:textFill>
        </w:rPr>
        <w:t>1%计取违约金。</w:t>
      </w:r>
    </w:p>
    <w:p w14:paraId="67361EDD">
      <w:pPr>
        <w:spacing w:line="360" w:lineRule="auto"/>
        <w:rPr>
          <w:rFonts w:ascii="宋体" w:hAnsi="宋体"/>
          <w:color w:val="000000" w:themeColor="text1"/>
          <w:sz w:val="24"/>
          <w:highlight w:val="none"/>
          <w14:textFill>
            <w14:solidFill>
              <w14:schemeClr w14:val="tx1"/>
            </w14:solidFill>
          </w14:textFill>
        </w:rPr>
      </w:pPr>
    </w:p>
    <w:p w14:paraId="26682C6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14:paraId="56EE1A75">
      <w:pPr>
        <w:spacing w:line="360" w:lineRule="auto"/>
        <w:rPr>
          <w:rFonts w:ascii="宋体" w:hAnsi="宋体"/>
          <w:color w:val="000000" w:themeColor="text1"/>
          <w:sz w:val="24"/>
          <w:highlight w:val="none"/>
          <w14:textFill>
            <w14:solidFill>
              <w14:schemeClr w14:val="tx1"/>
            </w14:solidFill>
          </w14:textFill>
        </w:rPr>
      </w:pPr>
    </w:p>
    <w:p w14:paraId="05B3C9D1">
      <w:pPr>
        <w:spacing w:line="360" w:lineRule="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报价人（全称并加盖公章）： </w:t>
      </w:r>
    </w:p>
    <w:p w14:paraId="56DDEBC3">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报价人代表签字：</w:t>
      </w:r>
    </w:p>
    <w:p w14:paraId="0887E769">
      <w:pPr>
        <w:spacing w:line="360" w:lineRule="auto"/>
        <w:ind w:firstLine="3360" w:firstLineChars="14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邮编：电话：</w:t>
      </w:r>
    </w:p>
    <w:p w14:paraId="0F804EDD">
      <w:pPr>
        <w:spacing w:line="360" w:lineRule="auto"/>
        <w:ind w:firstLine="4320" w:firstLineChars="18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传真：日期：</w:t>
      </w:r>
    </w:p>
    <w:p w14:paraId="5BC30654">
      <w:pPr>
        <w:spacing w:line="360" w:lineRule="auto"/>
        <w:rPr>
          <w:rFonts w:ascii="宋体" w:hAnsi="宋体"/>
          <w:color w:val="000000" w:themeColor="text1"/>
          <w:sz w:val="24"/>
          <w:highlight w:val="none"/>
          <w14:textFill>
            <w14:solidFill>
              <w14:schemeClr w14:val="tx1"/>
            </w14:solidFill>
          </w14:textFill>
        </w:rPr>
      </w:pPr>
    </w:p>
    <w:p w14:paraId="5C5B0D97">
      <w:pPr>
        <w:spacing w:line="360" w:lineRule="auto"/>
        <w:rPr>
          <w:rFonts w:ascii="宋体" w:hAnsi="宋体"/>
          <w:b/>
          <w:color w:val="000000" w:themeColor="text1"/>
          <w:sz w:val="24"/>
          <w:highlight w:val="none"/>
          <w14:textFill>
            <w14:solidFill>
              <w14:schemeClr w14:val="tx1"/>
            </w14:solidFill>
          </w14:textFill>
        </w:rPr>
      </w:pPr>
    </w:p>
    <w:p w14:paraId="4CD5737C">
      <w:pPr>
        <w:spacing w:line="360" w:lineRule="auto"/>
        <w:rPr>
          <w:rFonts w:ascii="宋体" w:hAnsi="宋体"/>
          <w:color w:val="000000" w:themeColor="text1"/>
          <w:highlight w:val="none"/>
          <w14:textFill>
            <w14:solidFill>
              <w14:schemeClr w14:val="tx1"/>
            </w14:solidFill>
          </w14:textFill>
        </w:rPr>
      </w:pPr>
    </w:p>
    <w:p w14:paraId="37658FC7">
      <w:pPr>
        <w:pStyle w:val="5"/>
        <w:spacing w:line="360" w:lineRule="auto"/>
        <w:ind w:firstLine="0"/>
        <w:rPr>
          <w:color w:val="000000" w:themeColor="text1"/>
          <w:sz w:val="24"/>
          <w:highlight w:val="none"/>
          <w14:textFill>
            <w14:solidFill>
              <w14:schemeClr w14:val="tx1"/>
            </w14:solidFill>
          </w14:textFill>
        </w:rPr>
      </w:pPr>
    </w:p>
    <w:p w14:paraId="45394A64">
      <w:pPr>
        <w:pStyle w:val="5"/>
        <w:spacing w:line="360" w:lineRule="auto"/>
        <w:ind w:firstLine="0"/>
        <w:rPr>
          <w:color w:val="000000" w:themeColor="text1"/>
          <w:sz w:val="24"/>
          <w:highlight w:val="none"/>
          <w14:textFill>
            <w14:solidFill>
              <w14:schemeClr w14:val="tx1"/>
            </w14:solidFill>
          </w14:textFill>
        </w:rPr>
      </w:pPr>
    </w:p>
    <w:p w14:paraId="0B9C5F56">
      <w:pPr>
        <w:pStyle w:val="5"/>
        <w:spacing w:line="360" w:lineRule="auto"/>
        <w:ind w:firstLine="0"/>
        <w:rPr>
          <w:color w:val="000000" w:themeColor="text1"/>
          <w:sz w:val="24"/>
          <w:highlight w:val="none"/>
          <w14:textFill>
            <w14:solidFill>
              <w14:schemeClr w14:val="tx1"/>
            </w14:solidFill>
          </w14:textFill>
        </w:rPr>
      </w:pPr>
    </w:p>
    <w:p w14:paraId="2833AAF6">
      <w:pPr>
        <w:pStyle w:val="5"/>
        <w:spacing w:line="360" w:lineRule="auto"/>
        <w:ind w:firstLine="0"/>
        <w:rPr>
          <w:color w:val="000000" w:themeColor="text1"/>
          <w:sz w:val="24"/>
          <w:highlight w:val="none"/>
          <w14:textFill>
            <w14:solidFill>
              <w14:schemeClr w14:val="tx1"/>
            </w14:solidFill>
          </w14:textFill>
        </w:rPr>
      </w:pPr>
    </w:p>
    <w:p w14:paraId="56763D3C">
      <w:pPr>
        <w:pStyle w:val="5"/>
        <w:spacing w:line="360" w:lineRule="auto"/>
        <w:ind w:firstLine="0"/>
        <w:rPr>
          <w:color w:val="000000" w:themeColor="text1"/>
          <w:sz w:val="24"/>
          <w:highlight w:val="none"/>
          <w14:textFill>
            <w14:solidFill>
              <w14:schemeClr w14:val="tx1"/>
            </w14:solidFill>
          </w14:textFill>
        </w:rPr>
      </w:pPr>
    </w:p>
    <w:p w14:paraId="18B7E1EA">
      <w:pPr>
        <w:pStyle w:val="5"/>
        <w:spacing w:line="360" w:lineRule="auto"/>
        <w:ind w:firstLine="0"/>
        <w:rPr>
          <w:color w:val="000000" w:themeColor="text1"/>
          <w:sz w:val="24"/>
          <w:highlight w:val="none"/>
          <w14:textFill>
            <w14:solidFill>
              <w14:schemeClr w14:val="tx1"/>
            </w14:solidFill>
          </w14:textFill>
        </w:rPr>
      </w:pPr>
    </w:p>
    <w:p w14:paraId="5DDC375B">
      <w:pPr>
        <w:spacing w:line="420" w:lineRule="exact"/>
        <w:ind w:left="69"/>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附：廉洁承诺书</w:t>
      </w:r>
    </w:p>
    <w:p w14:paraId="13F5BBEB">
      <w:pPr>
        <w:widowControl/>
        <w:spacing w:line="420" w:lineRule="exact"/>
        <w:ind w:left="69"/>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廉洁承诺书</w:t>
      </w:r>
    </w:p>
    <w:p w14:paraId="673B1FCA">
      <w:pPr>
        <w:widowControl/>
        <w:spacing w:line="420" w:lineRule="exact"/>
        <w:ind w:left="69" w:firstLine="420" w:firstLineChars="200"/>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为促进廉洁自律有关规定的落实，打击贿赂、以权谋私等违法犯罪行为，保证各项经营活动健康有序开展，维护员工职业操守，提高合作效率，本单位在与厦门万翔招标有限公司开展报价业务活动中承诺：</w:t>
      </w:r>
    </w:p>
    <w:p w14:paraId="49BB0FEE">
      <w:pPr>
        <w:widowControl/>
        <w:spacing w:line="420" w:lineRule="exact"/>
        <w:ind w:left="69" w:firstLine="422" w:firstLineChars="201"/>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14:paraId="4051CC89">
      <w:pPr>
        <w:widowControl/>
        <w:spacing w:line="420" w:lineRule="exact"/>
        <w:ind w:left="69" w:firstLine="422" w:firstLineChars="201"/>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44F6A6E7">
      <w:pPr>
        <w:widowControl/>
        <w:spacing w:line="420" w:lineRule="exact"/>
        <w:ind w:left="69" w:firstLine="422" w:firstLineChars="201"/>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14:paraId="6F93A121">
      <w:pPr>
        <w:spacing w:line="420" w:lineRule="exact"/>
        <w:ind w:left="69" w:firstLine="420" w:firstLineChars="200"/>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四、发现厦门万翔招标有限公司的工作人员有受贿行为或索贿要求、徇私舞弊、滥用职权时，将予以举报并提供证据。举报电话：</w:t>
      </w:r>
      <w:r>
        <w:rPr>
          <w:rFonts w:ascii="宋体" w:hAnsi="宋体"/>
          <w:color w:val="000000" w:themeColor="text1"/>
          <w:szCs w:val="28"/>
          <w:highlight w:val="none"/>
          <w14:textFill>
            <w14:solidFill>
              <w14:schemeClr w14:val="tx1"/>
            </w14:solidFill>
          </w14:textFill>
        </w:rPr>
        <w:t>5705656或5701606；举报邮箱：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"mailto:zpk@iport.com.cn" </w:instrText>
      </w:r>
      <w:r>
        <w:rPr>
          <w:color w:val="000000" w:themeColor="text1"/>
          <w:highlight w:val="none"/>
          <w14:textFill>
            <w14:solidFill>
              <w14:schemeClr w14:val="tx1"/>
            </w14:solidFill>
          </w14:textFill>
        </w:rPr>
        <w:fldChar w:fldCharType="separate"/>
      </w:r>
      <w:r>
        <w:rPr>
          <w:rStyle w:val="26"/>
          <w:rFonts w:hint="eastAsia" w:ascii="宋体" w:hAnsi="宋体"/>
          <w:color w:val="000000" w:themeColor="text1"/>
          <w:szCs w:val="28"/>
          <w:highlight w:val="none"/>
          <w14:textFill>
            <w14:solidFill>
              <w14:schemeClr w14:val="tx1"/>
            </w14:solidFill>
          </w14:textFill>
        </w:rPr>
        <w:t>zpk@iport.com.cn</w:t>
      </w:r>
      <w:r>
        <w:rPr>
          <w:rStyle w:val="26"/>
          <w:rFonts w:hint="eastAsia" w:ascii="宋体" w:hAnsi="宋体"/>
          <w:color w:val="000000" w:themeColor="text1"/>
          <w:szCs w:val="28"/>
          <w:highlight w:val="none"/>
          <w14:textFill>
            <w14:solidFill>
              <w14:schemeClr w14:val="tx1"/>
            </w14:solidFill>
          </w14:textFill>
        </w:rPr>
        <w:fldChar w:fldCharType="end"/>
      </w:r>
      <w:r>
        <w:rPr>
          <w:rFonts w:hint="eastAsia" w:ascii="宋体" w:hAnsi="宋体"/>
          <w:color w:val="000000" w:themeColor="text1"/>
          <w:szCs w:val="28"/>
          <w:highlight w:val="none"/>
          <w14:textFill>
            <w14:solidFill>
              <w14:schemeClr w14:val="tx1"/>
            </w14:solidFill>
          </w14:textFill>
        </w:rPr>
        <w:t>；举报信件：</w:t>
      </w:r>
      <w:r>
        <w:rPr>
          <w:rFonts w:hint="eastAsia" w:ascii="宋体" w:hAnsi="宋体"/>
          <w:color w:val="000000" w:themeColor="text1"/>
          <w:szCs w:val="21"/>
          <w:highlight w:val="none"/>
          <w14:textFill>
            <w14:solidFill>
              <w14:schemeClr w14:val="tx1"/>
            </w14:solidFill>
          </w14:textFill>
        </w:rPr>
        <w:t>厦门市湖里区机场北路</w:t>
      </w:r>
      <w:r>
        <w:rPr>
          <w:rFonts w:ascii="宋体" w:hAnsi="宋体"/>
          <w:color w:val="000000" w:themeColor="text1"/>
          <w:szCs w:val="21"/>
          <w:highlight w:val="none"/>
          <w14:textFill>
            <w14:solidFill>
              <w14:schemeClr w14:val="tx1"/>
            </w14:solidFill>
          </w14:textFill>
        </w:rPr>
        <w:t>476号四楼</w:t>
      </w:r>
      <w:r>
        <w:rPr>
          <w:rFonts w:hint="eastAsia" w:ascii="宋体" w:hAnsi="宋体"/>
          <w:color w:val="000000" w:themeColor="text1"/>
          <w:szCs w:val="28"/>
          <w:highlight w:val="none"/>
          <w14:textFill>
            <w14:solidFill>
              <w14:schemeClr w14:val="tx1"/>
            </w14:solidFill>
          </w14:textFill>
        </w:rPr>
        <w:t>厦门万翔招标有限公司，总经理收。</w:t>
      </w:r>
    </w:p>
    <w:p w14:paraId="2EBAD4E4">
      <w:pPr>
        <w:spacing w:line="420" w:lineRule="exact"/>
        <w:ind w:left="69" w:firstLine="420" w:firstLineChars="200"/>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ascii="宋体" w:hAnsi="宋体"/>
          <w:color w:val="000000" w:themeColor="text1"/>
          <w:szCs w:val="28"/>
          <w:highlight w:val="none"/>
          <w:u w:val="single"/>
          <w14:textFill>
            <w14:solidFill>
              <w14:schemeClr w14:val="tx1"/>
            </w14:solidFill>
          </w14:textFill>
        </w:rPr>
        <w:t xml:space="preserve">  2  </w:t>
      </w:r>
      <w:r>
        <w:rPr>
          <w:rFonts w:hint="eastAsia" w:ascii="宋体" w:hAnsi="宋体"/>
          <w:color w:val="000000" w:themeColor="text1"/>
          <w:szCs w:val="28"/>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ascii="宋体" w:hAnsi="宋体"/>
          <w:color w:val="000000" w:themeColor="text1"/>
          <w:szCs w:val="28"/>
          <w:highlight w:val="none"/>
          <w:u w:val="single"/>
          <w14:textFill>
            <w14:solidFill>
              <w14:schemeClr w14:val="tx1"/>
            </w14:solidFill>
          </w14:textFill>
        </w:rPr>
        <w:t xml:space="preserve">  5  </w:t>
      </w:r>
      <w:r>
        <w:rPr>
          <w:rFonts w:hint="eastAsia" w:ascii="宋体" w:hAnsi="宋体"/>
          <w:color w:val="000000" w:themeColor="text1"/>
          <w:szCs w:val="28"/>
          <w:highlight w:val="none"/>
          <w14:textFill>
            <w14:solidFill>
              <w14:schemeClr w14:val="tx1"/>
            </w14:solidFill>
          </w14:textFill>
        </w:rPr>
        <w:t>万元人民币违约金。</w:t>
      </w:r>
    </w:p>
    <w:p w14:paraId="78D52198">
      <w:pPr>
        <w:spacing w:line="420" w:lineRule="exact"/>
        <w:ind w:left="69" w:firstLine="420" w:firstLineChars="200"/>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特此承诺。</w:t>
      </w:r>
    </w:p>
    <w:p w14:paraId="1F41B1E1">
      <w:pPr>
        <w:spacing w:line="420" w:lineRule="exact"/>
        <w:ind w:left="69" w:firstLine="403" w:firstLineChars="192"/>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报价人名称（盖章）：</w:t>
      </w:r>
    </w:p>
    <w:p w14:paraId="643A211F">
      <w:pPr>
        <w:spacing w:line="420" w:lineRule="exact"/>
        <w:ind w:left="69" w:firstLine="403" w:firstLineChars="192"/>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法定代表人（或授权代表）：</w:t>
      </w:r>
    </w:p>
    <w:p w14:paraId="17B52F85">
      <w:pPr>
        <w:spacing w:line="420" w:lineRule="exact"/>
        <w:ind w:left="69" w:firstLine="403" w:firstLineChars="192"/>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联系电话：</w:t>
      </w:r>
    </w:p>
    <w:p w14:paraId="00FB075F">
      <w:pPr>
        <w:spacing w:line="420" w:lineRule="exact"/>
        <w:ind w:left="69" w:firstLine="403" w:firstLineChars="192"/>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日期：</w:t>
      </w:r>
    </w:p>
    <w:p w14:paraId="6319CBD7">
      <w:pPr>
        <w:spacing w:line="420" w:lineRule="exact"/>
        <w:ind w:left="69" w:firstLine="403" w:firstLineChars="192"/>
        <w:rPr>
          <w:rFonts w:ascii="宋体" w:hAnsi="宋体"/>
          <w:color w:val="000000" w:themeColor="text1"/>
          <w:szCs w:val="28"/>
          <w:highlight w:val="none"/>
          <w14:textFill>
            <w14:solidFill>
              <w14:schemeClr w14:val="tx1"/>
            </w14:solidFill>
          </w14:textFill>
        </w:rPr>
      </w:pPr>
    </w:p>
    <w:p w14:paraId="332313D4">
      <w:pPr>
        <w:spacing w:line="420" w:lineRule="exact"/>
        <w:ind w:left="69" w:firstLine="403" w:firstLineChars="192"/>
        <w:rPr>
          <w:rFonts w:ascii="宋体" w:hAnsi="宋体"/>
          <w:color w:val="000000" w:themeColor="text1"/>
          <w:szCs w:val="28"/>
          <w:highlight w:val="none"/>
          <w14:textFill>
            <w14:solidFill>
              <w14:schemeClr w14:val="tx1"/>
            </w14:solidFill>
          </w14:textFill>
        </w:rPr>
      </w:pPr>
    </w:p>
    <w:p w14:paraId="0B3DFF38">
      <w:pPr>
        <w:spacing w:line="420" w:lineRule="exact"/>
        <w:ind w:left="69" w:firstLine="403" w:firstLineChars="192"/>
        <w:rPr>
          <w:rFonts w:ascii="宋体" w:hAnsi="宋体"/>
          <w:color w:val="000000" w:themeColor="text1"/>
          <w:szCs w:val="28"/>
          <w:highlight w:val="none"/>
          <w14:textFill>
            <w14:solidFill>
              <w14:schemeClr w14:val="tx1"/>
            </w14:solidFill>
          </w14:textFill>
        </w:rPr>
      </w:pPr>
    </w:p>
    <w:p w14:paraId="1FB443C9">
      <w:pPr>
        <w:ind w:left="69"/>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退还谈判保证金申请表</w:t>
      </w:r>
    </w:p>
    <w:tbl>
      <w:tblPr>
        <w:tblStyle w:val="20"/>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14:paraId="5380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0572AB8">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报价人名称</w:t>
            </w:r>
          </w:p>
        </w:tc>
        <w:tc>
          <w:tcPr>
            <w:tcW w:w="5812" w:type="dxa"/>
          </w:tcPr>
          <w:p w14:paraId="3F11292B">
            <w:pPr>
              <w:keepNext/>
              <w:keepLines/>
              <w:spacing w:line="360" w:lineRule="auto"/>
              <w:ind w:left="69"/>
              <w:rPr>
                <w:rFonts w:ascii="宋体" w:hAnsi="宋体"/>
                <w:color w:val="000000" w:themeColor="text1"/>
                <w:sz w:val="24"/>
                <w:szCs w:val="24"/>
                <w:highlight w:val="none"/>
                <w14:textFill>
                  <w14:solidFill>
                    <w14:schemeClr w14:val="tx1"/>
                  </w14:solidFill>
                </w14:textFill>
              </w:rPr>
            </w:pPr>
          </w:p>
        </w:tc>
      </w:tr>
      <w:tr w14:paraId="4395C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377BE116">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组织机构代码证</w:t>
            </w:r>
          </w:p>
        </w:tc>
        <w:tc>
          <w:tcPr>
            <w:tcW w:w="5812" w:type="dxa"/>
          </w:tcPr>
          <w:p w14:paraId="7E8BC493">
            <w:pPr>
              <w:keepNext/>
              <w:keepLines/>
              <w:spacing w:line="360" w:lineRule="auto"/>
              <w:ind w:left="69"/>
              <w:rPr>
                <w:rFonts w:ascii="宋体" w:hAnsi="宋体"/>
                <w:color w:val="000000" w:themeColor="text1"/>
                <w:sz w:val="24"/>
                <w:szCs w:val="24"/>
                <w:highlight w:val="none"/>
                <w14:textFill>
                  <w14:solidFill>
                    <w14:schemeClr w14:val="tx1"/>
                  </w14:solidFill>
                </w14:textFill>
              </w:rPr>
            </w:pPr>
          </w:p>
        </w:tc>
      </w:tr>
      <w:tr w14:paraId="524C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1025508">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项目编号</w:t>
            </w:r>
          </w:p>
        </w:tc>
        <w:tc>
          <w:tcPr>
            <w:tcW w:w="5812" w:type="dxa"/>
          </w:tcPr>
          <w:p w14:paraId="41441EC9">
            <w:pPr>
              <w:spacing w:line="360" w:lineRule="auto"/>
              <w:ind w:left="69"/>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XM2024-</w:t>
            </w:r>
            <w:r>
              <w:rPr>
                <w:rFonts w:ascii="宋体" w:hAnsi="宋体"/>
                <w:color w:val="000000" w:themeColor="text1"/>
                <w:sz w:val="24"/>
                <w:szCs w:val="24"/>
                <w:highlight w:val="none"/>
                <w14:textFill>
                  <w14:solidFill>
                    <w14:schemeClr w14:val="tx1"/>
                  </w14:solidFill>
                </w14:textFill>
              </w:rPr>
              <w:t>TZ0506</w:t>
            </w:r>
          </w:p>
        </w:tc>
      </w:tr>
      <w:tr w14:paraId="56C02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FD7C6A6">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c>
        <w:tc>
          <w:tcPr>
            <w:tcW w:w="5812" w:type="dxa"/>
          </w:tcPr>
          <w:p w14:paraId="19FD6830">
            <w:pPr>
              <w:spacing w:line="360" w:lineRule="auto"/>
              <w:ind w:left="69"/>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市级应急储备小麦粉代储业务</w:t>
            </w:r>
          </w:p>
        </w:tc>
      </w:tr>
      <w:tr w14:paraId="5500E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73324A2">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谈判保证金金额</w:t>
            </w:r>
          </w:p>
        </w:tc>
        <w:tc>
          <w:tcPr>
            <w:tcW w:w="5812" w:type="dxa"/>
          </w:tcPr>
          <w:p w14:paraId="6BDD7BA5">
            <w:pPr>
              <w:keepNext/>
              <w:keepLines/>
              <w:spacing w:line="360" w:lineRule="auto"/>
              <w:ind w:left="69"/>
              <w:rPr>
                <w:rFonts w:ascii="宋体" w:hAnsi="宋体"/>
                <w:color w:val="000000" w:themeColor="text1"/>
                <w:sz w:val="24"/>
                <w:szCs w:val="24"/>
                <w:highlight w:val="none"/>
                <w14:textFill>
                  <w14:solidFill>
                    <w14:schemeClr w14:val="tx1"/>
                  </w14:solidFill>
                </w14:textFill>
              </w:rPr>
            </w:pPr>
          </w:p>
        </w:tc>
      </w:tr>
      <w:tr w14:paraId="408C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6741BCC">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收款单位名称</w:t>
            </w:r>
          </w:p>
        </w:tc>
        <w:tc>
          <w:tcPr>
            <w:tcW w:w="5812" w:type="dxa"/>
          </w:tcPr>
          <w:p w14:paraId="143AFD28">
            <w:pPr>
              <w:keepNext/>
              <w:keepLines/>
              <w:spacing w:line="360" w:lineRule="auto"/>
              <w:ind w:left="69"/>
              <w:rPr>
                <w:rFonts w:ascii="宋体" w:hAnsi="宋体"/>
                <w:color w:val="000000" w:themeColor="text1"/>
                <w:sz w:val="24"/>
                <w:szCs w:val="24"/>
                <w:highlight w:val="none"/>
                <w14:textFill>
                  <w14:solidFill>
                    <w14:schemeClr w14:val="tx1"/>
                  </w14:solidFill>
                </w14:textFill>
              </w:rPr>
            </w:pPr>
          </w:p>
        </w:tc>
      </w:tr>
      <w:tr w14:paraId="5416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4EE2F2F">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开户银行（需填写完整）</w:t>
            </w:r>
          </w:p>
        </w:tc>
        <w:tc>
          <w:tcPr>
            <w:tcW w:w="5812" w:type="dxa"/>
          </w:tcPr>
          <w:p w14:paraId="2B5FF82B">
            <w:pPr>
              <w:keepNext/>
              <w:keepLines/>
              <w:spacing w:line="360" w:lineRule="auto"/>
              <w:ind w:left="69"/>
              <w:rPr>
                <w:rFonts w:ascii="宋体" w:hAnsi="宋体"/>
                <w:color w:val="000000" w:themeColor="text1"/>
                <w:sz w:val="24"/>
                <w:szCs w:val="24"/>
                <w:highlight w:val="none"/>
                <w14:textFill>
                  <w14:solidFill>
                    <w14:schemeClr w14:val="tx1"/>
                  </w14:solidFill>
                </w14:textFill>
              </w:rPr>
            </w:pPr>
          </w:p>
        </w:tc>
      </w:tr>
      <w:tr w14:paraId="1ECB4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86CD398">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开户行账号（原来转谈判保证金账号）</w:t>
            </w:r>
          </w:p>
        </w:tc>
        <w:tc>
          <w:tcPr>
            <w:tcW w:w="5812" w:type="dxa"/>
          </w:tcPr>
          <w:p w14:paraId="724AF654">
            <w:pPr>
              <w:keepNext/>
              <w:keepLines/>
              <w:spacing w:line="360" w:lineRule="auto"/>
              <w:ind w:left="69"/>
              <w:rPr>
                <w:rFonts w:ascii="宋体" w:hAnsi="宋体"/>
                <w:color w:val="000000" w:themeColor="text1"/>
                <w:sz w:val="24"/>
                <w:szCs w:val="24"/>
                <w:highlight w:val="none"/>
                <w14:textFill>
                  <w14:solidFill>
                    <w14:schemeClr w14:val="tx1"/>
                  </w14:solidFill>
                </w14:textFill>
              </w:rPr>
            </w:pPr>
          </w:p>
        </w:tc>
      </w:tr>
      <w:tr w14:paraId="40E9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A0D5FA0">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p>
        </w:tc>
        <w:tc>
          <w:tcPr>
            <w:tcW w:w="5812" w:type="dxa"/>
          </w:tcPr>
          <w:p w14:paraId="1394B462">
            <w:pPr>
              <w:keepNext/>
              <w:keepLines/>
              <w:spacing w:line="360" w:lineRule="auto"/>
              <w:ind w:left="69"/>
              <w:rPr>
                <w:rFonts w:ascii="宋体" w:hAnsi="宋体"/>
                <w:color w:val="000000" w:themeColor="text1"/>
                <w:sz w:val="24"/>
                <w:szCs w:val="24"/>
                <w:highlight w:val="none"/>
                <w14:textFill>
                  <w14:solidFill>
                    <w14:schemeClr w14:val="tx1"/>
                  </w14:solidFill>
                </w14:textFill>
              </w:rPr>
            </w:pPr>
          </w:p>
        </w:tc>
      </w:tr>
      <w:tr w14:paraId="2AD4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43C42C4">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联系电话</w:t>
            </w:r>
          </w:p>
        </w:tc>
        <w:tc>
          <w:tcPr>
            <w:tcW w:w="5812" w:type="dxa"/>
          </w:tcPr>
          <w:p w14:paraId="35A1EC1F">
            <w:pPr>
              <w:keepNext/>
              <w:keepLines/>
              <w:spacing w:line="360" w:lineRule="auto"/>
              <w:ind w:left="69"/>
              <w:rPr>
                <w:rFonts w:ascii="宋体" w:hAnsi="宋体"/>
                <w:color w:val="000000" w:themeColor="text1"/>
                <w:sz w:val="24"/>
                <w:szCs w:val="24"/>
                <w:highlight w:val="none"/>
                <w14:textFill>
                  <w14:solidFill>
                    <w14:schemeClr w14:val="tx1"/>
                  </w14:solidFill>
                </w14:textFill>
              </w:rPr>
            </w:pPr>
          </w:p>
        </w:tc>
      </w:tr>
    </w:tbl>
    <w:p w14:paraId="2DC9C9FC">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备注：成交供应商在接到厦门万翔招标有限公司发出的成交结果通知书后，需尽快缴交完成交服务费并签订合同，再将合同复印件传真至厦门万翔招标有限公司（邮箱：</w:t>
      </w:r>
      <w:r>
        <w:rPr>
          <w:rFonts w:ascii="宋体" w:hAnsi="宋体"/>
          <w:color w:val="000000" w:themeColor="text1"/>
          <w:sz w:val="24"/>
          <w:szCs w:val="24"/>
          <w:highlight w:val="none"/>
          <w14:textFill>
            <w14:solidFill>
              <w14:schemeClr w14:val="tx1"/>
            </w14:solidFill>
          </w14:textFill>
        </w:rPr>
        <w:t>wxwcn1@iport.com.cn</w:t>
      </w:r>
      <w:r>
        <w:rPr>
          <w:rFonts w:hint="eastAsia" w:ascii="宋体" w:hAnsi="宋体"/>
          <w:color w:val="000000" w:themeColor="text1"/>
          <w:sz w:val="24"/>
          <w:szCs w:val="24"/>
          <w:highlight w:val="none"/>
          <w14:textFill>
            <w14:solidFill>
              <w14:schemeClr w14:val="tx1"/>
            </w14:solidFill>
          </w14:textFill>
        </w:rPr>
        <w:t>；联系人及电话陈小姐</w:t>
      </w:r>
      <w:r>
        <w:rPr>
          <w:rFonts w:ascii="宋体" w:hAnsi="宋体"/>
          <w:color w:val="000000" w:themeColor="text1"/>
          <w:sz w:val="24"/>
          <w:szCs w:val="24"/>
          <w:highlight w:val="none"/>
          <w14:textFill>
            <w14:solidFill>
              <w14:schemeClr w14:val="tx1"/>
            </w14:solidFill>
          </w14:textFill>
        </w:rPr>
        <w:t>0592-5703367</w:t>
      </w:r>
      <w:r>
        <w:rPr>
          <w:rFonts w:hint="eastAsia" w:ascii="宋体" w:hAnsi="宋体"/>
          <w:color w:val="000000" w:themeColor="text1"/>
          <w:sz w:val="24"/>
          <w:szCs w:val="24"/>
          <w:highlight w:val="none"/>
          <w14:textFill>
            <w14:solidFill>
              <w14:schemeClr w14:val="tx1"/>
            </w14:solidFill>
          </w14:textFill>
        </w:rPr>
        <w:t>），厦门万翔招标有限公司再依据上述申请表信息安排退谈判保证金。由于以上信息错误导致谈判保证金无法及时退还的责任由报价人自行负责。</w:t>
      </w:r>
    </w:p>
    <w:p w14:paraId="48F8D76C">
      <w:pPr>
        <w:spacing w:line="360" w:lineRule="auto"/>
        <w:ind w:left="69"/>
        <w:rPr>
          <w:rFonts w:ascii="宋体" w:hAnsi="宋体"/>
          <w:color w:val="000000" w:themeColor="text1"/>
          <w:sz w:val="24"/>
          <w:szCs w:val="24"/>
          <w:highlight w:val="none"/>
          <w14:textFill>
            <w14:solidFill>
              <w14:schemeClr w14:val="tx1"/>
            </w14:solidFill>
          </w14:textFill>
        </w:rPr>
      </w:pPr>
    </w:p>
    <w:p w14:paraId="7AACB838">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（报价人名称，加盖公章）</w:t>
      </w:r>
    </w:p>
    <w:p w14:paraId="340D3E09">
      <w:pPr>
        <w:spacing w:line="360" w:lineRule="auto"/>
        <w:ind w:left="6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年月日</w:t>
      </w:r>
    </w:p>
    <w:p w14:paraId="2F4B5854">
      <w:pPr>
        <w:spacing w:line="360" w:lineRule="auto"/>
        <w:rPr>
          <w:rFonts w:ascii="宋体" w:hAnsi="宋体"/>
          <w:color w:val="000000" w:themeColor="text1"/>
          <w:sz w:val="24"/>
          <w:szCs w:val="24"/>
          <w:highlight w:val="none"/>
          <w14:textFill>
            <w14:solidFill>
              <w14:schemeClr w14:val="tx1"/>
            </w14:solidFill>
          </w14:textFill>
        </w:rPr>
      </w:pPr>
    </w:p>
    <w:p w14:paraId="19476F24">
      <w:pPr>
        <w:spacing w:line="360" w:lineRule="auto"/>
        <w:rPr>
          <w:rFonts w:ascii="宋体" w:hAnsi="宋体"/>
          <w:color w:val="000000" w:themeColor="text1"/>
          <w:szCs w:val="24"/>
          <w:highlight w:val="none"/>
          <w14:textFill>
            <w14:solidFill>
              <w14:schemeClr w14:val="tx1"/>
            </w14:solidFill>
          </w14:textFill>
        </w:rPr>
      </w:pPr>
    </w:p>
    <w:p w14:paraId="42F55806">
      <w:pPr>
        <w:spacing w:line="360" w:lineRule="auto"/>
        <w:rPr>
          <w:rFonts w:ascii="宋体" w:hAnsi="宋体"/>
          <w:color w:val="000000" w:themeColor="text1"/>
          <w:szCs w:val="24"/>
          <w:highlight w:val="none"/>
          <w14:textFill>
            <w14:solidFill>
              <w14:schemeClr w14:val="tx1"/>
            </w14:solidFill>
          </w14:textFill>
        </w:rPr>
      </w:pPr>
    </w:p>
    <w:p w14:paraId="7D825AEA">
      <w:pPr>
        <w:spacing w:line="360" w:lineRule="auto"/>
        <w:rPr>
          <w:rFonts w:ascii="宋体" w:hAnsi="宋体"/>
          <w:color w:val="000000" w:themeColor="text1"/>
          <w:szCs w:val="24"/>
          <w:highlight w:val="none"/>
          <w14:textFill>
            <w14:solidFill>
              <w14:schemeClr w14:val="tx1"/>
            </w14:solidFill>
          </w14:textFill>
        </w:rPr>
        <w:sectPr>
          <w:footerReference r:id="rId16" w:type="default"/>
          <w:pgSz w:w="11906" w:h="16838"/>
          <w:pgMar w:top="1440" w:right="1800" w:bottom="1440" w:left="1800" w:header="851" w:footer="992" w:gutter="0"/>
          <w:cols w:space="720" w:num="1"/>
          <w:docGrid w:type="lines" w:linePitch="312" w:charSpace="0"/>
        </w:sectPr>
      </w:pPr>
    </w:p>
    <w:p w14:paraId="1F28013C">
      <w:pPr>
        <w:spacing w:line="360" w:lineRule="auto"/>
        <w:ind w:firstLine="6480" w:firstLineChars="1800"/>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质疑函要求</w:t>
      </w:r>
    </w:p>
    <w:p w14:paraId="1599B70C">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5DFED24D">
      <w:pPr>
        <w:pStyle w:val="17"/>
        <w:spacing w:before="0" w:beforeAutospacing="0" w:after="0" w:afterAutospacing="0"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供应商提出质疑应当提交质疑函和必要的证明材料。质疑函应当包括下列内容：</w:t>
      </w:r>
    </w:p>
    <w:p w14:paraId="372630C0">
      <w:pPr>
        <w:pStyle w:val="17"/>
        <w:spacing w:before="0" w:beforeAutospacing="0" w:after="0" w:afterAutospacing="0"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(一)供应商的姓名或者名称、地址、邮编、联系人及联系电话;</w:t>
      </w:r>
    </w:p>
    <w:p w14:paraId="03B5828E">
      <w:pPr>
        <w:pStyle w:val="17"/>
        <w:spacing w:before="0" w:beforeAutospacing="0" w:after="0" w:afterAutospacing="0"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(二)质疑项目的名称、编号;</w:t>
      </w:r>
    </w:p>
    <w:p w14:paraId="21A32E1B">
      <w:pPr>
        <w:pStyle w:val="17"/>
        <w:spacing w:before="0" w:beforeAutospacing="0" w:after="0" w:afterAutospacing="0"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(三)具体、明确的质疑事项和与质疑事项相关的请求;</w:t>
      </w:r>
    </w:p>
    <w:p w14:paraId="1B18D424">
      <w:pPr>
        <w:pStyle w:val="17"/>
        <w:spacing w:before="0" w:beforeAutospacing="0" w:after="0" w:afterAutospacing="0"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(四)事实依据;</w:t>
      </w:r>
    </w:p>
    <w:p w14:paraId="0F2C3C39">
      <w:pPr>
        <w:pStyle w:val="17"/>
        <w:spacing w:before="0" w:beforeAutospacing="0" w:after="0" w:afterAutospacing="0"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(五)必要的法律依据;</w:t>
      </w:r>
    </w:p>
    <w:p w14:paraId="3CE2B3F9">
      <w:pPr>
        <w:pStyle w:val="17"/>
        <w:spacing w:before="0" w:beforeAutospacing="0" w:after="0" w:afterAutospacing="0"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(六)提出质疑的日期。</w:t>
      </w:r>
    </w:p>
    <w:p w14:paraId="704095CB">
      <w:pPr>
        <w:pStyle w:val="17"/>
        <w:spacing w:before="0" w:beforeAutospacing="0" w:after="0" w:afterAutospacing="0"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21F3043E">
      <w:pPr>
        <w:spacing w:line="360" w:lineRule="auto"/>
        <w:rPr>
          <w:rFonts w:ascii="宋体" w:hAnsi="宋体"/>
          <w:color w:val="000000" w:themeColor="text1"/>
          <w:szCs w:val="24"/>
          <w:highlight w:val="none"/>
          <w14:textFill>
            <w14:solidFill>
              <w14:schemeClr w14:val="tx1"/>
            </w14:solidFill>
          </w14:textFill>
        </w:rPr>
      </w:pPr>
    </w:p>
    <w:p w14:paraId="40F5B12E">
      <w:pPr>
        <w:spacing w:line="360" w:lineRule="auto"/>
        <w:rPr>
          <w:rFonts w:ascii="宋体" w:hAnsi="宋体"/>
          <w:color w:val="000000" w:themeColor="text1"/>
          <w:szCs w:val="24"/>
          <w:highlight w:val="none"/>
          <w14:textFill>
            <w14:solidFill>
              <w14:schemeClr w14:val="tx1"/>
            </w14:solidFill>
          </w14:textFill>
        </w:rPr>
      </w:pPr>
    </w:p>
    <w:p w14:paraId="35CC3E18">
      <w:pPr>
        <w:rPr>
          <w:color w:val="000000" w:themeColor="text1"/>
          <w:highlight w:val="none"/>
          <w14:textFill>
            <w14:solidFill>
              <w14:schemeClr w14:val="tx1"/>
            </w14:solidFill>
          </w14:textFill>
        </w:rPr>
      </w:pPr>
    </w:p>
    <w:p w14:paraId="47576656">
      <w:pPr>
        <w:rPr>
          <w:color w:val="000000" w:themeColor="text1"/>
          <w:highlight w:val="none"/>
          <w14:textFill>
            <w14:solidFill>
              <w14:schemeClr w14:val="tx1"/>
            </w14:solidFill>
          </w14:textFill>
        </w:rPr>
      </w:pPr>
    </w:p>
    <w:p w14:paraId="187EA561">
      <w:pPr>
        <w:rPr>
          <w:color w:val="000000" w:themeColor="text1"/>
          <w:highlight w:val="none"/>
          <w14:textFill>
            <w14:solidFill>
              <w14:schemeClr w14:val="tx1"/>
            </w14:solidFill>
          </w14:textFill>
        </w:rPr>
      </w:pPr>
    </w:p>
    <w:p w14:paraId="72AE784F">
      <w:pPr>
        <w:rPr>
          <w:color w:val="000000" w:themeColor="text1"/>
          <w:highlight w:val="none"/>
          <w14:textFill>
            <w14:solidFill>
              <w14:schemeClr w14:val="tx1"/>
            </w14:solidFill>
          </w14:textFill>
        </w:rPr>
      </w:pPr>
    </w:p>
    <w:p w14:paraId="438DFBEB">
      <w:pPr>
        <w:rPr>
          <w:color w:val="000000" w:themeColor="text1"/>
          <w:highlight w:val="none"/>
          <w14:textFill>
            <w14:solidFill>
              <w14:schemeClr w14:val="tx1"/>
            </w14:solidFill>
          </w14:textFill>
        </w:rPr>
      </w:pPr>
    </w:p>
    <w:p w14:paraId="15DCDD35">
      <w:pPr>
        <w:rPr>
          <w:color w:val="000000" w:themeColor="text1"/>
          <w:highlight w:val="none"/>
          <w14:textFill>
            <w14:solidFill>
              <w14:schemeClr w14:val="tx1"/>
            </w14:solidFill>
          </w14:textFill>
        </w:rPr>
      </w:pPr>
    </w:p>
    <w:p w14:paraId="1AD1FA97">
      <w:pPr>
        <w:pStyle w:val="69"/>
        <w:spacing w:line="360" w:lineRule="auto"/>
        <w:ind w:firstLine="482"/>
        <w:jc w:val="center"/>
        <w:outlineLvl w:val="2"/>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采购文件规定的价格扣除证明材料（若有）</w:t>
      </w:r>
    </w:p>
    <w:p w14:paraId="25988193">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1优先类节能产品、环境标志产品价格扣除证明材料（若有）</w:t>
      </w:r>
    </w:p>
    <w:p w14:paraId="392559C4">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1-①优先类节能产品、环境标志产品统计表（价格扣除适用，若有）</w:t>
      </w:r>
    </w:p>
    <w:p w14:paraId="0F749F7D">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项目编号：</w:t>
      </w:r>
      <w:r>
        <w:rPr>
          <w:rFonts w:ascii="宋体" w:hAnsi="宋体" w:cs="宋体"/>
          <w:color w:val="000000" w:themeColor="text1"/>
          <w:sz w:val="24"/>
          <w:szCs w:val="24"/>
          <w:highlight w:val="none"/>
          <w:u w:val="single"/>
          <w14:textFill>
            <w14:solidFill>
              <w14:schemeClr w14:val="tx1"/>
            </w14:solidFill>
          </w14:textFill>
        </w:rPr>
        <w:t>　　　　　　　　</w:t>
      </w:r>
    </w:p>
    <w:p w14:paraId="64C71AB5">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货币及单位：人民币元</w:t>
      </w:r>
    </w:p>
    <w:tbl>
      <w:tblPr>
        <w:tblStyle w:val="20"/>
        <w:tblW w:w="95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550"/>
        <w:gridCol w:w="2055"/>
      </w:tblGrid>
      <w:tr w14:paraId="08676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tcPr>
          <w:p w14:paraId="03EBEADA">
            <w:pPr>
              <w:spacing w:line="360" w:lineRule="auto"/>
              <w:rPr>
                <w:rFonts w:ascii="宋体" w:hAnsi="宋体" w:cs="宋体"/>
                <w:color w:val="000000" w:themeColor="text1"/>
                <w:sz w:val="24"/>
                <w:szCs w:val="24"/>
                <w:highlight w:val="none"/>
                <w14:textFill>
                  <w14:solidFill>
                    <w14:schemeClr w14:val="tx1"/>
                  </w14:solidFill>
                </w14:textFill>
              </w:rPr>
            </w:pPr>
          </w:p>
        </w:tc>
        <w:tc>
          <w:tcPr>
            <w:tcW w:w="8353" w:type="dxa"/>
            <w:gridSpan w:val="6"/>
            <w:noWrap/>
          </w:tcPr>
          <w:p w14:paraId="35FA9715">
            <w:pPr>
              <w:pStyle w:val="69"/>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本合同包内属于节能产品的报价情况</w:t>
            </w:r>
          </w:p>
        </w:tc>
      </w:tr>
      <w:tr w14:paraId="1B1FA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1E74C448">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w:t>
            </w:r>
          </w:p>
        </w:tc>
        <w:tc>
          <w:tcPr>
            <w:tcW w:w="1187" w:type="dxa"/>
            <w:noWrap/>
          </w:tcPr>
          <w:p w14:paraId="7B0D9041">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品目号</w:t>
            </w:r>
          </w:p>
        </w:tc>
        <w:tc>
          <w:tcPr>
            <w:tcW w:w="1187" w:type="dxa"/>
            <w:noWrap/>
          </w:tcPr>
          <w:p w14:paraId="22B41106">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货物名称</w:t>
            </w:r>
          </w:p>
        </w:tc>
        <w:tc>
          <w:tcPr>
            <w:tcW w:w="1187" w:type="dxa"/>
            <w:noWrap/>
          </w:tcPr>
          <w:p w14:paraId="74C818EC">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单价</w:t>
            </w:r>
          </w:p>
        </w:tc>
        <w:tc>
          <w:tcPr>
            <w:tcW w:w="1187" w:type="dxa"/>
            <w:noWrap/>
          </w:tcPr>
          <w:p w14:paraId="2DE945AD">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数量</w:t>
            </w:r>
          </w:p>
        </w:tc>
        <w:tc>
          <w:tcPr>
            <w:tcW w:w="1550" w:type="dxa"/>
            <w:noWrap/>
          </w:tcPr>
          <w:p w14:paraId="1FD4AC3F">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总价</w:t>
            </w:r>
          </w:p>
        </w:tc>
        <w:tc>
          <w:tcPr>
            <w:tcW w:w="2055" w:type="dxa"/>
            <w:noWrap/>
          </w:tcPr>
          <w:p w14:paraId="12DBF339">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认证种类</w:t>
            </w:r>
          </w:p>
        </w:tc>
      </w:tr>
      <w:tr w14:paraId="55D8E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tcPr>
          <w:p w14:paraId="7A72B307">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noWrap/>
          </w:tcPr>
          <w:p w14:paraId="659F24B9">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c>
          <w:tcPr>
            <w:tcW w:w="1187" w:type="dxa"/>
            <w:noWrap/>
          </w:tcPr>
          <w:p w14:paraId="145AB730">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7596F773">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6244C90A">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noWrap/>
          </w:tcPr>
          <w:p w14:paraId="305B224A">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noWrap/>
          </w:tcPr>
          <w:p w14:paraId="0EBD4B82">
            <w:pPr>
              <w:spacing w:line="360" w:lineRule="auto"/>
              <w:rPr>
                <w:rFonts w:ascii="宋体" w:hAnsi="宋体" w:cs="宋体"/>
                <w:color w:val="000000" w:themeColor="text1"/>
                <w:sz w:val="24"/>
                <w:szCs w:val="24"/>
                <w:highlight w:val="none"/>
                <w14:textFill>
                  <w14:solidFill>
                    <w14:schemeClr w14:val="tx1"/>
                  </w14:solidFill>
                </w14:textFill>
              </w:rPr>
            </w:pPr>
          </w:p>
        </w:tc>
      </w:tr>
      <w:tr w14:paraId="4015D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tcPr>
          <w:p w14:paraId="0DF9B3F2">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64E463D0">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noWrap/>
          </w:tcPr>
          <w:p w14:paraId="66F6A1A9">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53C7EF85">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43207EB3">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noWrap/>
          </w:tcPr>
          <w:p w14:paraId="17E3866D">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noWrap/>
          </w:tcPr>
          <w:p w14:paraId="6217FC32">
            <w:pPr>
              <w:spacing w:line="360" w:lineRule="auto"/>
              <w:rPr>
                <w:rFonts w:ascii="宋体" w:hAnsi="宋体" w:cs="宋体"/>
                <w:color w:val="000000" w:themeColor="text1"/>
                <w:sz w:val="24"/>
                <w:szCs w:val="24"/>
                <w:highlight w:val="none"/>
                <w14:textFill>
                  <w14:solidFill>
                    <w14:schemeClr w14:val="tx1"/>
                  </w14:solidFill>
                </w14:textFill>
              </w:rPr>
            </w:pPr>
          </w:p>
        </w:tc>
      </w:tr>
      <w:tr w14:paraId="4B716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62535B27">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w:t>
            </w:r>
          </w:p>
        </w:tc>
        <w:tc>
          <w:tcPr>
            <w:tcW w:w="8353" w:type="dxa"/>
            <w:gridSpan w:val="6"/>
            <w:noWrap/>
          </w:tcPr>
          <w:p w14:paraId="0DFF7611">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合同包内属于节能产品的报价总金额：</w:t>
            </w:r>
            <w:r>
              <w:rPr>
                <w:rFonts w:ascii="宋体" w:hAnsi="宋体" w:cs="宋体"/>
                <w:color w:val="000000" w:themeColor="text1"/>
                <w:sz w:val="24"/>
                <w:szCs w:val="24"/>
                <w:highlight w:val="none"/>
                <w:u w:val="single"/>
                <w14:textFill>
                  <w14:solidFill>
                    <w14:schemeClr w14:val="tx1"/>
                  </w14:solidFill>
                </w14:textFill>
              </w:rPr>
              <w:t>　　　　　。</w:t>
            </w:r>
          </w:p>
        </w:tc>
      </w:tr>
    </w:tbl>
    <w:p w14:paraId="0BDF9FCA">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tbl>
      <w:tblPr>
        <w:tblStyle w:val="20"/>
        <w:tblW w:w="95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550"/>
        <w:gridCol w:w="2055"/>
      </w:tblGrid>
      <w:tr w14:paraId="7DDDC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0263FDAE">
            <w:pPr>
              <w:spacing w:line="360" w:lineRule="auto"/>
              <w:rPr>
                <w:rFonts w:ascii="宋体" w:hAnsi="宋体" w:cs="宋体"/>
                <w:color w:val="000000" w:themeColor="text1"/>
                <w:sz w:val="24"/>
                <w:szCs w:val="24"/>
                <w:highlight w:val="none"/>
                <w14:textFill>
                  <w14:solidFill>
                    <w14:schemeClr w14:val="tx1"/>
                  </w14:solidFill>
                </w14:textFill>
              </w:rPr>
            </w:pPr>
          </w:p>
        </w:tc>
        <w:tc>
          <w:tcPr>
            <w:tcW w:w="8353" w:type="dxa"/>
            <w:gridSpan w:val="6"/>
            <w:noWrap/>
          </w:tcPr>
          <w:p w14:paraId="2721CC8E">
            <w:pPr>
              <w:pStyle w:val="69"/>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本合同包内属于环境标志产品的报价情况</w:t>
            </w:r>
          </w:p>
        </w:tc>
      </w:tr>
      <w:tr w14:paraId="03B8C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3EF74BD4">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w:t>
            </w:r>
          </w:p>
        </w:tc>
        <w:tc>
          <w:tcPr>
            <w:tcW w:w="1187" w:type="dxa"/>
            <w:noWrap/>
          </w:tcPr>
          <w:p w14:paraId="231CBF40">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品目号</w:t>
            </w:r>
          </w:p>
        </w:tc>
        <w:tc>
          <w:tcPr>
            <w:tcW w:w="1187" w:type="dxa"/>
            <w:noWrap/>
          </w:tcPr>
          <w:p w14:paraId="793EC309">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货物名称</w:t>
            </w:r>
          </w:p>
        </w:tc>
        <w:tc>
          <w:tcPr>
            <w:tcW w:w="1187" w:type="dxa"/>
            <w:noWrap/>
          </w:tcPr>
          <w:p w14:paraId="31EBF5F9">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单价</w:t>
            </w:r>
          </w:p>
        </w:tc>
        <w:tc>
          <w:tcPr>
            <w:tcW w:w="1187" w:type="dxa"/>
            <w:noWrap/>
          </w:tcPr>
          <w:p w14:paraId="033BF2E0">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数量</w:t>
            </w:r>
          </w:p>
        </w:tc>
        <w:tc>
          <w:tcPr>
            <w:tcW w:w="1550" w:type="dxa"/>
            <w:noWrap/>
          </w:tcPr>
          <w:p w14:paraId="79B2F7B2">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总价</w:t>
            </w:r>
          </w:p>
        </w:tc>
        <w:tc>
          <w:tcPr>
            <w:tcW w:w="2055" w:type="dxa"/>
            <w:noWrap/>
          </w:tcPr>
          <w:p w14:paraId="653D34FA">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认证种类</w:t>
            </w:r>
          </w:p>
        </w:tc>
      </w:tr>
      <w:tr w14:paraId="462DE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tcPr>
          <w:p w14:paraId="32C48C19">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noWrap/>
          </w:tcPr>
          <w:p w14:paraId="7A147C3E">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c>
          <w:tcPr>
            <w:tcW w:w="1187" w:type="dxa"/>
            <w:noWrap/>
          </w:tcPr>
          <w:p w14:paraId="32AE20C5">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6012DD12">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0485B95B">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noWrap/>
          </w:tcPr>
          <w:p w14:paraId="3A5989D3">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noWrap/>
          </w:tcPr>
          <w:p w14:paraId="47BC6A67">
            <w:pPr>
              <w:spacing w:line="360" w:lineRule="auto"/>
              <w:rPr>
                <w:rFonts w:ascii="宋体" w:hAnsi="宋体" w:cs="宋体"/>
                <w:color w:val="000000" w:themeColor="text1"/>
                <w:sz w:val="24"/>
                <w:szCs w:val="24"/>
                <w:highlight w:val="none"/>
                <w14:textFill>
                  <w14:solidFill>
                    <w14:schemeClr w14:val="tx1"/>
                  </w14:solidFill>
                </w14:textFill>
              </w:rPr>
            </w:pPr>
          </w:p>
        </w:tc>
      </w:tr>
      <w:tr w14:paraId="0D3C4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tcPr>
          <w:p w14:paraId="28789172">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6435F54A">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noWrap/>
          </w:tcPr>
          <w:p w14:paraId="19CB2C22">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08811720">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noWrap/>
          </w:tcPr>
          <w:p w14:paraId="67C918D7">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noWrap/>
          </w:tcPr>
          <w:p w14:paraId="597E036F">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noWrap/>
          </w:tcPr>
          <w:p w14:paraId="6DC6F037">
            <w:pPr>
              <w:spacing w:line="360" w:lineRule="auto"/>
              <w:rPr>
                <w:rFonts w:ascii="宋体" w:hAnsi="宋体" w:cs="宋体"/>
                <w:color w:val="000000" w:themeColor="text1"/>
                <w:sz w:val="24"/>
                <w:szCs w:val="24"/>
                <w:highlight w:val="none"/>
                <w14:textFill>
                  <w14:solidFill>
                    <w14:schemeClr w14:val="tx1"/>
                  </w14:solidFill>
                </w14:textFill>
              </w:rPr>
            </w:pPr>
          </w:p>
        </w:tc>
      </w:tr>
      <w:tr w14:paraId="063C5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162EDA89">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w:t>
            </w:r>
          </w:p>
        </w:tc>
        <w:tc>
          <w:tcPr>
            <w:tcW w:w="8353" w:type="dxa"/>
            <w:gridSpan w:val="6"/>
            <w:noWrap/>
          </w:tcPr>
          <w:p w14:paraId="65412845">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合同包内属于环境标志产品的报价总金额：</w:t>
            </w:r>
            <w:r>
              <w:rPr>
                <w:rFonts w:ascii="宋体" w:hAnsi="宋体" w:cs="宋体"/>
                <w:color w:val="000000" w:themeColor="text1"/>
                <w:sz w:val="24"/>
                <w:szCs w:val="24"/>
                <w:highlight w:val="none"/>
                <w:u w:val="single"/>
                <w14:textFill>
                  <w14:solidFill>
                    <w14:schemeClr w14:val="tx1"/>
                  </w14:solidFill>
                </w14:textFill>
              </w:rPr>
              <w:t>　　　　　。</w:t>
            </w:r>
          </w:p>
        </w:tc>
      </w:tr>
    </w:tbl>
    <w:p w14:paraId="6CA5F145">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p>
    <w:p w14:paraId="5F029131">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37EB558E">
      <w:pPr>
        <w:pStyle w:val="69"/>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1、对节能、环境标志产品计算价格扣除时，只依据报价文件“报价人须知前附表5：节能、环境标志产品采购政策”。</w:t>
      </w:r>
    </w:p>
    <w:p w14:paraId="3B038D88">
      <w:pPr>
        <w:pStyle w:val="69"/>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2、本表以合同包为单位，不同合同包请分别填写；同一合同包请按照其品目号顺序分别填写。</w:t>
      </w:r>
    </w:p>
    <w:p w14:paraId="72D1E003">
      <w:pPr>
        <w:pStyle w:val="69"/>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3、具体统计、计算：</w:t>
      </w:r>
    </w:p>
    <w:p w14:paraId="06C4F95F">
      <w:pPr>
        <w:pStyle w:val="69"/>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3.1属于政府强制采购的节能产品不享受价格扣除优惠。若报价产品既属于节能产品又属于环境标志产品，分别计算价格扣除优惠。</w:t>
      </w:r>
    </w:p>
    <w:p w14:paraId="3354DA16">
      <w:pPr>
        <w:pStyle w:val="69"/>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3.2计算结果若除不尽，可四舍五入保留到小数点后两位。</w:t>
      </w:r>
    </w:p>
    <w:p w14:paraId="6B61F59B">
      <w:pPr>
        <w:pStyle w:val="69"/>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3.3报价人应按照采购文件要求认真统计、计算。</w:t>
      </w:r>
    </w:p>
    <w:p w14:paraId="13CB728F">
      <w:pPr>
        <w:pStyle w:val="69"/>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3.4若无节能、环境标志产品，不填写本表。</w:t>
      </w:r>
    </w:p>
    <w:p w14:paraId="1034C01E">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704BBABF">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1819E203">
      <w:pPr>
        <w:pStyle w:val="60"/>
        <w:spacing w:line="360" w:lineRule="auto"/>
        <w:rPr>
          <w:rFonts w:hAnsi="宋体" w:cs="宋体"/>
          <w:color w:val="000000" w:themeColor="text1"/>
          <w:highlight w:val="none"/>
          <w14:textFill>
            <w14:solidFill>
              <w14:schemeClr w14:val="tx1"/>
            </w14:solidFill>
          </w14:textFill>
        </w:rPr>
      </w:pPr>
    </w:p>
    <w:p w14:paraId="720DC560">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p w14:paraId="0F8500D0">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p w14:paraId="4925CEA6">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p w14:paraId="01779CA1">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p w14:paraId="69A63CF6">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p w14:paraId="57C0E51D">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1-②优先类节能产品、环境标志产品证明材料（价格扣除适用，若有）</w:t>
      </w:r>
    </w:p>
    <w:p w14:paraId="20C793CC">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2小型、微型企业产品等价格扣除证明材料（若有）</w:t>
      </w:r>
    </w:p>
    <w:p w14:paraId="106076F0">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2-①中小企业声明函（价格扣除适用，若有）</w:t>
      </w:r>
    </w:p>
    <w:p w14:paraId="4C89EBDB">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中小企业声明函（货物）</w:t>
      </w:r>
    </w:p>
    <w:p w14:paraId="22B90C23">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p>
    <w:p w14:paraId="1A5A36EE">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DE64693">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u w:val="single"/>
          <w14:textFill>
            <w14:solidFill>
              <w14:schemeClr w14:val="tx1"/>
            </w14:solidFill>
          </w14:textFill>
        </w:rPr>
        <w:t xml:space="preserve"> （标的名称） </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行业；制造商为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w:t>
      </w:r>
      <w:r>
        <w:rPr>
          <w:rFonts w:ascii="宋体" w:hAnsi="宋体" w:cs="宋体"/>
          <w:color w:val="000000" w:themeColor="text1"/>
          <w:sz w:val="24"/>
          <w:szCs w:val="24"/>
          <w:highlight w:val="none"/>
          <w:vertAlign w:val="superscript"/>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2CE2A02E">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u w:val="single"/>
          <w14:textFill>
            <w14:solidFill>
              <w14:schemeClr w14:val="tx1"/>
            </w14:solidFill>
          </w14:textFill>
        </w:rPr>
        <w:t xml:space="preserve"> （标的名称） </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行业；制造商为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6062B206">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p w14:paraId="59BF4843">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3D86E50F">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643D144F">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770827C2">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71001375">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4202C548">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2B2DC648">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227B013E">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14:paraId="26D661AF">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1216CEC5">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中小企业声明函（工程、服务）</w:t>
      </w:r>
    </w:p>
    <w:p w14:paraId="7A9748D0">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5193946">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u w:val="single"/>
          <w14:textFill>
            <w14:solidFill>
              <w14:schemeClr w14:val="tx1"/>
            </w14:solidFill>
          </w14:textFill>
        </w:rPr>
        <w:t>（标的名称）</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；承建（承接）企业为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w:t>
      </w:r>
      <w:r>
        <w:rPr>
          <w:rFonts w:ascii="宋体" w:hAnsi="宋体" w:cs="宋体"/>
          <w:color w:val="000000" w:themeColor="text1"/>
          <w:sz w:val="24"/>
          <w:szCs w:val="24"/>
          <w:highlight w:val="none"/>
          <w:vertAlign w:val="superscript"/>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097720E4">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u w:val="single"/>
          <w14:textFill>
            <w14:solidFill>
              <w14:schemeClr w14:val="tx1"/>
            </w14:solidFill>
          </w14:textFill>
        </w:rPr>
        <w:t>（标的名称）</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；承建（承接）企业为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4AA8C264">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p w14:paraId="15C34AF2">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12FEC18F">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6ABCEEAE">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4C339F5A">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24BEAC37">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79D24500">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12C2E5F2">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419E6924">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14:paraId="6F371FF2">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p w14:paraId="3B2B834B">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4F8460B2">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2-②小型、微型企业等证明材料（价格扣除适用，若有）</w:t>
      </w:r>
    </w:p>
    <w:p w14:paraId="299E7A09">
      <w:pPr>
        <w:pStyle w:val="69"/>
        <w:spacing w:line="360" w:lineRule="auto"/>
        <w:ind w:firstLine="480"/>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编制说明</w:t>
      </w:r>
    </w:p>
    <w:p w14:paraId="0C987EFB">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1、报价人应按照采购文件要求提供相应证明材料，证明材料应与《中小企业声明函》的内容相一致，否则视为《中小企业声明函》内容不真实。</w:t>
      </w:r>
    </w:p>
    <w:p w14:paraId="404DEE9B">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2、报价人为监狱企业的，根据其提供的由省级以上监狱管理局、戒毒管理局（含新疆生产建设兵团）出具的属于监狱企业的证明文件进行认定，监狱企业视同小型、微型企业。</w:t>
      </w:r>
    </w:p>
    <w:p w14:paraId="146EEB97">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3、报价人为残疾人福利性单位的，根据其提供的《残疾人福利性单位声明函》（格式附后）进行认定，残疾人福利性单位视同小型、微型企业。残疾人福利性单位属于小型、微型企业的，不重复享受政策。</w:t>
      </w:r>
    </w:p>
    <w:p w14:paraId="05E5529E">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附：</w:t>
      </w:r>
    </w:p>
    <w:p w14:paraId="5010D2ED">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残疾人福利性单位声明函（价格扣除适用，若有）</w:t>
      </w:r>
    </w:p>
    <w:p w14:paraId="7D1974A1">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本报价人郑重声明，根据《财政部 民政部 中国残疾人联合会关于促进残疾人就业政府采购政策的通知》（财库[2017]141号）、《政府采购促进中小企业发展管理办法》（财库〔2020〕46号）的规定，本报价人为符合条件的残疾人福利性单位，且本报价人参加贵单位的（填写“项目名称”）项目采购活动：</w:t>
      </w:r>
    </w:p>
    <w:p w14:paraId="0D8BFAD3">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851078F">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）由本报价人承建的（填写“所投采购包、品目号”）工程</w:t>
      </w:r>
    </w:p>
    <w:p w14:paraId="7D1FB052">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）由本报价人承接的（填写“所投采购包、品目号”）服务；</w:t>
      </w:r>
    </w:p>
    <w:p w14:paraId="1828B233">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本报价人对上述声明的真实性负责。如有虚假，将依法承担相应责任。</w:t>
      </w:r>
    </w:p>
    <w:p w14:paraId="34A2FC6A">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备注：</w:t>
      </w:r>
    </w:p>
    <w:p w14:paraId="1D2483F9">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1、请报价人按照实际情况编制填写本声明函，并在相应的（）中打“√”。</w:t>
      </w:r>
    </w:p>
    <w:p w14:paraId="6A0CA7FB">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2、若《残疾人福利性单位声明函》内容不真实，视为提供虚假材料。</w:t>
      </w:r>
    </w:p>
    <w:p w14:paraId="02F73252">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08641B0E">
      <w:pPr>
        <w:pStyle w:val="69"/>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0DB1A07F">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p w14:paraId="5FA97142">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7B0D169D">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附：</w:t>
      </w:r>
    </w:p>
    <w:p w14:paraId="333F0410">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监狱企业证明材料</w:t>
      </w:r>
    </w:p>
    <w:p w14:paraId="793AF3AC">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报价人为监狱企业，提供本单位制造的货物（承接的服务），并在报价文件中提供省级以上监狱管理局、戒毒管理局（含新疆生产建设兵团）出具的属于监狱企业的证明文件。</w:t>
      </w:r>
    </w:p>
    <w:p w14:paraId="1E0E0A84">
      <w:pPr>
        <w:pStyle w:val="69"/>
        <w:spacing w:line="360" w:lineRule="auto"/>
        <w:rPr>
          <w:rFonts w:hint="default" w:ascii="宋体" w:hAnsi="宋体" w:cs="宋体"/>
          <w:color w:val="000000" w:themeColor="text1"/>
          <w:sz w:val="24"/>
          <w:szCs w:val="24"/>
          <w:highlight w:val="none"/>
          <w14:textFill>
            <w14:solidFill>
              <w14:schemeClr w14:val="tx1"/>
            </w14:solidFill>
          </w14:textFill>
        </w:rPr>
      </w:pPr>
    </w:p>
    <w:p w14:paraId="1DC80483">
      <w:pPr>
        <w:pStyle w:val="69"/>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2E129DCF">
      <w:pPr>
        <w:pStyle w:val="69"/>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3采购文件规定的其他价格扣除证明材料（若有）</w:t>
      </w:r>
    </w:p>
    <w:p w14:paraId="08A0482D">
      <w:pPr>
        <w:pStyle w:val="69"/>
        <w:spacing w:line="360" w:lineRule="auto"/>
        <w:ind w:firstLine="480"/>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编制说明</w:t>
      </w:r>
    </w:p>
    <w:p w14:paraId="524A1753">
      <w:pPr>
        <w:pStyle w:val="69"/>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若报价人可享受采购文件规定的除“节能（非强制类）、环境标志产品价格扣除”及“小型、微型企业产品等价格扣除”外的其他价格扣除优惠，则报价人应按照采购文件要求提供相应证明材料。</w:t>
      </w:r>
    </w:p>
    <w:p w14:paraId="4CACD92D">
      <w:pPr>
        <w:spacing w:line="360" w:lineRule="auto"/>
        <w:rPr>
          <w:rFonts w:ascii="宋体" w:hAnsi="宋体" w:cs="宋体"/>
          <w:color w:val="000000" w:themeColor="text1"/>
          <w:kern w:val="0"/>
          <w:sz w:val="24"/>
          <w:szCs w:val="24"/>
          <w:highlight w:val="none"/>
          <w14:textFill>
            <w14:solidFill>
              <w14:schemeClr w14:val="tx1"/>
            </w14:solidFill>
          </w14:textFill>
        </w:rPr>
      </w:pPr>
    </w:p>
    <w:p w14:paraId="013F21E0">
      <w:pPr>
        <w:spacing w:line="360" w:lineRule="auto"/>
        <w:rPr>
          <w:rFonts w:ascii="宋体" w:hAnsi="宋体" w:cs="宋体"/>
          <w:color w:val="000000" w:themeColor="text1"/>
          <w:kern w:val="0"/>
          <w:sz w:val="24"/>
          <w:szCs w:val="24"/>
          <w:highlight w:val="none"/>
          <w14:textFill>
            <w14:solidFill>
              <w14:schemeClr w14:val="tx1"/>
            </w14:solidFill>
          </w14:textFill>
        </w:rPr>
      </w:pPr>
    </w:p>
    <w:p w14:paraId="29880AE1">
      <w:pPr>
        <w:spacing w:line="360" w:lineRule="auto"/>
        <w:rPr>
          <w:rFonts w:ascii="宋体" w:hAnsi="宋体" w:cs="宋体"/>
          <w:color w:val="000000" w:themeColor="text1"/>
          <w:kern w:val="0"/>
          <w:sz w:val="24"/>
          <w:szCs w:val="24"/>
          <w:highlight w:val="none"/>
          <w14:textFill>
            <w14:solidFill>
              <w14:schemeClr w14:val="tx1"/>
            </w14:solidFill>
          </w14:textFill>
        </w:rPr>
      </w:pPr>
    </w:p>
    <w:p w14:paraId="07E56C41">
      <w:pPr>
        <w:spacing w:line="360" w:lineRule="auto"/>
        <w:rPr>
          <w:rFonts w:ascii="宋体" w:hAnsi="宋体" w:cs="宋体"/>
          <w:color w:val="000000" w:themeColor="text1"/>
          <w:kern w:val="0"/>
          <w:sz w:val="24"/>
          <w:szCs w:val="24"/>
          <w:highlight w:val="none"/>
          <w14:textFill>
            <w14:solidFill>
              <w14:schemeClr w14:val="tx1"/>
            </w14:solidFill>
          </w14:textFill>
        </w:rPr>
      </w:pPr>
    </w:p>
    <w:p w14:paraId="12397E39">
      <w:pPr>
        <w:spacing w:line="360" w:lineRule="auto"/>
        <w:rPr>
          <w:rFonts w:ascii="宋体" w:hAnsi="宋体" w:cs="宋体"/>
          <w:color w:val="000000" w:themeColor="text1"/>
          <w:kern w:val="0"/>
          <w:sz w:val="24"/>
          <w:szCs w:val="24"/>
          <w:highlight w:val="none"/>
          <w14:textFill>
            <w14:solidFill>
              <w14:schemeClr w14:val="tx1"/>
            </w14:solidFill>
          </w14:textFill>
        </w:rPr>
      </w:pPr>
    </w:p>
    <w:p w14:paraId="6A783D72">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6AA17AC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33702F3E">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452FA879">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5DCA5841">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76E0B5A0">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4D8322F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联合体协议书（若有）</w:t>
      </w:r>
    </w:p>
    <w:p w14:paraId="66463F80">
      <w:pPr>
        <w:autoSpaceDE w:val="0"/>
        <w:autoSpaceDN w:val="0"/>
        <w:adjustRightInd w:val="0"/>
        <w:spacing w:line="360" w:lineRule="auto"/>
        <w:ind w:firstLine="600" w:firstLineChars="2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（所有成员单位名称）自愿组成       （联合体名称）联合体，共同参加</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（项目名称）项目报价。现就联合体报价事宜订立如下协议。</w:t>
      </w:r>
    </w:p>
    <w:p w14:paraId="481E639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（某成员单位名称）为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联合体牵头人。</w:t>
      </w:r>
    </w:p>
    <w:p w14:paraId="3FD77CD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2.联合体各成员授权牵头人代表联合体参加报价活动，签署文件，提交和接收相关的资料、信息及指示，进行合同谈判活动，负责合同实施阶段的组织和协调工作，以及处理与本项目有关的一切事宜。</w:t>
      </w:r>
    </w:p>
    <w:p w14:paraId="0CC8D8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3.联合体牵头人在本项目中签署的一切文件和处理的一切事宜，联合体各成员均予以承认。联合体各成员将严格按照采购文件、报价文件和合同的要求全面履行义务，并向采购人承担连带责任。</w:t>
      </w:r>
    </w:p>
    <w:p w14:paraId="14572D64">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联合体各成员单位内部的职责分工如下:</w:t>
      </w:r>
    </w:p>
    <w:p w14:paraId="181907D5">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835CC23">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1EBFE84">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w:t>
      </w:r>
    </w:p>
    <w:p w14:paraId="3A01581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5.本协议书自所有成员单位法定代表人（单位负责人）或其委托代理人签字，并盖单位章之日起生效，合同履行完毕后自动失效。</w:t>
      </w:r>
    </w:p>
    <w:p w14:paraId="5708E8E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6.本协议书一式【】份，联合体成员和采购人各执一份。</w:t>
      </w:r>
    </w:p>
    <w:p w14:paraId="3AF1FC0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注：由委托代理人签字的，应附授权委托书。</w:t>
      </w:r>
    </w:p>
    <w:p w14:paraId="13BA6D6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2ACF480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（签字或盖章）</w:t>
      </w:r>
    </w:p>
    <w:p w14:paraId="434E9AB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40EA32DB">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法定代表人（单位负责人）或其委托代理人：（签字或盖章）</w:t>
      </w:r>
    </w:p>
    <w:p w14:paraId="47A134AD">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7D10818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（签字或盖章）</w:t>
      </w:r>
    </w:p>
    <w:p w14:paraId="417D65C7">
      <w:pPr>
        <w:spacing w:line="360" w:lineRule="auto"/>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14:paraId="0FFFCE7D">
      <w:pPr>
        <w:pStyle w:val="2"/>
        <w:spacing w:line="560" w:lineRule="exact"/>
        <w:rPr>
          <w:rFonts w:hint="default"/>
          <w:color w:val="000000" w:themeColor="text1"/>
          <w:highlight w:val="none"/>
          <w14:textFill>
            <w14:solidFill>
              <w14:schemeClr w14:val="tx1"/>
            </w14:solidFill>
          </w14:textFill>
        </w:rPr>
      </w:pPr>
    </w:p>
    <w:p w14:paraId="358F23CC">
      <w:pPr>
        <w:pStyle w:val="2"/>
        <w:spacing w:line="560" w:lineRule="exact"/>
        <w:rPr>
          <w:rFonts w:hint="default"/>
          <w:color w:val="000000" w:themeColor="text1"/>
          <w:highlight w:val="none"/>
          <w14:textFill>
            <w14:solidFill>
              <w14:schemeClr w14:val="tx1"/>
            </w14:solidFill>
          </w14:textFill>
        </w:rPr>
      </w:pPr>
    </w:p>
    <w:p w14:paraId="7C03CCAD">
      <w:pPr>
        <w:pStyle w:val="2"/>
        <w:spacing w:line="560" w:lineRule="exact"/>
        <w:rPr>
          <w:rFonts w:hint="default"/>
          <w:color w:val="000000" w:themeColor="text1"/>
          <w:highlight w:val="none"/>
          <w14:textFill>
            <w14:solidFill>
              <w14:schemeClr w14:val="tx1"/>
            </w14:solidFill>
          </w14:textFill>
        </w:rPr>
      </w:pPr>
    </w:p>
    <w:p w14:paraId="3D56EC9B">
      <w:pPr>
        <w:pStyle w:val="2"/>
        <w:spacing w:line="560" w:lineRule="exact"/>
        <w:rPr>
          <w:rFonts w:hint="default"/>
          <w:color w:val="000000" w:themeColor="text1"/>
          <w:highlight w:val="none"/>
          <w14:textFill>
            <w14:solidFill>
              <w14:schemeClr w14:val="tx1"/>
            </w14:solidFill>
          </w14:textFill>
        </w:rPr>
      </w:pPr>
    </w:p>
    <w:p w14:paraId="1DE2E354">
      <w:pPr>
        <w:pStyle w:val="2"/>
        <w:spacing w:line="560" w:lineRule="exact"/>
        <w:rPr>
          <w:rFonts w:hint="default"/>
          <w:color w:val="000000" w:themeColor="text1"/>
          <w:highlight w:val="none"/>
          <w14:textFill>
            <w14:solidFill>
              <w14:schemeClr w14:val="tx1"/>
            </w14:solidFill>
          </w14:textFill>
        </w:rPr>
      </w:pPr>
    </w:p>
    <w:p w14:paraId="54C93A55">
      <w:pPr>
        <w:pStyle w:val="2"/>
        <w:spacing w:line="560" w:lineRule="exact"/>
        <w:rPr>
          <w:rFonts w:hint="default"/>
          <w:color w:val="000000" w:themeColor="text1"/>
          <w:highlight w:val="none"/>
          <w14:textFill>
            <w14:solidFill>
              <w14:schemeClr w14:val="tx1"/>
            </w14:solidFill>
          </w14:textFill>
        </w:rPr>
      </w:pPr>
    </w:p>
    <w:p w14:paraId="1B19F883">
      <w:pPr>
        <w:pStyle w:val="2"/>
        <w:spacing w:line="560" w:lineRule="exact"/>
        <w:rPr>
          <w:rFonts w:hint="default"/>
          <w:color w:val="000000" w:themeColor="text1"/>
          <w:highlight w:val="none"/>
          <w14:textFill>
            <w14:solidFill>
              <w14:schemeClr w14:val="tx1"/>
            </w14:solidFill>
          </w14:textFill>
        </w:rPr>
      </w:pPr>
    </w:p>
    <w:p w14:paraId="288EF842">
      <w:pPr>
        <w:pStyle w:val="2"/>
        <w:spacing w:line="560" w:lineRule="exac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附件：福建省政府采购供应商资格承诺函</w:t>
      </w:r>
    </w:p>
    <w:p w14:paraId="237DEE6A">
      <w:pPr>
        <w:spacing w:line="560" w:lineRule="exact"/>
        <w:rPr>
          <w:rFonts w:ascii="仿宋" w:hAnsi="仿宋" w:eastAsia="仿宋" w:cs="仿宋"/>
          <w:color w:val="000000" w:themeColor="text1"/>
          <w:sz w:val="32"/>
          <w:szCs w:val="32"/>
          <w:highlight w:val="none"/>
          <w14:textFill>
            <w14:solidFill>
              <w14:schemeClr w14:val="tx1"/>
            </w14:solidFill>
          </w14:textFill>
        </w:rPr>
      </w:pPr>
    </w:p>
    <w:p w14:paraId="09BBDC9D">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致(采购人或政府采购代理机构):</w:t>
      </w:r>
    </w:p>
    <w:p w14:paraId="40FA85AF">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单位名称(自然人姓名):</w:t>
      </w:r>
    </w:p>
    <w:p w14:paraId="06B64971">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统一社会信用代码(身份证号码):</w:t>
      </w:r>
    </w:p>
    <w:p w14:paraId="58CFCA63">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法定代表人(负责人):</w:t>
      </w:r>
    </w:p>
    <w:p w14:paraId="3B68CE2F">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联系地址和电话:</w:t>
      </w:r>
    </w:p>
    <w:p w14:paraId="33F4156D">
      <w:pPr>
        <w:spacing w:line="560" w:lineRule="exact"/>
        <w:rPr>
          <w:rFonts w:ascii="宋体" w:hAnsi="宋体" w:cs="宋体"/>
          <w:color w:val="000000" w:themeColor="text1"/>
          <w:sz w:val="24"/>
          <w:szCs w:val="24"/>
          <w:highlight w:val="none"/>
          <w14:textFill>
            <w14:solidFill>
              <w14:schemeClr w14:val="tx1"/>
            </w14:solidFill>
          </w14:textFill>
        </w:rPr>
      </w:pPr>
    </w:p>
    <w:p w14:paraId="7B4A3E09">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5361AB5E">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一、我单位(本人)具备采购文件要求以及《中华人民共和国政府采购法》第二十二条规定的条件:</w:t>
      </w:r>
    </w:p>
    <w:p w14:paraId="2450A888">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p>
    <w:p w14:paraId="541B2FF8">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2.具有良好的商业信誉和健全的财务会计制度;</w:t>
      </w:r>
    </w:p>
    <w:p w14:paraId="41C910FF">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3.具有履行合同所必需的设备和专业技术能力;</w:t>
      </w:r>
    </w:p>
    <w:p w14:paraId="31957395">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4.有依法缴纳税收和社会保障资金的良好记录;</w:t>
      </w:r>
    </w:p>
    <w:p w14:paraId="6938EABF">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5.参加政府采购活动前三年内，在经营活动中没有重大违法记录；</w:t>
      </w:r>
    </w:p>
    <w:p w14:paraId="4D13D2AB">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6.法律、行政法规规定的其他条件。</w:t>
      </w:r>
    </w:p>
    <w:p w14:paraId="3370C49B">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51106A3">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3B612F7">
      <w:pPr>
        <w:spacing w:line="560" w:lineRule="exact"/>
        <w:ind w:firstLine="2640" w:firstLineChars="1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报价人名称(单位公章):</w:t>
      </w:r>
    </w:p>
    <w:p w14:paraId="6BE889E2">
      <w:pPr>
        <w:spacing w:line="560" w:lineRule="exact"/>
        <w:ind w:firstLine="2640" w:firstLineChars="1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   月   日</w:t>
      </w:r>
    </w:p>
    <w:p w14:paraId="7A5E6494">
      <w:pPr>
        <w:spacing w:line="560" w:lineRule="exact"/>
        <w:rPr>
          <w:rFonts w:ascii="仿宋" w:hAnsi="仿宋" w:eastAsia="仿宋" w:cs="仿宋"/>
          <w:color w:val="000000" w:themeColor="text1"/>
          <w:sz w:val="32"/>
          <w:szCs w:val="32"/>
          <w:highlight w:val="none"/>
          <w14:textFill>
            <w14:solidFill>
              <w14:schemeClr w14:val="tx1"/>
            </w14:solidFill>
          </w14:textFill>
        </w:rPr>
      </w:pPr>
    </w:p>
    <w:p w14:paraId="2E48536E">
      <w:pPr>
        <w:spacing w:line="560" w:lineRule="exact"/>
        <w:rPr>
          <w:rFonts w:ascii="仿宋" w:hAnsi="仿宋" w:eastAsia="仿宋" w:cs="仿宋"/>
          <w:color w:val="000000" w:themeColor="text1"/>
          <w:sz w:val="32"/>
          <w:szCs w:val="32"/>
          <w:highlight w:val="none"/>
          <w14:textFill>
            <w14:solidFill>
              <w14:schemeClr w14:val="tx1"/>
            </w14:solidFill>
          </w14:textFill>
        </w:rPr>
      </w:pPr>
    </w:p>
    <w:p w14:paraId="37F73172">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p>
    <w:p w14:paraId="6AC3B74F">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1.我单位(本人)专指参加政府采购活动的供应商(含自然人)；</w:t>
      </w:r>
    </w:p>
    <w:p w14:paraId="14B2892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2.资格承诺的报价人应在报价(响应)文件中按此模板提供承诺函，否则，视为未按照采购文件规定提交报价人的资格及资信文件，按资格审查不通过处理。</w:t>
      </w:r>
    </w:p>
    <w:p w14:paraId="52ACDD9D">
      <w:pPr>
        <w:rPr>
          <w:color w:val="000000" w:themeColor="text1"/>
          <w:highlight w:val="none"/>
          <w14:textFill>
            <w14:solidFill>
              <w14:schemeClr w14:val="tx1"/>
            </w14:solidFill>
          </w14:textFill>
        </w:rPr>
      </w:pPr>
    </w:p>
    <w:p w14:paraId="14128C36">
      <w:pPr>
        <w:spacing w:line="360" w:lineRule="auto"/>
        <w:rPr>
          <w:color w:val="000000" w:themeColor="text1"/>
          <w:highlight w:val="none"/>
          <w14:textFill>
            <w14:solidFill>
              <w14:schemeClr w14:val="tx1"/>
            </w14:solidFill>
          </w14:textFill>
        </w:rPr>
      </w:pPr>
    </w:p>
    <w:bookmarkEnd w:id="7"/>
    <w:sectPr>
      <w:footerReference r:id="rId1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1080">
    <w:pPr>
      <w:pStyle w:val="12"/>
      <w:jc w:val="center"/>
      <w:rPr>
        <w:rFonts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78B9">
    <w:pPr>
      <w:pStyle w:val="12"/>
      <w:ind w:firstLine="6120" w:firstLineChars="3400"/>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104</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104</w:t>
    </w:r>
    <w:r>
      <w:rPr>
        <w:rFonts w:ascii="宋体" w:hAnsi="宋体"/>
      </w:rPr>
      <w:fldChar w:fldCharType="end"/>
    </w:r>
    <w:r>
      <w:rPr>
        <w:rStyle w:val="23"/>
        <w:rFonts w:hint="eastAsia"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97145">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3B78">
    <w:pPr>
      <w:pStyle w:val="12"/>
      <w:ind w:firstLine="3240" w:firstLineChars="18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104</w:t>
    </w:r>
    <w:r>
      <w:rPr>
        <w:rFonts w:ascii="宋体" w:hAnsi="宋体"/>
        <w:szCs w:val="21"/>
      </w:rPr>
      <w:fldChar w:fldCharType="end"/>
    </w:r>
    <w:r>
      <w:rPr>
        <w:rFonts w:hint="eastAsia" w:ascii="宋体" w:hAnsi="宋体"/>
        <w:szCs w:val="21"/>
      </w:rPr>
      <w:t xml:space="preserve"> 页</w:t>
    </w:r>
  </w:p>
  <w:p w14:paraId="310AEFCC">
    <w:pPr>
      <w:pStyle w:val="12"/>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B4CF">
    <w:pPr>
      <w:pStyle w:val="12"/>
      <w:ind w:firstLine="6300" w:firstLineChars="35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61</w:t>
    </w:r>
    <w:r>
      <w:rPr>
        <w:rFonts w:ascii="宋体" w:hAnsi="宋体"/>
        <w:szCs w:val="21"/>
      </w:rPr>
      <w:fldChar w:fldCharType="end"/>
    </w:r>
    <w:r>
      <w:rPr>
        <w:rFonts w:hint="eastAsia" w:ascii="宋体" w:hAnsi="宋体"/>
        <w:szCs w:val="21"/>
      </w:rPr>
      <w:t xml:space="preserve"> 页</w:t>
    </w:r>
  </w:p>
  <w:p w14:paraId="5C22B3D5">
    <w:pPr>
      <w:pStyle w:val="12"/>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E08E">
    <w:pPr>
      <w:pStyle w:val="12"/>
      <w:ind w:firstLine="6840" w:firstLineChars="3800"/>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62</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62</w:t>
    </w:r>
    <w:r>
      <w:rPr>
        <w:rFonts w:ascii="宋体" w:hAnsi="宋体"/>
      </w:rPr>
      <w:fldChar w:fldCharType="end"/>
    </w:r>
    <w:r>
      <w:rPr>
        <w:rStyle w:val="23"/>
        <w:rFonts w:hint="eastAsia"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C171">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A889">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03EC">
    <w:pPr>
      <w:pStyle w:val="12"/>
      <w:ind w:firstLine="5760" w:firstLineChars="3200"/>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63</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63</w:t>
    </w:r>
    <w:r>
      <w:rPr>
        <w:rFonts w:ascii="宋体" w:hAnsi="宋体"/>
      </w:rPr>
      <w:fldChar w:fldCharType="end"/>
    </w:r>
    <w:r>
      <w:rPr>
        <w:rStyle w:val="23"/>
        <w:rFonts w:hint="eastAsia"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3F30">
    <w:pPr>
      <w:pStyle w:val="12"/>
      <w:ind w:firstLine="3600" w:firstLineChars="2000"/>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75</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75</w:t>
    </w:r>
    <w:r>
      <w:rPr>
        <w:rFonts w:ascii="宋体" w:hAnsi="宋体"/>
      </w:rPr>
      <w:fldChar w:fldCharType="end"/>
    </w:r>
    <w:r>
      <w:rPr>
        <w:rStyle w:val="23"/>
        <w:rFonts w:hint="eastAsia"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4D02">
    <w:pPr>
      <w:pStyle w:val="13"/>
      <w:pBdr>
        <w:bottom w:val="single" w:color="auto" w:sz="6" w:space="0"/>
      </w:pBdr>
      <w:jc w:val="both"/>
      <w:rPr>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3F1D">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C9E1">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69C2">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B72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2450B"/>
    <w:multiLevelType w:val="multilevel"/>
    <w:tmpl w:val="6DE2450B"/>
    <w:lvl w:ilvl="0" w:tentative="0">
      <w:start w:val="1"/>
      <w:numFmt w:val="decimalEnclosedCircle"/>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5Y2UyNTEyZTJmZDVkOGRjYjRkZWE1NzIyMDA5MDcifQ=="/>
  </w:docVars>
  <w:rsids>
    <w:rsidRoot w:val="00B54962"/>
    <w:rsid w:val="000065C7"/>
    <w:rsid w:val="00014935"/>
    <w:rsid w:val="000553FF"/>
    <w:rsid w:val="00066240"/>
    <w:rsid w:val="00082C9B"/>
    <w:rsid w:val="000904B3"/>
    <w:rsid w:val="000F4B1D"/>
    <w:rsid w:val="00113259"/>
    <w:rsid w:val="001256AD"/>
    <w:rsid w:val="00127A33"/>
    <w:rsid w:val="0016402E"/>
    <w:rsid w:val="00166A20"/>
    <w:rsid w:val="0017374E"/>
    <w:rsid w:val="001C13ED"/>
    <w:rsid w:val="001C6BFB"/>
    <w:rsid w:val="001D0855"/>
    <w:rsid w:val="00207356"/>
    <w:rsid w:val="00227CBC"/>
    <w:rsid w:val="00240801"/>
    <w:rsid w:val="002460D7"/>
    <w:rsid w:val="0025053A"/>
    <w:rsid w:val="002659DB"/>
    <w:rsid w:val="00273595"/>
    <w:rsid w:val="002E5912"/>
    <w:rsid w:val="002F0EA4"/>
    <w:rsid w:val="00321A26"/>
    <w:rsid w:val="00355F2B"/>
    <w:rsid w:val="00364523"/>
    <w:rsid w:val="0037040C"/>
    <w:rsid w:val="00392A1E"/>
    <w:rsid w:val="00414B33"/>
    <w:rsid w:val="00431AA9"/>
    <w:rsid w:val="004C5F37"/>
    <w:rsid w:val="004D049F"/>
    <w:rsid w:val="005056AE"/>
    <w:rsid w:val="00591342"/>
    <w:rsid w:val="00593245"/>
    <w:rsid w:val="00597EF2"/>
    <w:rsid w:val="00626EA7"/>
    <w:rsid w:val="00644CAF"/>
    <w:rsid w:val="00647F05"/>
    <w:rsid w:val="00662854"/>
    <w:rsid w:val="006D5854"/>
    <w:rsid w:val="00702AF2"/>
    <w:rsid w:val="00723B6A"/>
    <w:rsid w:val="00742FAD"/>
    <w:rsid w:val="00763B53"/>
    <w:rsid w:val="007835C1"/>
    <w:rsid w:val="007A1B95"/>
    <w:rsid w:val="007F5990"/>
    <w:rsid w:val="008060A1"/>
    <w:rsid w:val="008428BD"/>
    <w:rsid w:val="00853995"/>
    <w:rsid w:val="008922E0"/>
    <w:rsid w:val="008C6563"/>
    <w:rsid w:val="0093007E"/>
    <w:rsid w:val="00932D9C"/>
    <w:rsid w:val="00973898"/>
    <w:rsid w:val="009F2855"/>
    <w:rsid w:val="00A00600"/>
    <w:rsid w:val="00A262A5"/>
    <w:rsid w:val="00A31850"/>
    <w:rsid w:val="00A331B5"/>
    <w:rsid w:val="00A54AB4"/>
    <w:rsid w:val="00A736F8"/>
    <w:rsid w:val="00A752C5"/>
    <w:rsid w:val="00AC5886"/>
    <w:rsid w:val="00AC6AB4"/>
    <w:rsid w:val="00B50861"/>
    <w:rsid w:val="00B54962"/>
    <w:rsid w:val="00B808CA"/>
    <w:rsid w:val="00B9299A"/>
    <w:rsid w:val="00BD0823"/>
    <w:rsid w:val="00BF7B30"/>
    <w:rsid w:val="00C73E82"/>
    <w:rsid w:val="00CE17AB"/>
    <w:rsid w:val="00D3587C"/>
    <w:rsid w:val="00D72149"/>
    <w:rsid w:val="00D907A7"/>
    <w:rsid w:val="00D96CFB"/>
    <w:rsid w:val="00DF4872"/>
    <w:rsid w:val="00EA7B7E"/>
    <w:rsid w:val="00EB4AD3"/>
    <w:rsid w:val="00F1597A"/>
    <w:rsid w:val="00F2656C"/>
    <w:rsid w:val="00F351AF"/>
    <w:rsid w:val="00F72E82"/>
    <w:rsid w:val="00F743D8"/>
    <w:rsid w:val="00F91F7E"/>
    <w:rsid w:val="00FA7E44"/>
    <w:rsid w:val="00FD489F"/>
    <w:rsid w:val="0C0C74E1"/>
    <w:rsid w:val="0C8C5245"/>
    <w:rsid w:val="0DE242D5"/>
    <w:rsid w:val="119F2CCD"/>
    <w:rsid w:val="12494F91"/>
    <w:rsid w:val="14D607B4"/>
    <w:rsid w:val="15634CD8"/>
    <w:rsid w:val="16146004"/>
    <w:rsid w:val="16C03C0D"/>
    <w:rsid w:val="178B3A49"/>
    <w:rsid w:val="1F6A4EF4"/>
    <w:rsid w:val="267B0F7B"/>
    <w:rsid w:val="26BA603C"/>
    <w:rsid w:val="276E2B4D"/>
    <w:rsid w:val="2F182BDF"/>
    <w:rsid w:val="32812EF0"/>
    <w:rsid w:val="39F244A0"/>
    <w:rsid w:val="3A330458"/>
    <w:rsid w:val="3B353483"/>
    <w:rsid w:val="3FED7E8B"/>
    <w:rsid w:val="41B65327"/>
    <w:rsid w:val="42A44D37"/>
    <w:rsid w:val="471A3D0D"/>
    <w:rsid w:val="4DF55447"/>
    <w:rsid w:val="4E266826"/>
    <w:rsid w:val="51B17870"/>
    <w:rsid w:val="53E270C1"/>
    <w:rsid w:val="54903F58"/>
    <w:rsid w:val="58D103A8"/>
    <w:rsid w:val="5962758B"/>
    <w:rsid w:val="5F104703"/>
    <w:rsid w:val="5F3A86A2"/>
    <w:rsid w:val="627D7BC1"/>
    <w:rsid w:val="64EB06D4"/>
    <w:rsid w:val="66530A14"/>
    <w:rsid w:val="665BED54"/>
    <w:rsid w:val="6FAD55C6"/>
    <w:rsid w:val="6FD16130"/>
    <w:rsid w:val="70292A3B"/>
    <w:rsid w:val="70D82265"/>
    <w:rsid w:val="71A01530"/>
    <w:rsid w:val="71DF1599"/>
    <w:rsid w:val="74A20C39"/>
    <w:rsid w:val="77BF11BE"/>
    <w:rsid w:val="78426DDB"/>
    <w:rsid w:val="7B743736"/>
    <w:rsid w:val="7BFDFC6C"/>
    <w:rsid w:val="7F755058"/>
    <w:rsid w:val="CFFF9ED4"/>
    <w:rsid w:val="D6A9752A"/>
    <w:rsid w:val="F3FBD82E"/>
    <w:rsid w:val="F4FF7AB3"/>
    <w:rsid w:val="FA75E046"/>
    <w:rsid w:val="FD5F87F8"/>
    <w:rsid w:val="FF7B97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2"/>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qFormat/>
    <w:uiPriority w:val="0"/>
    <w:pPr>
      <w:ind w:firstLine="420"/>
    </w:pPr>
    <w:rPr>
      <w:rFonts w:ascii="宋体" w:hAnsi="宋体" w:eastAsia="宋体" w:cs="Times New Roman"/>
      <w:kern w:val="0"/>
      <w:sz w:val="20"/>
      <w:szCs w:val="20"/>
    </w:rPr>
  </w:style>
  <w:style w:type="paragraph" w:styleId="6">
    <w:name w:val="annotation text"/>
    <w:basedOn w:val="1"/>
    <w:link w:val="33"/>
    <w:unhideWhenUsed/>
    <w:qFormat/>
    <w:uiPriority w:val="99"/>
    <w:pPr>
      <w:jc w:val="left"/>
    </w:pPr>
    <w:rPr>
      <w:rFonts w:ascii="Times New Roman" w:hAnsi="Times New Roman" w:eastAsia="宋体" w:cs="Times New Roman"/>
    </w:rPr>
  </w:style>
  <w:style w:type="paragraph" w:styleId="7">
    <w:name w:val="Body Text"/>
    <w:basedOn w:val="1"/>
    <w:link w:val="34"/>
    <w:qFormat/>
    <w:uiPriority w:val="0"/>
    <w:pPr>
      <w:spacing w:after="120"/>
    </w:pPr>
    <w:rPr>
      <w:rFonts w:ascii="Times New Roman" w:hAnsi="Times New Roman" w:eastAsia="宋体" w:cs="Times New Roman"/>
      <w:szCs w:val="24"/>
    </w:rPr>
  </w:style>
  <w:style w:type="paragraph" w:styleId="8">
    <w:name w:val="Body Text Indent"/>
    <w:basedOn w:val="1"/>
    <w:link w:val="35"/>
    <w:qFormat/>
    <w:uiPriority w:val="0"/>
    <w:pPr>
      <w:spacing w:after="120"/>
      <w:ind w:left="420" w:leftChars="200"/>
    </w:pPr>
    <w:rPr>
      <w:rFonts w:ascii="Times New Roman" w:hAnsi="Times New Roman" w:eastAsia="宋体" w:cs="Times New Roman"/>
      <w:szCs w:val="24"/>
    </w:rPr>
  </w:style>
  <w:style w:type="paragraph" w:styleId="9">
    <w:name w:val="Plain Text"/>
    <w:basedOn w:val="1"/>
    <w:link w:val="36"/>
    <w:qFormat/>
    <w:uiPriority w:val="0"/>
    <w:rPr>
      <w:rFonts w:ascii="宋体" w:hAnsi="Courier New" w:eastAsia="宋体" w:cs="Times New Roman"/>
      <w:kern w:val="0"/>
      <w:sz w:val="20"/>
      <w:szCs w:val="20"/>
    </w:rPr>
  </w:style>
  <w:style w:type="paragraph" w:styleId="10">
    <w:name w:val="Body Text Indent 2"/>
    <w:basedOn w:val="1"/>
    <w:link w:val="37"/>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8"/>
    <w:qFormat/>
    <w:uiPriority w:val="0"/>
    <w:rPr>
      <w:rFonts w:ascii="Times New Roman" w:hAnsi="Times New Roman" w:eastAsia="宋体" w:cs="Times New Roman"/>
      <w:kern w:val="0"/>
      <w:sz w:val="18"/>
      <w:szCs w:val="18"/>
    </w:rPr>
  </w:style>
  <w:style w:type="paragraph" w:styleId="12">
    <w:name w:val="footer"/>
    <w:basedOn w:val="1"/>
    <w:link w:val="29"/>
    <w:unhideWhenUsed/>
    <w:qFormat/>
    <w:uiPriority w:val="0"/>
    <w:pPr>
      <w:tabs>
        <w:tab w:val="center" w:pos="4153"/>
        <w:tab w:val="right" w:pos="8306"/>
      </w:tabs>
      <w:snapToGrid w:val="0"/>
      <w:jc w:val="left"/>
    </w:pPr>
    <w:rPr>
      <w:sz w:val="18"/>
      <w:szCs w:val="18"/>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eastAsia="宋体" w:cs="Times New Roman"/>
      <w:szCs w:val="24"/>
    </w:rPr>
  </w:style>
  <w:style w:type="paragraph" w:styleId="15">
    <w:name w:val="toc 2"/>
    <w:basedOn w:val="1"/>
    <w:next w:val="1"/>
    <w:qFormat/>
    <w:uiPriority w:val="39"/>
    <w:pPr>
      <w:ind w:left="420" w:leftChars="200"/>
    </w:pPr>
    <w:rPr>
      <w:rFonts w:ascii="Times New Roman" w:hAnsi="Times New Roman" w:eastAsia="宋体" w:cs="Times New Roman"/>
      <w:szCs w:val="20"/>
    </w:rPr>
  </w:style>
  <w:style w:type="paragraph" w:styleId="16">
    <w:name w:val="HTML Preformatted"/>
    <w:basedOn w:val="1"/>
    <w:link w:val="3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6"/>
    <w:next w:val="6"/>
    <w:link w:val="40"/>
    <w:unhideWhenUsed/>
    <w:qFormat/>
    <w:uiPriority w:val="99"/>
    <w:rPr>
      <w:b/>
      <w:bCs/>
      <w:kern w:val="0"/>
      <w:sz w:val="20"/>
      <w:szCs w:val="20"/>
    </w:rPr>
  </w:style>
  <w:style w:type="paragraph" w:styleId="19">
    <w:name w:val="Body Text First Indent 2"/>
    <w:basedOn w:val="8"/>
    <w:link w:val="68"/>
    <w:semiHidden/>
    <w:unhideWhenUsed/>
    <w:qFormat/>
    <w:uiPriority w:val="99"/>
    <w:pPr>
      <w:ind w:firstLine="420" w:firstLineChars="200"/>
    </w:pPr>
    <w:rPr>
      <w:rFonts w:asciiTheme="minorHAnsi" w:hAnsiTheme="minorHAnsi" w:eastAsiaTheme="minorEastAsia" w:cstheme="minorBidi"/>
      <w:szCs w:val="22"/>
    </w:rPr>
  </w:style>
  <w:style w:type="character" w:styleId="22">
    <w:name w:val="Strong"/>
    <w:qFormat/>
    <w:uiPriority w:val="22"/>
    <w:rPr>
      <w:b/>
      <w:bCs/>
    </w:rPr>
  </w:style>
  <w:style w:type="character" w:styleId="23">
    <w:name w:val="page number"/>
    <w:qFormat/>
    <w:uiPriority w:val="0"/>
  </w:style>
  <w:style w:type="character" w:styleId="24">
    <w:name w:val="FollowedHyperlink"/>
    <w:qFormat/>
    <w:uiPriority w:val="99"/>
    <w:rPr>
      <w:color w:val="800080"/>
      <w:u w:val="single"/>
    </w:rPr>
  </w:style>
  <w:style w:type="character" w:styleId="25">
    <w:name w:val="Emphasis"/>
    <w:qFormat/>
    <w:uiPriority w:val="20"/>
    <w:rPr>
      <w:i/>
      <w:iCs/>
    </w:rPr>
  </w:style>
  <w:style w:type="character" w:styleId="26">
    <w:name w:val="Hyperlink"/>
    <w:basedOn w:val="21"/>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页眉 Char"/>
    <w:basedOn w:val="21"/>
    <w:link w:val="13"/>
    <w:qFormat/>
    <w:uiPriority w:val="0"/>
    <w:rPr>
      <w:sz w:val="18"/>
      <w:szCs w:val="18"/>
    </w:rPr>
  </w:style>
  <w:style w:type="character" w:customStyle="1" w:styleId="29">
    <w:name w:val="页脚 Char"/>
    <w:basedOn w:val="21"/>
    <w:link w:val="12"/>
    <w:qFormat/>
    <w:uiPriority w:val="0"/>
    <w:rPr>
      <w:sz w:val="18"/>
      <w:szCs w:val="18"/>
    </w:rPr>
  </w:style>
  <w:style w:type="character" w:customStyle="1" w:styleId="30">
    <w:name w:val="标题 1 Char"/>
    <w:basedOn w:val="21"/>
    <w:link w:val="2"/>
    <w:qFormat/>
    <w:uiPriority w:val="0"/>
    <w:rPr>
      <w:rFonts w:ascii="宋体" w:hAnsi="宋体" w:eastAsia="宋体" w:cs="Times New Roman"/>
      <w:b/>
      <w:bCs/>
      <w:kern w:val="44"/>
      <w:sz w:val="48"/>
      <w:szCs w:val="48"/>
    </w:rPr>
  </w:style>
  <w:style w:type="character" w:customStyle="1" w:styleId="31">
    <w:name w:val="标题 2 Char"/>
    <w:basedOn w:val="21"/>
    <w:link w:val="3"/>
    <w:qFormat/>
    <w:uiPriority w:val="0"/>
    <w:rPr>
      <w:rFonts w:ascii="Arial" w:hAnsi="Arial" w:eastAsia="黑体" w:cs="Times New Roman"/>
      <w:b/>
      <w:bCs/>
      <w:sz w:val="32"/>
      <w:szCs w:val="32"/>
    </w:rPr>
  </w:style>
  <w:style w:type="character" w:customStyle="1" w:styleId="32">
    <w:name w:val="标题 3 Char"/>
    <w:basedOn w:val="21"/>
    <w:link w:val="4"/>
    <w:qFormat/>
    <w:uiPriority w:val="9"/>
    <w:rPr>
      <w:rFonts w:ascii="Times New Roman" w:hAnsi="Times New Roman" w:eastAsia="宋体" w:cs="Times New Roman"/>
      <w:b/>
      <w:bCs/>
      <w:sz w:val="32"/>
      <w:szCs w:val="32"/>
    </w:rPr>
  </w:style>
  <w:style w:type="character" w:customStyle="1" w:styleId="33">
    <w:name w:val="批注文字 Char"/>
    <w:basedOn w:val="21"/>
    <w:link w:val="6"/>
    <w:qFormat/>
    <w:uiPriority w:val="99"/>
    <w:rPr>
      <w:rFonts w:ascii="Times New Roman" w:hAnsi="Times New Roman" w:eastAsia="宋体" w:cs="Times New Roman"/>
    </w:rPr>
  </w:style>
  <w:style w:type="character" w:customStyle="1" w:styleId="34">
    <w:name w:val="正文文本 Char"/>
    <w:basedOn w:val="21"/>
    <w:link w:val="7"/>
    <w:qFormat/>
    <w:uiPriority w:val="0"/>
    <w:rPr>
      <w:rFonts w:ascii="Times New Roman" w:hAnsi="Times New Roman" w:eastAsia="宋体" w:cs="Times New Roman"/>
      <w:szCs w:val="24"/>
    </w:rPr>
  </w:style>
  <w:style w:type="character" w:customStyle="1" w:styleId="35">
    <w:name w:val="正文文本缩进 Char"/>
    <w:basedOn w:val="21"/>
    <w:link w:val="8"/>
    <w:qFormat/>
    <w:uiPriority w:val="0"/>
    <w:rPr>
      <w:rFonts w:ascii="Times New Roman" w:hAnsi="Times New Roman" w:eastAsia="宋体" w:cs="Times New Roman"/>
      <w:szCs w:val="24"/>
    </w:rPr>
  </w:style>
  <w:style w:type="character" w:customStyle="1" w:styleId="36">
    <w:name w:val="纯文本 Char"/>
    <w:basedOn w:val="21"/>
    <w:link w:val="9"/>
    <w:qFormat/>
    <w:uiPriority w:val="0"/>
    <w:rPr>
      <w:rFonts w:ascii="宋体" w:hAnsi="Courier New" w:eastAsia="宋体" w:cs="Times New Roman"/>
      <w:kern w:val="0"/>
      <w:sz w:val="20"/>
      <w:szCs w:val="20"/>
    </w:rPr>
  </w:style>
  <w:style w:type="character" w:customStyle="1" w:styleId="37">
    <w:name w:val="正文文本缩进 2 Char"/>
    <w:basedOn w:val="21"/>
    <w:link w:val="10"/>
    <w:qFormat/>
    <w:uiPriority w:val="0"/>
    <w:rPr>
      <w:rFonts w:ascii="Times New Roman" w:hAnsi="Times New Roman" w:eastAsia="宋体" w:cs="Times New Roman"/>
      <w:szCs w:val="24"/>
    </w:rPr>
  </w:style>
  <w:style w:type="character" w:customStyle="1" w:styleId="38">
    <w:name w:val="批注框文本 Char"/>
    <w:basedOn w:val="21"/>
    <w:link w:val="11"/>
    <w:qFormat/>
    <w:uiPriority w:val="0"/>
    <w:rPr>
      <w:rFonts w:ascii="Times New Roman" w:hAnsi="Times New Roman" w:eastAsia="宋体" w:cs="Times New Roman"/>
      <w:kern w:val="0"/>
      <w:sz w:val="18"/>
      <w:szCs w:val="18"/>
    </w:rPr>
  </w:style>
  <w:style w:type="character" w:customStyle="1" w:styleId="39">
    <w:name w:val="HTML 预设格式 Char"/>
    <w:basedOn w:val="21"/>
    <w:link w:val="16"/>
    <w:qFormat/>
    <w:uiPriority w:val="99"/>
    <w:rPr>
      <w:rFonts w:ascii="宋体" w:hAnsi="宋体" w:eastAsia="宋体" w:cs="Times New Roman"/>
      <w:kern w:val="0"/>
      <w:sz w:val="24"/>
      <w:szCs w:val="24"/>
    </w:rPr>
  </w:style>
  <w:style w:type="character" w:customStyle="1" w:styleId="40">
    <w:name w:val="批注主题 Char"/>
    <w:basedOn w:val="33"/>
    <w:link w:val="18"/>
    <w:qFormat/>
    <w:uiPriority w:val="99"/>
    <w:rPr>
      <w:b/>
      <w:bCs/>
      <w:kern w:val="0"/>
      <w:sz w:val="20"/>
      <w:szCs w:val="20"/>
    </w:rPr>
  </w:style>
  <w:style w:type="character" w:customStyle="1" w:styleId="41">
    <w:name w:val="正文缩进 Char"/>
    <w:link w:val="5"/>
    <w:qFormat/>
    <w:uiPriority w:val="0"/>
    <w:rPr>
      <w:rFonts w:ascii="宋体" w:hAnsi="宋体" w:eastAsia="宋体" w:cs="Times New Roman"/>
      <w:kern w:val="0"/>
      <w:sz w:val="20"/>
      <w:szCs w:val="20"/>
    </w:rPr>
  </w:style>
  <w:style w:type="character" w:customStyle="1" w:styleId="42">
    <w:name w:val="正文文本缩进 2 Char1"/>
    <w:qFormat/>
    <w:uiPriority w:val="99"/>
    <w:rPr>
      <w:kern w:val="2"/>
      <w:sz w:val="21"/>
      <w:szCs w:val="22"/>
    </w:rPr>
  </w:style>
  <w:style w:type="character" w:customStyle="1" w:styleId="43">
    <w:name w:val="sp_dash"/>
    <w:qFormat/>
    <w:uiPriority w:val="0"/>
  </w:style>
  <w:style w:type="character" w:customStyle="1" w:styleId="44">
    <w:name w:val="Char Char5"/>
    <w:qFormat/>
    <w:uiPriority w:val="0"/>
    <w:rPr>
      <w:rFonts w:eastAsia="宋体"/>
      <w:kern w:val="2"/>
      <w:sz w:val="18"/>
      <w:szCs w:val="18"/>
      <w:lang w:val="en-US" w:eastAsia="zh-CN" w:bidi="ar-SA"/>
    </w:rPr>
  </w:style>
  <w:style w:type="character" w:customStyle="1" w:styleId="45">
    <w:name w:val="正文文本 Char1"/>
    <w:qFormat/>
    <w:uiPriority w:val="99"/>
    <w:rPr>
      <w:kern w:val="2"/>
      <w:sz w:val="21"/>
      <w:szCs w:val="22"/>
    </w:rPr>
  </w:style>
  <w:style w:type="character" w:customStyle="1" w:styleId="46">
    <w:name w:val="纯文本 Char1"/>
    <w:qFormat/>
    <w:uiPriority w:val="99"/>
    <w:rPr>
      <w:rFonts w:ascii="宋体" w:hAnsi="Courier New" w:cs="Courier New"/>
      <w:kern w:val="2"/>
      <w:sz w:val="21"/>
      <w:szCs w:val="21"/>
    </w:rPr>
  </w:style>
  <w:style w:type="character" w:customStyle="1" w:styleId="47">
    <w:name w:val="批注框文本 Char1"/>
    <w:qFormat/>
    <w:uiPriority w:val="99"/>
    <w:rPr>
      <w:kern w:val="2"/>
      <w:sz w:val="18"/>
      <w:szCs w:val="18"/>
    </w:rPr>
  </w:style>
  <w:style w:type="character" w:customStyle="1" w:styleId="48">
    <w:name w:val="prc_air"/>
    <w:qFormat/>
    <w:uiPriority w:val="0"/>
  </w:style>
  <w:style w:type="character" w:customStyle="1" w:styleId="49">
    <w:name w:val="apple-converted-space"/>
    <w:qFormat/>
    <w:uiPriority w:val="0"/>
  </w:style>
  <w:style w:type="character" w:customStyle="1" w:styleId="50">
    <w:name w:val="正文文本缩进 Char1"/>
    <w:qFormat/>
    <w:uiPriority w:val="99"/>
    <w:rPr>
      <w:kern w:val="2"/>
      <w:sz w:val="21"/>
      <w:szCs w:val="22"/>
    </w:rPr>
  </w:style>
  <w:style w:type="paragraph" w:customStyle="1" w:styleId="51">
    <w:name w:val="正文+宋体"/>
    <w:basedOn w:val="17"/>
    <w:qFormat/>
    <w:uiPriority w:val="0"/>
    <w:pPr>
      <w:shd w:val="clear" w:color="auto" w:fill="FFFFFF"/>
      <w:spacing w:before="0" w:beforeAutospacing="0" w:after="0" w:afterAutospacing="0"/>
      <w:ind w:firstLine="480" w:firstLineChars="200"/>
    </w:pPr>
    <w:rPr>
      <w:kern w:val="2"/>
    </w:rPr>
  </w:style>
  <w:style w:type="paragraph" w:customStyle="1" w:styleId="52">
    <w:name w:val="p_ti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53">
    <w:name w:val="List Paragraph"/>
    <w:basedOn w:val="1"/>
    <w:qFormat/>
    <w:uiPriority w:val="34"/>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4">
    <w:name w:val="默认段落字体 Char"/>
    <w:basedOn w:val="1"/>
    <w:qFormat/>
    <w:uiPriority w:val="0"/>
    <w:rPr>
      <w:rFonts w:ascii="Times New Roman" w:hAnsi="Times New Roman" w:eastAsia="宋体" w:cs="Times New Roman"/>
      <w:szCs w:val="24"/>
    </w:rPr>
  </w:style>
  <w:style w:type="paragraph" w:customStyle="1" w:styleId="55">
    <w:name w:val="Char Char Char Char Char Char Char"/>
    <w:basedOn w:val="1"/>
    <w:qFormat/>
    <w:uiPriority w:val="0"/>
    <w:rPr>
      <w:rFonts w:ascii="Times New Roman" w:hAnsi="Times New Roman" w:eastAsia="宋体" w:cs="Times New Roman"/>
      <w:szCs w:val="24"/>
    </w:rPr>
  </w:style>
  <w:style w:type="paragraph" w:customStyle="1" w:styleId="56">
    <w:name w:val="p_rta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3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8">
    <w:name w:val="p_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1">
    <w:name w:val="p_da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paragraph" w:customStyle="1" w:styleId="63">
    <w:name w:val="p_airpo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样式3"/>
    <w:basedOn w:val="9"/>
    <w:qFormat/>
    <w:uiPriority w:val="0"/>
    <w:pPr>
      <w:spacing w:line="0" w:lineRule="atLeast"/>
      <w:outlineLvl w:val="0"/>
    </w:pPr>
    <w:rPr>
      <w:sz w:val="28"/>
    </w:rPr>
  </w:style>
  <w:style w:type="character" w:customStyle="1" w:styleId="65">
    <w:name w:val="*正文 Char Char"/>
    <w:link w:val="66"/>
    <w:qFormat/>
    <w:uiPriority w:val="0"/>
    <w:rPr>
      <w:rFonts w:ascii="宋体"/>
      <w:sz w:val="24"/>
      <w:szCs w:val="24"/>
      <w:lang w:val="zh-CN"/>
    </w:rPr>
  </w:style>
  <w:style w:type="paragraph" w:customStyle="1" w:styleId="66">
    <w:name w:val="*正文"/>
    <w:basedOn w:val="1"/>
    <w:link w:val="65"/>
    <w:qFormat/>
    <w:uiPriority w:val="0"/>
    <w:pPr>
      <w:spacing w:before="156" w:line="360" w:lineRule="auto"/>
      <w:ind w:firstLine="200" w:firstLineChars="200"/>
    </w:pPr>
    <w:rPr>
      <w:rFonts w:ascii="宋体"/>
      <w:sz w:val="24"/>
      <w:szCs w:val="24"/>
      <w:lang w:val="zh-CN"/>
    </w:rPr>
  </w:style>
  <w:style w:type="paragraph" w:styleId="67">
    <w:name w:val="No Spacing"/>
    <w:qFormat/>
    <w:uiPriority w:val="1"/>
    <w:rPr>
      <w:rFonts w:ascii="宋体" w:hAnsi="宋体" w:eastAsia="宋体" w:cs="宋体"/>
      <w:sz w:val="24"/>
      <w:szCs w:val="24"/>
      <w:lang w:val="en-US" w:eastAsia="zh-CN" w:bidi="ar-SA"/>
    </w:rPr>
  </w:style>
  <w:style w:type="character" w:customStyle="1" w:styleId="68">
    <w:name w:val="正文首行缩进 2 Char"/>
    <w:basedOn w:val="35"/>
    <w:link w:val="19"/>
    <w:semiHidden/>
    <w:qFormat/>
    <w:uiPriority w:val="99"/>
    <w:rPr>
      <w:kern w:val="2"/>
      <w:sz w:val="21"/>
      <w:szCs w:val="22"/>
    </w:rPr>
  </w:style>
  <w:style w:type="paragraph" w:customStyle="1" w:styleId="6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7A1DD-CA01-43F1-85EA-78F78F9812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16662</Words>
  <Characters>18557</Characters>
  <Lines>376</Lines>
  <Paragraphs>106</Paragraphs>
  <TotalTime>8</TotalTime>
  <ScaleCrop>false</ScaleCrop>
  <LinksUpToDate>false</LinksUpToDate>
  <CharactersWithSpaces>18784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2022-10-23T23:13:00Z</dcterms:created>
  <dc:creator>黄世飞</dc:creator>
  <cp:lastModifiedBy>小胖妞</cp:lastModifiedBy>
  <dcterms:modified xsi:type="dcterms:W3CDTF">2024-11-05T04:34:53Z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182BEE08990143518B012E1ABAF7D356_12</vt:lpwstr>
  </property>
</Properties>
</file>